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jc w:val="center"/>
        <w:tblLayout w:type="fixed"/>
        <w:tblLook w:val="04A0" w:firstRow="1" w:lastRow="0" w:firstColumn="1" w:lastColumn="0" w:noHBand="0" w:noVBand="1"/>
      </w:tblPr>
      <w:tblGrid>
        <w:gridCol w:w="2552"/>
        <w:gridCol w:w="7114"/>
      </w:tblGrid>
      <w:tr w:rsidR="00CC1D01" w:rsidRPr="005000EC" w:rsidTr="00910654">
        <w:trPr>
          <w:trHeight w:val="3403"/>
          <w:jc w:val="center"/>
        </w:trPr>
        <w:tc>
          <w:tcPr>
            <w:tcW w:w="2552" w:type="dxa"/>
            <w:hideMark/>
          </w:tcPr>
          <w:p w:rsidR="00CC1D01" w:rsidRPr="005000EC" w:rsidRDefault="00CC1D01" w:rsidP="00CC1D01">
            <w:pPr>
              <w:tabs>
                <w:tab w:val="center" w:pos="4703"/>
                <w:tab w:val="right" w:pos="9406"/>
              </w:tabs>
              <w:spacing w:after="0" w:line="240" w:lineRule="auto"/>
              <w:ind w:left="-198" w:firstLine="108"/>
              <w:jc w:val="center"/>
              <w:rPr>
                <w:rFonts w:ascii="Times New Roman" w:eastAsia="Calibri" w:hAnsi="Times New Roman" w:cs="Times New Roman"/>
                <w:color w:val="000000"/>
              </w:rPr>
            </w:pPr>
            <w:r>
              <w:rPr>
                <w:rFonts w:ascii="Times New Roman" w:hAnsi="Times New Roman"/>
                <w:noProof/>
                <w:color w:val="000000"/>
                <w:lang w:val="en-US"/>
              </w:rPr>
              <w:drawing>
                <wp:inline distT="0" distB="0" distL="0" distR="0">
                  <wp:extent cx="1327150" cy="857250"/>
                  <wp:effectExtent l="0" t="0" r="635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857250"/>
                          </a:xfrm>
                          <a:prstGeom prst="rect">
                            <a:avLst/>
                          </a:prstGeom>
                          <a:noFill/>
                          <a:ln>
                            <a:noFill/>
                          </a:ln>
                        </pic:spPr>
                      </pic:pic>
                    </a:graphicData>
                  </a:graphic>
                </wp:inline>
              </w:drawing>
            </w:r>
          </w:p>
        </w:tc>
        <w:tc>
          <w:tcPr>
            <w:tcW w:w="7114" w:type="dxa"/>
          </w:tcPr>
          <w:p w:rsidR="00CC1D01" w:rsidRPr="005000EC" w:rsidRDefault="00CC1D01" w:rsidP="00CC1D01">
            <w:pPr>
              <w:tabs>
                <w:tab w:val="center" w:pos="4703"/>
                <w:tab w:val="right" w:pos="9406"/>
              </w:tabs>
              <w:spacing w:after="0" w:line="240" w:lineRule="auto"/>
              <w:rPr>
                <w:rFonts w:ascii="Times New Roman" w:eastAsia="Times New Roman" w:hAnsi="Times New Roman" w:cs="Times New Roman"/>
              </w:rPr>
            </w:pPr>
            <w:r>
              <w:rPr>
                <w:rFonts w:ascii="Times New Roman" w:hAnsi="Times New Roman"/>
              </w:rPr>
              <w:t>Republica Serbia</w:t>
            </w:r>
          </w:p>
          <w:p w:rsidR="00CC1D01" w:rsidRPr="005000EC" w:rsidRDefault="00CC1D01" w:rsidP="00CC1D01">
            <w:pPr>
              <w:spacing w:after="0" w:line="240" w:lineRule="auto"/>
              <w:rPr>
                <w:rFonts w:ascii="Times New Roman" w:eastAsia="Times New Roman" w:hAnsi="Times New Roman" w:cs="Times New Roman"/>
              </w:rPr>
            </w:pPr>
            <w:r>
              <w:rPr>
                <w:rFonts w:ascii="Times New Roman" w:hAnsi="Times New Roman"/>
              </w:rPr>
              <w:t>Provincia Autonomă Voivodina</w:t>
            </w:r>
          </w:p>
          <w:p w:rsidR="00CC1D01" w:rsidRPr="005000EC" w:rsidRDefault="00CC1D01" w:rsidP="00CC1D01">
            <w:pPr>
              <w:spacing w:after="0" w:line="240" w:lineRule="auto"/>
              <w:rPr>
                <w:rFonts w:ascii="Times New Roman" w:eastAsia="Times New Roman" w:hAnsi="Times New Roman" w:cs="Times New Roman"/>
                <w:b/>
              </w:rPr>
            </w:pPr>
            <w:r>
              <w:rPr>
                <w:rFonts w:ascii="Times New Roman" w:hAnsi="Times New Roman"/>
                <w:b/>
              </w:rPr>
              <w:t>Secretariatul Provincial pentru Educaţie, Reglementări,</w:t>
            </w:r>
          </w:p>
          <w:p w:rsidR="00CC1D01" w:rsidRPr="005000EC" w:rsidRDefault="00CC1D01" w:rsidP="00CC1D01">
            <w:pPr>
              <w:spacing w:after="0" w:line="240" w:lineRule="auto"/>
              <w:rPr>
                <w:rFonts w:ascii="Times New Roman" w:eastAsia="Times New Roman" w:hAnsi="Times New Roman" w:cs="Times New Roman"/>
                <w:b/>
              </w:rPr>
            </w:pPr>
            <w:r>
              <w:rPr>
                <w:rFonts w:ascii="Times New Roman" w:hAnsi="Times New Roman"/>
                <w:b/>
              </w:rPr>
              <w:t>Administraţie şi Minorităţile Naţionale - Comunităţile Naţionale</w:t>
            </w:r>
          </w:p>
          <w:p w:rsidR="00CC1D01" w:rsidRPr="005000EC" w:rsidRDefault="00CC1D01" w:rsidP="00CC1D01">
            <w:pPr>
              <w:tabs>
                <w:tab w:val="center" w:pos="4703"/>
                <w:tab w:val="right" w:pos="9406"/>
              </w:tabs>
              <w:spacing w:after="0" w:line="240" w:lineRule="auto"/>
              <w:rPr>
                <w:rFonts w:ascii="Times New Roman" w:eastAsia="Times New Roman" w:hAnsi="Times New Roman" w:cs="Times New Roman"/>
              </w:rPr>
            </w:pPr>
            <w:r>
              <w:rPr>
                <w:rFonts w:ascii="Times New Roman" w:hAnsi="Times New Roman"/>
              </w:rPr>
              <w:t>Bulevar Mihajla Pupina 16, 21000 Novi Sad</w:t>
            </w:r>
          </w:p>
          <w:p w:rsidR="00CC1D01" w:rsidRPr="005000EC" w:rsidRDefault="00CC1D01" w:rsidP="00CC1D01">
            <w:pPr>
              <w:tabs>
                <w:tab w:val="center" w:pos="4703"/>
                <w:tab w:val="right" w:pos="9406"/>
              </w:tabs>
              <w:spacing w:after="0" w:line="240" w:lineRule="auto"/>
              <w:rPr>
                <w:rFonts w:ascii="Times New Roman" w:eastAsia="Times New Roman" w:hAnsi="Times New Roman" w:cs="Times New Roman"/>
              </w:rPr>
            </w:pPr>
            <w:r>
              <w:rPr>
                <w:rFonts w:ascii="Times New Roman" w:hAnsi="Times New Roman"/>
              </w:rPr>
              <w:t>T: 021  487  4330,  021 487 4035</w:t>
            </w:r>
          </w:p>
          <w:p w:rsidR="00CC1D01" w:rsidRPr="005000EC" w:rsidRDefault="00DC1F6D" w:rsidP="00CC1D01">
            <w:pPr>
              <w:tabs>
                <w:tab w:val="center" w:pos="4703"/>
                <w:tab w:val="right" w:pos="9406"/>
              </w:tabs>
              <w:spacing w:after="0" w:line="240" w:lineRule="auto"/>
              <w:rPr>
                <w:rFonts w:ascii="Times New Roman" w:eastAsia="Times New Roman" w:hAnsi="Times New Roman" w:cs="Times New Roman"/>
              </w:rPr>
            </w:pPr>
            <w:hyperlink r:id="rId6" w:history="1">
              <w:r w:rsidR="00A120C0">
                <w:rPr>
                  <w:rFonts w:ascii="Times New Roman" w:hAnsi="Times New Roman"/>
                  <w:color w:val="0000FF"/>
                  <w:u w:val="single"/>
                </w:rPr>
                <w:t>ounz@vojvodinа.gov.rs</w:t>
              </w:r>
            </w:hyperlink>
          </w:p>
          <w:p w:rsidR="00CC1D01" w:rsidRPr="005000EC" w:rsidRDefault="00CC1D01" w:rsidP="00CC1D01">
            <w:pPr>
              <w:tabs>
                <w:tab w:val="center" w:pos="4703"/>
                <w:tab w:val="right" w:pos="9406"/>
              </w:tabs>
              <w:spacing w:after="0" w:line="240" w:lineRule="auto"/>
              <w:rPr>
                <w:rFonts w:ascii="Times New Roman" w:eastAsia="Times New Roman" w:hAnsi="Times New Roman" w:cs="Times New Roman"/>
                <w:lang w:val="sr-Latn-CS"/>
              </w:rPr>
            </w:pPr>
          </w:p>
          <w:tbl>
            <w:tblPr>
              <w:tblW w:w="0" w:type="auto"/>
              <w:tblLayout w:type="fixed"/>
              <w:tblLook w:val="04A0" w:firstRow="1" w:lastRow="0" w:firstColumn="1" w:lastColumn="0" w:noHBand="0" w:noVBand="1"/>
            </w:tblPr>
            <w:tblGrid>
              <w:gridCol w:w="4308"/>
              <w:gridCol w:w="2551"/>
            </w:tblGrid>
            <w:tr w:rsidR="00CC1D01" w:rsidRPr="005000EC" w:rsidTr="00910654">
              <w:tc>
                <w:tcPr>
                  <w:tcW w:w="4308" w:type="dxa"/>
                  <w:shd w:val="clear" w:color="auto" w:fill="auto"/>
                </w:tcPr>
                <w:p w:rsidR="00CC1D01" w:rsidRPr="005000EC" w:rsidRDefault="00CC1D01" w:rsidP="00CC1D01">
                  <w:pPr>
                    <w:tabs>
                      <w:tab w:val="center" w:pos="4703"/>
                      <w:tab w:val="right" w:pos="9406"/>
                    </w:tabs>
                    <w:spacing w:after="0" w:line="240" w:lineRule="auto"/>
                    <w:rPr>
                      <w:rFonts w:ascii="Times New Roman" w:eastAsia="Calibri" w:hAnsi="Times New Roman" w:cs="Times New Roman"/>
                      <w:color w:val="000000"/>
                    </w:rPr>
                  </w:pPr>
                  <w:r>
                    <w:rPr>
                      <w:rFonts w:ascii="Times New Roman" w:hAnsi="Times New Roman"/>
                      <w:color w:val="000000"/>
                    </w:rPr>
                    <w:t>Numărul: 000233077 2025 09427 001 000 000 001/1</w:t>
                  </w:r>
                </w:p>
              </w:tc>
              <w:tc>
                <w:tcPr>
                  <w:tcW w:w="2551" w:type="dxa"/>
                  <w:shd w:val="clear" w:color="auto" w:fill="auto"/>
                </w:tcPr>
                <w:p w:rsidR="00CC1D01" w:rsidRPr="005000EC" w:rsidRDefault="00CC1D01" w:rsidP="007658AE">
                  <w:pPr>
                    <w:tabs>
                      <w:tab w:val="center" w:pos="4703"/>
                      <w:tab w:val="right" w:pos="9406"/>
                    </w:tabs>
                    <w:spacing w:after="0" w:line="240" w:lineRule="auto"/>
                    <w:rPr>
                      <w:rFonts w:ascii="Times New Roman" w:eastAsia="Calibri" w:hAnsi="Times New Roman" w:cs="Times New Roman"/>
                      <w:color w:val="000000"/>
                    </w:rPr>
                  </w:pPr>
                  <w:r>
                    <w:rPr>
                      <w:rFonts w:ascii="Times New Roman" w:hAnsi="Times New Roman"/>
                      <w:color w:val="000000"/>
                    </w:rPr>
                    <w:t>Data: 21.03.2025</w:t>
                  </w:r>
                </w:p>
              </w:tc>
            </w:tr>
          </w:tbl>
          <w:p w:rsidR="00CC1D01" w:rsidRPr="005000EC" w:rsidRDefault="00CC1D01" w:rsidP="00CC1D01">
            <w:pPr>
              <w:tabs>
                <w:tab w:val="center" w:pos="4703"/>
                <w:tab w:val="right" w:pos="9406"/>
              </w:tabs>
              <w:spacing w:after="0" w:line="240" w:lineRule="auto"/>
              <w:rPr>
                <w:rFonts w:ascii="Times New Roman" w:eastAsia="Calibri" w:hAnsi="Times New Roman" w:cs="Times New Roman"/>
                <w:color w:val="000000"/>
                <w:lang w:val="ru-RU"/>
              </w:rPr>
            </w:pPr>
          </w:p>
        </w:tc>
      </w:tr>
    </w:tbl>
    <w:p w:rsidR="005941B0" w:rsidRPr="005000EC" w:rsidRDefault="005941B0" w:rsidP="005941B0">
      <w:pPr>
        <w:spacing w:after="0" w:line="240" w:lineRule="auto"/>
        <w:jc w:val="both"/>
        <w:rPr>
          <w:rFonts w:ascii="Times New Roman" w:eastAsia="Times New Roman" w:hAnsi="Times New Roman" w:cs="Times New Roman"/>
          <w:color w:val="000000"/>
        </w:rPr>
      </w:pPr>
      <w:r>
        <w:rPr>
          <w:rFonts w:ascii="Times New Roman" w:hAnsi="Times New Roman"/>
        </w:rPr>
        <w:t xml:space="preserve">În baza art. 16 și alineatul 5 şi 24 alineatul 2 din din Hotărârea Adunării Provinciei privind administraţia provincială ("Buletinul oficial al P.A.V.", nr. 37/14, 54/14-altă hotărâre, 37/16, 29/17, 24/19, 66/20 şi 38/21), articolului 8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14/2015 şi 10/2017), raportat la Hotărârea Adunării Provinciei privind bugetul Provinciei Autonome Voivodina pentru anul 2025 („Buletinul oficial al P.A.V.”, numărul 57/24) şi articolului 13 Regulamentul 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şi mediu- cheltuielile de instruire a elevilor talentați ai școlilor elementare şi medii din teritoriul P.A. Voivodina și de angajare a colaboratorilor de specialitate la Andrevlje pentru anul 2025 („Buletinul oficial al P.A.V.”, numărul: </w:t>
      </w:r>
      <w:r>
        <w:rPr>
          <w:rFonts w:ascii="Times New Roman" w:hAnsi="Times New Roman"/>
          <w:b/>
          <w:bCs/>
        </w:rPr>
        <w:t xml:space="preserve"> 5/25) și conform Concursului realizat pentru finanțarea și cofinanţarea proiectelor din domeniul ridicării calității procesului instructiv–educativ al învăţământului mediu – cheltuielile de instruire a elevilor talentați ai școlilor medii din teritoriul P.A. Voivodina și de angajare a colaboratorilor de specialitate la Andrevlje pentru anul 2025, numărul:</w:t>
      </w:r>
      <w:r>
        <w:rPr>
          <w:rFonts w:ascii="Times New Roman" w:hAnsi="Times New Roman"/>
        </w:rPr>
        <w:t xml:space="preserve"> 000233077 2025 09427 001 002 000 001 din 29.01.2025, secretarul provincial pentru educaţie, reglementări, administraţie şi minorităţile naţionale - comunităţile naţionale e m i t e:</w:t>
      </w:r>
    </w:p>
    <w:p w:rsidR="00CC1D01" w:rsidRPr="005000EC" w:rsidRDefault="00CC1D01" w:rsidP="00CC1D01">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DECIZIA</w:t>
      </w:r>
    </w:p>
    <w:p w:rsidR="00CC1D01" w:rsidRPr="005000EC" w:rsidRDefault="00CC1D01" w:rsidP="00CC1D01">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PRIVIND REPARTIZAREA MIJLOACELOR BUGETARE PENTRU FINANȚAREA ȘI COFINANŢAREA PROIECTELOR DIN DOMENIUL RIDICĂRII CALITĂȚII PROCESULUI INSTRUCTIV-EDUCATIV  AL ÎNVĂȚĂMÂNTULUI MEDIU – CHELTUIELILE DE INSTRUIRE A ELEVILOR TALENTAȚI AI ȘCOLILOR MEDII DIN TERITORIUL P.A. VOIVODINA ȘI DE ANGAJARE A COLABORATORILOR DE SPECIALITATE</w:t>
      </w:r>
      <w:r w:rsidR="00DC1F6D">
        <w:rPr>
          <w:rFonts w:ascii="Times New Roman" w:hAnsi="Times New Roman"/>
          <w:b/>
          <w:color w:val="000000"/>
        </w:rPr>
        <w:t xml:space="preserve"> LA ANDREVLJE PENTRU ANUL 2025 </w:t>
      </w:r>
    </w:p>
    <w:p w:rsidR="00CC1D01" w:rsidRPr="005000EC" w:rsidRDefault="00CC1D01" w:rsidP="00CC1D01">
      <w:pPr>
        <w:spacing w:after="0" w:line="240" w:lineRule="auto"/>
        <w:jc w:val="center"/>
        <w:rPr>
          <w:rFonts w:ascii="Times New Roman" w:eastAsia="Times New Roman" w:hAnsi="Times New Roman" w:cs="Times New Roman"/>
          <w:b/>
          <w:color w:val="000000"/>
        </w:rPr>
      </w:pPr>
      <w:r>
        <w:rPr>
          <w:rFonts w:ascii="Times New Roman" w:hAnsi="Times New Roman"/>
          <w:b/>
        </w:rPr>
        <w:t xml:space="preserve"> </w:t>
      </w:r>
    </w:p>
    <w:p w:rsidR="00CC1D01" w:rsidRPr="005000EC" w:rsidRDefault="00CC1D01" w:rsidP="00CC1D01">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I</w:t>
      </w:r>
    </w:p>
    <w:p w:rsidR="00CC1D01" w:rsidRPr="005000EC" w:rsidRDefault="00CC1D01" w:rsidP="00CC1D01">
      <w:pPr>
        <w:spacing w:after="0" w:line="240" w:lineRule="auto"/>
        <w:jc w:val="center"/>
        <w:rPr>
          <w:rFonts w:ascii="Times New Roman" w:eastAsia="Times New Roman" w:hAnsi="Times New Roman" w:cs="Times New Roman"/>
          <w:b/>
          <w:color w:val="000000"/>
          <w:lang w:val="sr-Cyrl-CS"/>
        </w:rPr>
      </w:pPr>
    </w:p>
    <w:p w:rsidR="00CC1D01" w:rsidRPr="005000EC" w:rsidRDefault="005941B0" w:rsidP="005941B0">
      <w:pPr>
        <w:spacing w:after="0" w:line="240" w:lineRule="auto"/>
        <w:jc w:val="both"/>
        <w:rPr>
          <w:rFonts w:ascii="Times New Roman" w:eastAsia="Times New Roman" w:hAnsi="Times New Roman" w:cs="Times New Roman"/>
          <w:b/>
        </w:rPr>
      </w:pPr>
      <w:r>
        <w:rPr>
          <w:rFonts w:ascii="Times New Roman" w:hAnsi="Times New Roman"/>
        </w:rPr>
        <w:t>Prin prezenta decizie se stabileşte repartizarea mijloacelor bugetare ale Secretariatului Provincial pentru Educaţie, Reglementări, Administraţie şi Minorităţile Naţionale - Comunităţile Naţionale conform Concursului pentru finanțarea și cofinanţarea proiectelor din domeniul ridicării calității procesului instructiv-educativ al învățământului elementar – cheltuielile de instruire a elevilor talentați ai școlilor elementare din teritoriul P.A. Voivodina și de angajare a colaboratorilor de specialitate la Andrevlje pentru anul 2025 numărul: 000233077 2025 09427 001 000 000 001 din 29.01.2025 pentru învățământul elementar.</w:t>
      </w:r>
    </w:p>
    <w:p w:rsidR="00CC1D01" w:rsidRPr="005000EC" w:rsidRDefault="00CC1D01" w:rsidP="00CC1D01">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II</w:t>
      </w:r>
    </w:p>
    <w:p w:rsidR="00CC1D01" w:rsidRPr="005000EC" w:rsidRDefault="00CC1D01" w:rsidP="00CC1D01">
      <w:pPr>
        <w:spacing w:after="0" w:line="240" w:lineRule="auto"/>
        <w:jc w:val="center"/>
        <w:rPr>
          <w:rFonts w:ascii="Times New Roman" w:eastAsia="Times New Roman" w:hAnsi="Times New Roman" w:cs="Times New Roman"/>
          <w:b/>
          <w:color w:val="000000"/>
          <w:lang w:val="sr-Cyrl-CS"/>
        </w:rPr>
      </w:pPr>
    </w:p>
    <w:p w:rsidR="00CC1D01" w:rsidRPr="005000EC" w:rsidRDefault="00CC1D01" w:rsidP="00CC1D01">
      <w:pPr>
        <w:spacing w:after="0" w:line="240" w:lineRule="auto"/>
        <w:ind w:firstLine="720"/>
        <w:jc w:val="both"/>
        <w:rPr>
          <w:rFonts w:ascii="Times New Roman" w:eastAsia="Times New Roman" w:hAnsi="Times New Roman" w:cs="Times New Roman"/>
        </w:rPr>
      </w:pPr>
      <w:r>
        <w:rPr>
          <w:rFonts w:ascii="Times New Roman" w:hAnsi="Times New Roman"/>
        </w:rPr>
        <w:lastRenderedPageBreak/>
        <w:t>În baza Concursului a fost asigurată suma de 5.000.000,00 dinari pentru destinaţia prevăzută la punctul I din prezenta decizie, fiind repartizată suma de 4.784.409,60 dinari.</w:t>
      </w:r>
    </w:p>
    <w:p w:rsidR="00CC1D01" w:rsidRPr="005000EC" w:rsidRDefault="00CC1D01" w:rsidP="00CC1D01">
      <w:pPr>
        <w:spacing w:after="0" w:line="240" w:lineRule="auto"/>
        <w:ind w:left="1440"/>
        <w:rPr>
          <w:rFonts w:ascii="Times New Roman" w:eastAsia="Times New Roman" w:hAnsi="Times New Roman" w:cs="Times New Roman"/>
          <w:lang w:val="sr-Cyrl-CS"/>
        </w:rPr>
      </w:pPr>
    </w:p>
    <w:p w:rsidR="00CC1D01" w:rsidRPr="005000EC" w:rsidRDefault="00CC1D01" w:rsidP="00CC1D01">
      <w:pPr>
        <w:spacing w:after="0" w:line="240" w:lineRule="auto"/>
        <w:ind w:firstLine="720"/>
        <w:jc w:val="both"/>
        <w:rPr>
          <w:rFonts w:ascii="Times New Roman" w:eastAsia="Times New Roman" w:hAnsi="Times New Roman" w:cs="Times New Roman"/>
        </w:rPr>
      </w:pPr>
      <w:r>
        <w:rPr>
          <w:rFonts w:ascii="Times New Roman" w:hAnsi="Times New Roman"/>
        </w:rPr>
        <w:t xml:space="preserve">Mijloacele se aprobă instituţiilor de instrucţie şi educaţie elementară din teritoriul P.A. Voivodina al căror fondator este Republica Serbia, Provincia Autonomă sau unitatea autoguvernării locale (în continuare: Beneficiarii). Repartizarea mijloacelor pe Beneficiari este prezentată în tabelul anexat care reprezintă parte integrantă a prezentei decizii. </w:t>
      </w:r>
    </w:p>
    <w:p w:rsidR="00CC1D01" w:rsidRPr="005000EC" w:rsidRDefault="00CC1D01" w:rsidP="00CC1D01">
      <w:pPr>
        <w:spacing w:after="0" w:line="240" w:lineRule="auto"/>
        <w:ind w:firstLine="720"/>
        <w:jc w:val="both"/>
        <w:rPr>
          <w:rFonts w:ascii="Times New Roman" w:eastAsia="Times New Roman" w:hAnsi="Times New Roman" w:cs="Times New Roman"/>
          <w:lang w:val="sr-Cyrl-CS"/>
        </w:rPr>
      </w:pPr>
    </w:p>
    <w:p w:rsidR="00CC1D01" w:rsidRPr="005000EC" w:rsidRDefault="00CC1D01" w:rsidP="00CC1D01">
      <w:pPr>
        <w:tabs>
          <w:tab w:val="left" w:pos="0"/>
          <w:tab w:val="left" w:pos="1440"/>
          <w:tab w:val="left" w:pos="5423"/>
          <w:tab w:val="left" w:pos="5797"/>
        </w:tabs>
        <w:spacing w:after="0" w:line="240" w:lineRule="auto"/>
        <w:ind w:right="-11"/>
        <w:jc w:val="center"/>
        <w:rPr>
          <w:rFonts w:ascii="Times New Roman" w:eastAsia="Times New Roman" w:hAnsi="Times New Roman" w:cs="Times New Roman"/>
          <w:b/>
          <w:color w:val="000000"/>
          <w:lang w:val="sr-Cyrl-CS"/>
        </w:rPr>
      </w:pPr>
    </w:p>
    <w:p w:rsidR="00CC1D01" w:rsidRPr="005000EC" w:rsidRDefault="00CC1D01" w:rsidP="00CC1D01">
      <w:pPr>
        <w:tabs>
          <w:tab w:val="left" w:pos="0"/>
          <w:tab w:val="left" w:pos="1440"/>
          <w:tab w:val="left" w:pos="5423"/>
          <w:tab w:val="left" w:pos="5797"/>
        </w:tabs>
        <w:spacing w:after="0" w:line="240" w:lineRule="auto"/>
        <w:ind w:right="-11"/>
        <w:jc w:val="center"/>
        <w:rPr>
          <w:rFonts w:ascii="Times New Roman" w:eastAsia="Times New Roman" w:hAnsi="Times New Roman" w:cs="Times New Roman"/>
          <w:b/>
          <w:color w:val="000000"/>
        </w:rPr>
      </w:pPr>
      <w:r>
        <w:rPr>
          <w:rFonts w:ascii="Times New Roman" w:hAnsi="Times New Roman"/>
          <w:b/>
          <w:color w:val="000000"/>
        </w:rPr>
        <w:t>III</w:t>
      </w:r>
    </w:p>
    <w:p w:rsidR="00CC1D01" w:rsidRPr="005000EC" w:rsidRDefault="00CC1D01" w:rsidP="00CC1D01">
      <w:pPr>
        <w:tabs>
          <w:tab w:val="left" w:pos="0"/>
          <w:tab w:val="left" w:pos="1440"/>
          <w:tab w:val="left" w:pos="5423"/>
          <w:tab w:val="left" w:pos="5797"/>
        </w:tabs>
        <w:spacing w:after="0" w:line="240" w:lineRule="auto"/>
        <w:ind w:right="-11"/>
        <w:jc w:val="both"/>
        <w:rPr>
          <w:rFonts w:ascii="Times New Roman" w:eastAsia="Times New Roman" w:hAnsi="Times New Roman" w:cs="Times New Roman"/>
          <w:b/>
          <w:color w:val="000000"/>
          <w:lang w:val="sr-Cyrl-CS"/>
        </w:rPr>
      </w:pPr>
    </w:p>
    <w:p w:rsidR="00CC1D01" w:rsidRPr="005000EC" w:rsidRDefault="00CC1D01" w:rsidP="00CC1D01">
      <w:pPr>
        <w:tabs>
          <w:tab w:val="left" w:pos="0"/>
          <w:tab w:val="left" w:pos="720"/>
          <w:tab w:val="left" w:pos="1440"/>
          <w:tab w:val="left" w:pos="5040"/>
        </w:tabs>
        <w:spacing w:after="0" w:line="240" w:lineRule="auto"/>
        <w:ind w:right="102"/>
        <w:jc w:val="both"/>
        <w:rPr>
          <w:rFonts w:ascii="Times New Roman" w:eastAsia="Times New Roman" w:hAnsi="Times New Roman" w:cs="Times New Roman"/>
        </w:rPr>
      </w:pPr>
      <w:r>
        <w:rPr>
          <w:rFonts w:ascii="Times New Roman" w:hAnsi="Times New Roman"/>
          <w:color w:val="000000"/>
        </w:rPr>
        <w:tab/>
      </w:r>
      <w:r>
        <w:rPr>
          <w:rFonts w:ascii="Times New Roman" w:hAnsi="Times New Roman"/>
        </w:rPr>
        <w:t>Mijloacele prevăzute la punctul II din prezenta decizie sunt stabilite prin Hotărârea Adunării Provinciei privind bugetul Provinciei Autonome Voivodina pentru anul 2025, în cadrul părţii 06 - Secretariatul Provincial pentru Educaţie, Reglementări, Administraţie şi Minorităţile Naţionale – Comunităţile Naţionale (în continuare: Secretariatul), Programul 2003 - Învăţământul elementar, Activitatea de program 1004 - Ridicarea calităţii educaţiei elementare, clasificarea funcţională 910, clasificarea economică 4631- Transferuri curente altor niveluri ale puterii, sursa de finanţare 01 00 - Venituri şi încasări generale ale bugetului.</w:t>
      </w:r>
    </w:p>
    <w:p w:rsidR="00CC1D01" w:rsidRPr="005000EC" w:rsidRDefault="00CC1D01" w:rsidP="00CC1D01">
      <w:pPr>
        <w:tabs>
          <w:tab w:val="left" w:pos="0"/>
          <w:tab w:val="left" w:pos="720"/>
          <w:tab w:val="left" w:pos="1440"/>
          <w:tab w:val="left" w:pos="5040"/>
        </w:tabs>
        <w:spacing w:after="0" w:line="240" w:lineRule="auto"/>
        <w:ind w:right="102"/>
        <w:jc w:val="both"/>
        <w:rPr>
          <w:rFonts w:ascii="Times New Roman" w:eastAsia="Times New Roman" w:hAnsi="Times New Roman" w:cs="Times New Roman"/>
          <w:b/>
        </w:rPr>
      </w:pPr>
      <w:r>
        <w:rPr>
          <w:rFonts w:ascii="Times New Roman" w:hAnsi="Times New Roman"/>
        </w:rPr>
        <w:tab/>
        <w:t xml:space="preserve">Mijloacele se transferă Beneficiarilor în conformitate cu afluenţa mijloacelor în bugetul P.A. Voivodina, respectiv cu posibilităţile de lichiditate ale bugetului. </w:t>
      </w:r>
    </w:p>
    <w:p w:rsidR="00CC1D01" w:rsidRPr="005000EC" w:rsidRDefault="00CC1D01" w:rsidP="00CC1D01">
      <w:pPr>
        <w:tabs>
          <w:tab w:val="left" w:pos="0"/>
          <w:tab w:val="left" w:pos="540"/>
          <w:tab w:val="left" w:pos="720"/>
          <w:tab w:val="left" w:pos="1440"/>
          <w:tab w:val="left" w:pos="5040"/>
        </w:tabs>
        <w:spacing w:after="0" w:line="240" w:lineRule="auto"/>
        <w:ind w:right="102"/>
        <w:jc w:val="both"/>
        <w:rPr>
          <w:rFonts w:ascii="Times New Roman" w:eastAsia="Times New Roman" w:hAnsi="Times New Roman" w:cs="Times New Roman"/>
          <w:strike/>
        </w:rPr>
      </w:pPr>
      <w:r>
        <w:rPr>
          <w:rFonts w:ascii="Times New Roman" w:hAnsi="Times New Roman"/>
        </w:rPr>
        <w:tab/>
      </w:r>
    </w:p>
    <w:p w:rsidR="00CC1D01" w:rsidRPr="005000EC" w:rsidRDefault="00CC1D01" w:rsidP="00CC1D01">
      <w:pPr>
        <w:tabs>
          <w:tab w:val="left" w:pos="0"/>
          <w:tab w:val="left" w:pos="1440"/>
          <w:tab w:val="left" w:pos="5423"/>
          <w:tab w:val="left" w:pos="5797"/>
        </w:tabs>
        <w:spacing w:after="0" w:line="240" w:lineRule="auto"/>
        <w:ind w:right="-11"/>
        <w:jc w:val="center"/>
        <w:rPr>
          <w:rFonts w:ascii="Times New Roman" w:eastAsia="Times New Roman" w:hAnsi="Times New Roman" w:cs="Times New Roman"/>
          <w:b/>
          <w:color w:val="000000"/>
        </w:rPr>
      </w:pPr>
      <w:r>
        <w:rPr>
          <w:rFonts w:ascii="Times New Roman" w:hAnsi="Times New Roman"/>
          <w:b/>
          <w:color w:val="000000"/>
        </w:rPr>
        <w:t>IV</w:t>
      </w:r>
    </w:p>
    <w:p w:rsidR="00CC1D01" w:rsidRPr="005000EC" w:rsidRDefault="00CC1D01" w:rsidP="00CC1D01">
      <w:pPr>
        <w:tabs>
          <w:tab w:val="left" w:pos="0"/>
          <w:tab w:val="left" w:pos="540"/>
          <w:tab w:val="left" w:pos="720"/>
          <w:tab w:val="left" w:pos="1440"/>
          <w:tab w:val="left" w:pos="5040"/>
        </w:tabs>
        <w:spacing w:after="0" w:line="240" w:lineRule="auto"/>
        <w:ind w:right="102"/>
        <w:jc w:val="center"/>
        <w:rPr>
          <w:rFonts w:ascii="Times New Roman" w:eastAsia="Times New Roman" w:hAnsi="Times New Roman" w:cs="Times New Roman"/>
          <w:b/>
          <w:color w:val="000000"/>
          <w:lang w:val="sr-Cyrl-CS"/>
        </w:rPr>
      </w:pPr>
    </w:p>
    <w:p w:rsidR="00CC1D01" w:rsidRPr="005000EC" w:rsidRDefault="00CC1D01" w:rsidP="00CC1D01">
      <w:pPr>
        <w:tabs>
          <w:tab w:val="left" w:pos="0"/>
          <w:tab w:val="left" w:pos="540"/>
          <w:tab w:val="left" w:pos="720"/>
          <w:tab w:val="left" w:pos="1440"/>
          <w:tab w:val="left" w:pos="5040"/>
        </w:tabs>
        <w:spacing w:after="0" w:line="240" w:lineRule="auto"/>
        <w:ind w:right="102"/>
        <w:jc w:val="both"/>
        <w:rPr>
          <w:rFonts w:ascii="Times New Roman" w:eastAsia="Times New Roman" w:hAnsi="Times New Roman" w:cs="Times New Roman"/>
        </w:rPr>
      </w:pPr>
      <w:r>
        <w:rPr>
          <w:rFonts w:ascii="Times New Roman" w:hAnsi="Times New Roman"/>
          <w:color w:val="000000"/>
        </w:rPr>
        <w:tab/>
      </w:r>
      <w:r>
        <w:rPr>
          <w:rFonts w:ascii="Times New Roman" w:hAnsi="Times New Roman"/>
        </w:rPr>
        <w:t xml:space="preserve">Rezultatele concursului se publică pe pagina de internet a Secretariatului. </w:t>
      </w:r>
    </w:p>
    <w:p w:rsidR="00CC1D01" w:rsidRPr="005000EC" w:rsidRDefault="00CC1D01" w:rsidP="00CC1D01">
      <w:pPr>
        <w:tabs>
          <w:tab w:val="left" w:pos="0"/>
          <w:tab w:val="left" w:pos="1080"/>
          <w:tab w:val="left" w:pos="1440"/>
          <w:tab w:val="left" w:pos="5040"/>
        </w:tabs>
        <w:spacing w:after="0" w:line="240" w:lineRule="auto"/>
        <w:ind w:right="102"/>
        <w:jc w:val="center"/>
        <w:rPr>
          <w:rFonts w:ascii="Times New Roman" w:eastAsia="Times New Roman" w:hAnsi="Times New Roman" w:cs="Times New Roman"/>
          <w:b/>
          <w:color w:val="000000"/>
          <w:lang w:val="sr-Cyrl-CS"/>
        </w:rPr>
      </w:pPr>
    </w:p>
    <w:p w:rsidR="00CC1D01" w:rsidRPr="005000EC" w:rsidRDefault="00CC1D01" w:rsidP="00CC1D01">
      <w:pPr>
        <w:tabs>
          <w:tab w:val="left" w:pos="0"/>
          <w:tab w:val="left" w:pos="1080"/>
          <w:tab w:val="left" w:pos="1440"/>
          <w:tab w:val="left" w:pos="5040"/>
        </w:tabs>
        <w:spacing w:after="0" w:line="240" w:lineRule="auto"/>
        <w:ind w:right="102"/>
        <w:jc w:val="center"/>
        <w:rPr>
          <w:rFonts w:ascii="Times New Roman" w:eastAsia="Times New Roman" w:hAnsi="Times New Roman" w:cs="Times New Roman"/>
          <w:b/>
          <w:color w:val="000000"/>
        </w:rPr>
      </w:pPr>
      <w:r>
        <w:rPr>
          <w:rFonts w:ascii="Times New Roman" w:hAnsi="Times New Roman"/>
          <w:b/>
          <w:color w:val="000000"/>
        </w:rPr>
        <w:t>V</w:t>
      </w:r>
    </w:p>
    <w:p w:rsidR="00CC1D01" w:rsidRPr="005000EC" w:rsidRDefault="00CC1D01" w:rsidP="00CC1D01">
      <w:pPr>
        <w:tabs>
          <w:tab w:val="left" w:pos="0"/>
          <w:tab w:val="left" w:pos="1080"/>
          <w:tab w:val="left" w:pos="1440"/>
          <w:tab w:val="left" w:pos="5040"/>
        </w:tabs>
        <w:spacing w:after="0" w:line="240" w:lineRule="auto"/>
        <w:ind w:right="102"/>
        <w:jc w:val="center"/>
        <w:rPr>
          <w:rFonts w:ascii="Times New Roman" w:eastAsia="Times New Roman" w:hAnsi="Times New Roman" w:cs="Times New Roman"/>
          <w:b/>
          <w:color w:val="000000"/>
          <w:lang w:val="sr-Cyrl-CS"/>
        </w:rPr>
      </w:pPr>
    </w:p>
    <w:p w:rsidR="00CC1D01" w:rsidRPr="005000EC" w:rsidRDefault="00CC1D01" w:rsidP="00CC1D01">
      <w:pPr>
        <w:tabs>
          <w:tab w:val="left" w:pos="0"/>
          <w:tab w:val="left" w:pos="540"/>
          <w:tab w:val="left" w:pos="1440"/>
          <w:tab w:val="left" w:pos="5040"/>
        </w:tabs>
        <w:spacing w:after="0" w:line="240" w:lineRule="auto"/>
        <w:ind w:right="102"/>
        <w:jc w:val="both"/>
        <w:rPr>
          <w:rFonts w:ascii="Times New Roman" w:eastAsia="Times New Roman" w:hAnsi="Times New Roman" w:cs="Times New Roman"/>
          <w:color w:val="000000"/>
        </w:rPr>
      </w:pPr>
      <w:r>
        <w:rPr>
          <w:rFonts w:ascii="Times New Roman" w:hAnsi="Times New Roman"/>
          <w:color w:val="000000"/>
        </w:rPr>
        <w:tab/>
        <w:t xml:space="preserve">Secretariatul va prelua obligaţia faţă de beneficiari </w:t>
      </w:r>
      <w:r>
        <w:rPr>
          <w:rFonts w:ascii="Times New Roman" w:hAnsi="Times New Roman"/>
          <w:b/>
          <w:bCs/>
          <w:color w:val="000000"/>
        </w:rPr>
        <w:t>în baza contractului în scris.</w:t>
      </w:r>
      <w:r>
        <w:rPr>
          <w:rFonts w:ascii="Times New Roman" w:hAnsi="Times New Roman"/>
          <w:color w:val="000000"/>
        </w:rPr>
        <w:t xml:space="preserve"> </w:t>
      </w:r>
    </w:p>
    <w:p w:rsidR="00CC1D01" w:rsidRPr="005000EC" w:rsidRDefault="00CC1D01" w:rsidP="00CC1D01">
      <w:pPr>
        <w:tabs>
          <w:tab w:val="left" w:pos="0"/>
          <w:tab w:val="left" w:pos="720"/>
          <w:tab w:val="left" w:pos="1440"/>
          <w:tab w:val="left" w:pos="5040"/>
        </w:tabs>
        <w:spacing w:after="0" w:line="240" w:lineRule="auto"/>
        <w:ind w:right="102"/>
        <w:jc w:val="both"/>
        <w:rPr>
          <w:rFonts w:ascii="Times New Roman" w:eastAsia="Times New Roman" w:hAnsi="Times New Roman" w:cs="Times New Roman"/>
          <w:color w:val="000000"/>
          <w:lang w:val="sr-Cyrl-CS"/>
        </w:rPr>
      </w:pPr>
    </w:p>
    <w:p w:rsidR="00CC1D01" w:rsidRPr="005000EC" w:rsidRDefault="00CC1D01" w:rsidP="00CC1D01">
      <w:pPr>
        <w:tabs>
          <w:tab w:val="left" w:pos="1260"/>
          <w:tab w:val="left" w:pos="1440"/>
          <w:tab w:val="left" w:pos="5040"/>
        </w:tabs>
        <w:spacing w:after="0" w:line="240" w:lineRule="auto"/>
        <w:ind w:right="102"/>
        <w:jc w:val="center"/>
        <w:rPr>
          <w:rFonts w:ascii="Times New Roman" w:eastAsia="Times New Roman" w:hAnsi="Times New Roman" w:cs="Times New Roman"/>
          <w:b/>
          <w:color w:val="000000"/>
        </w:rPr>
      </w:pPr>
      <w:r>
        <w:rPr>
          <w:rFonts w:ascii="Times New Roman" w:hAnsi="Times New Roman"/>
          <w:b/>
          <w:color w:val="000000"/>
        </w:rPr>
        <w:t>VI</w:t>
      </w:r>
    </w:p>
    <w:p w:rsidR="00CC1D01" w:rsidRPr="005000EC" w:rsidRDefault="00CC1D01" w:rsidP="00CC1D01">
      <w:pPr>
        <w:tabs>
          <w:tab w:val="left" w:pos="1260"/>
          <w:tab w:val="left" w:pos="1440"/>
          <w:tab w:val="left" w:pos="5040"/>
        </w:tabs>
        <w:spacing w:after="0" w:line="240" w:lineRule="auto"/>
        <w:ind w:right="102"/>
        <w:jc w:val="center"/>
        <w:rPr>
          <w:rFonts w:ascii="Times New Roman" w:eastAsia="Times New Roman" w:hAnsi="Times New Roman" w:cs="Times New Roman"/>
          <w:b/>
          <w:color w:val="000000"/>
          <w:lang w:val="sr-Cyrl-CS"/>
        </w:rPr>
      </w:pPr>
    </w:p>
    <w:p w:rsidR="00CC1D01" w:rsidRPr="005000EC" w:rsidRDefault="00CC1D01" w:rsidP="00CC1D01">
      <w:pPr>
        <w:tabs>
          <w:tab w:val="left" w:pos="1260"/>
          <w:tab w:val="left" w:pos="1440"/>
          <w:tab w:val="left" w:pos="5040"/>
        </w:tabs>
        <w:spacing w:after="0" w:line="240" w:lineRule="auto"/>
        <w:ind w:right="102"/>
        <w:jc w:val="both"/>
        <w:rPr>
          <w:rFonts w:ascii="Times New Roman" w:eastAsia="Times New Roman" w:hAnsi="Times New Roman" w:cs="Times New Roman"/>
          <w:u w:val="single"/>
        </w:rPr>
      </w:pPr>
      <w:r>
        <w:rPr>
          <w:rFonts w:ascii="Times New Roman" w:hAnsi="Times New Roman"/>
          <w:color w:val="FF0000"/>
        </w:rPr>
        <w:tab/>
      </w:r>
    </w:p>
    <w:p w:rsidR="00CC1D01" w:rsidRPr="005000EC" w:rsidRDefault="00CC1D01" w:rsidP="00CC1D01">
      <w:pPr>
        <w:tabs>
          <w:tab w:val="left" w:pos="540"/>
          <w:tab w:val="left" w:pos="5040"/>
        </w:tabs>
        <w:spacing w:after="0" w:line="240" w:lineRule="auto"/>
        <w:ind w:right="102"/>
        <w:jc w:val="both"/>
        <w:rPr>
          <w:rFonts w:ascii="Times New Roman" w:eastAsia="Times New Roman" w:hAnsi="Times New Roman" w:cs="Times New Roman"/>
          <w:color w:val="000000"/>
        </w:rPr>
      </w:pPr>
      <w:r>
        <w:rPr>
          <w:rFonts w:ascii="Times New Roman" w:hAnsi="Times New Roman"/>
          <w:color w:val="000000"/>
        </w:rPr>
        <w:tab/>
        <w:t>Prezenta decizie este definitivă şi împotriva ei nu se poate depune plângere.</w:t>
      </w:r>
    </w:p>
    <w:p w:rsidR="00CC1D01" w:rsidRPr="005000EC" w:rsidRDefault="00CC1D01" w:rsidP="00CC1D01">
      <w:pPr>
        <w:spacing w:after="0" w:line="240" w:lineRule="auto"/>
        <w:jc w:val="both"/>
        <w:rPr>
          <w:rFonts w:ascii="Times New Roman" w:eastAsia="Times New Roman" w:hAnsi="Times New Roman" w:cs="Times New Roman"/>
          <w:color w:val="000000"/>
          <w:lang w:val="sr-Cyrl-CS"/>
        </w:rPr>
      </w:pPr>
    </w:p>
    <w:p w:rsidR="00CC1D01" w:rsidRPr="005000EC" w:rsidRDefault="00CC1D01" w:rsidP="00CC1D01">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VII</w:t>
      </w:r>
    </w:p>
    <w:p w:rsidR="00CC1D01" w:rsidRPr="005000EC" w:rsidRDefault="00CC1D01" w:rsidP="00CC1D01">
      <w:pPr>
        <w:spacing w:after="0" w:line="240" w:lineRule="auto"/>
        <w:jc w:val="both"/>
        <w:rPr>
          <w:rFonts w:ascii="Times New Roman" w:eastAsia="Times New Roman" w:hAnsi="Times New Roman" w:cs="Times New Roman"/>
          <w:b/>
          <w:color w:val="000000"/>
          <w:lang w:val="sr-Cyrl-CS"/>
        </w:rPr>
      </w:pPr>
    </w:p>
    <w:p w:rsidR="00CC1D01" w:rsidRPr="005000EC" w:rsidRDefault="00CC1D01" w:rsidP="00CC1D01">
      <w:pPr>
        <w:tabs>
          <w:tab w:val="left" w:pos="540"/>
          <w:tab w:val="left" w:pos="5040"/>
        </w:tabs>
        <w:spacing w:after="0" w:line="240" w:lineRule="auto"/>
        <w:ind w:right="102"/>
        <w:jc w:val="both"/>
        <w:rPr>
          <w:rFonts w:ascii="Times New Roman" w:eastAsia="Times New Roman" w:hAnsi="Times New Roman" w:cs="Times New Roman"/>
        </w:rPr>
      </w:pPr>
      <w:r>
        <w:rPr>
          <w:rFonts w:ascii="Times New Roman" w:hAnsi="Times New Roman"/>
          <w:color w:val="000000"/>
        </w:rPr>
        <w:tab/>
      </w:r>
      <w:r>
        <w:rPr>
          <w:rFonts w:ascii="Times New Roman" w:hAnsi="Times New Roman"/>
        </w:rPr>
        <w:t>Pentru executarea prezentei decizii este responsabil Sectorul pentru activităţi material-financiare al Secretariatului.</w:t>
      </w:r>
    </w:p>
    <w:p w:rsidR="00CC1D01" w:rsidRPr="005000EC" w:rsidRDefault="00CC1D01" w:rsidP="00CC1D01">
      <w:pPr>
        <w:spacing w:after="0" w:line="240" w:lineRule="auto"/>
        <w:jc w:val="both"/>
        <w:rPr>
          <w:rFonts w:ascii="Times New Roman" w:eastAsia="Times New Roman" w:hAnsi="Times New Roman" w:cs="Times New Roman"/>
          <w:b/>
          <w:color w:val="000000"/>
          <w:lang w:val="sr-Cyrl-CS"/>
        </w:rPr>
      </w:pPr>
    </w:p>
    <w:p w:rsidR="00CC1D01" w:rsidRPr="005000EC" w:rsidRDefault="00CC1D01" w:rsidP="00CC1D01">
      <w:pPr>
        <w:spacing w:after="0" w:line="240" w:lineRule="auto"/>
        <w:jc w:val="both"/>
        <w:rPr>
          <w:rFonts w:ascii="Times New Roman" w:eastAsia="Times New Roman" w:hAnsi="Times New Roman" w:cs="Times New Roman"/>
          <w:b/>
          <w:color w:val="000000"/>
        </w:rPr>
      </w:pPr>
      <w:r>
        <w:rPr>
          <w:rFonts w:ascii="Times New Roman" w:hAnsi="Times New Roman"/>
          <w:b/>
          <w:color w:val="000000"/>
        </w:rPr>
        <w:t>Decizia se trimite:</w:t>
      </w:r>
    </w:p>
    <w:p w:rsidR="00CC1D01" w:rsidRPr="005000EC" w:rsidRDefault="00CC1D01" w:rsidP="00CC1D01">
      <w:pPr>
        <w:numPr>
          <w:ilvl w:val="0"/>
          <w:numId w:val="1"/>
        </w:numPr>
        <w:spacing w:after="0" w:line="240" w:lineRule="auto"/>
        <w:jc w:val="both"/>
        <w:rPr>
          <w:rFonts w:ascii="Times New Roman" w:eastAsia="Times New Roman" w:hAnsi="Times New Roman" w:cs="Times New Roman"/>
          <w:color w:val="000000"/>
        </w:rPr>
      </w:pPr>
      <w:r>
        <w:rPr>
          <w:rFonts w:ascii="Times New Roman" w:hAnsi="Times New Roman"/>
          <w:color w:val="000000"/>
        </w:rPr>
        <w:t>Sectorului pentrua ctivităţi material-financiare al Secretariatului</w:t>
      </w:r>
    </w:p>
    <w:p w:rsidR="00CC1D01" w:rsidRPr="005000EC" w:rsidRDefault="00CC1D01" w:rsidP="00CC1D01">
      <w:pPr>
        <w:numPr>
          <w:ilvl w:val="0"/>
          <w:numId w:val="1"/>
        </w:numPr>
        <w:spacing w:after="0" w:line="240" w:lineRule="auto"/>
        <w:jc w:val="both"/>
        <w:rPr>
          <w:rFonts w:ascii="Times New Roman" w:eastAsia="Times New Roman" w:hAnsi="Times New Roman" w:cs="Times New Roman"/>
          <w:color w:val="000000"/>
        </w:rPr>
      </w:pPr>
      <w:r>
        <w:rPr>
          <w:rFonts w:ascii="Times New Roman" w:hAnsi="Times New Roman"/>
          <w:color w:val="000000"/>
        </w:rPr>
        <w:t xml:space="preserve">Arhivei </w:t>
      </w:r>
    </w:p>
    <w:p w:rsidR="006A784D" w:rsidRPr="005000EC" w:rsidRDefault="006A784D">
      <w:pPr>
        <w:rPr>
          <w:rFonts w:ascii="Times New Roman" w:hAnsi="Times New Roman" w:cs="Times New Roman"/>
        </w:rPr>
      </w:pPr>
    </w:p>
    <w:tbl>
      <w:tblPr>
        <w:tblW w:w="0" w:type="auto"/>
        <w:tblLook w:val="04A0" w:firstRow="1" w:lastRow="0" w:firstColumn="1" w:lastColumn="0" w:noHBand="0" w:noVBand="1"/>
      </w:tblPr>
      <w:tblGrid>
        <w:gridCol w:w="4662"/>
        <w:gridCol w:w="4698"/>
      </w:tblGrid>
      <w:tr w:rsidR="00E53151" w:rsidRPr="005000EC" w:rsidTr="00910654">
        <w:tc>
          <w:tcPr>
            <w:tcW w:w="4788" w:type="dxa"/>
            <w:shd w:val="clear" w:color="auto" w:fill="auto"/>
          </w:tcPr>
          <w:p w:rsidR="00E53151" w:rsidRPr="005000EC" w:rsidRDefault="00E53151" w:rsidP="00E53151">
            <w:pPr>
              <w:tabs>
                <w:tab w:val="left" w:pos="5985"/>
              </w:tabs>
              <w:spacing w:after="0" w:line="240" w:lineRule="auto"/>
              <w:rPr>
                <w:rFonts w:ascii="Times New Roman" w:eastAsia="Times New Roman" w:hAnsi="Times New Roman" w:cs="Times New Roman"/>
                <w:lang w:val="sr-Cyrl-CS"/>
              </w:rPr>
            </w:pPr>
          </w:p>
        </w:tc>
        <w:tc>
          <w:tcPr>
            <w:tcW w:w="4788" w:type="dxa"/>
            <w:shd w:val="clear" w:color="auto" w:fill="auto"/>
          </w:tcPr>
          <w:p w:rsidR="00E53151" w:rsidRPr="005000EC" w:rsidRDefault="00E53151" w:rsidP="00E53151">
            <w:pPr>
              <w:tabs>
                <w:tab w:val="left" w:pos="5985"/>
              </w:tabs>
              <w:spacing w:after="0" w:line="240" w:lineRule="auto"/>
              <w:jc w:val="center"/>
              <w:rPr>
                <w:rFonts w:ascii="Times New Roman" w:eastAsia="Times New Roman" w:hAnsi="Times New Roman" w:cs="Times New Roman"/>
              </w:rPr>
            </w:pPr>
            <w:r>
              <w:rPr>
                <w:rFonts w:ascii="Times New Roman" w:hAnsi="Times New Roman"/>
              </w:rPr>
              <w:t>SECRETAR PROVINCIAL</w:t>
            </w:r>
          </w:p>
          <w:p w:rsidR="00196995" w:rsidRPr="005000EC" w:rsidRDefault="00196995" w:rsidP="00196995">
            <w:pPr>
              <w:tabs>
                <w:tab w:val="left" w:pos="5985"/>
              </w:tabs>
              <w:spacing w:after="0" w:line="240" w:lineRule="auto"/>
              <w:jc w:val="center"/>
              <w:rPr>
                <w:rFonts w:ascii="Times New Roman" w:eastAsia="Times New Roman" w:hAnsi="Times New Roman" w:cs="Times New Roman"/>
              </w:rPr>
            </w:pPr>
            <w:r>
              <w:rPr>
                <w:rFonts w:ascii="Times New Roman" w:hAnsi="Times New Roman"/>
              </w:rPr>
              <w:t>Róbert Ótott</w:t>
            </w:r>
          </w:p>
          <w:p w:rsidR="00E53151" w:rsidRPr="005000EC" w:rsidRDefault="00E53151" w:rsidP="00196995">
            <w:pPr>
              <w:tabs>
                <w:tab w:val="left" w:pos="5985"/>
              </w:tabs>
              <w:spacing w:after="0" w:line="240" w:lineRule="auto"/>
              <w:jc w:val="center"/>
              <w:rPr>
                <w:rFonts w:ascii="Times New Roman" w:eastAsia="Times New Roman" w:hAnsi="Times New Roman" w:cs="Times New Roman"/>
              </w:rPr>
            </w:pPr>
          </w:p>
        </w:tc>
      </w:tr>
    </w:tbl>
    <w:p w:rsidR="00E53151" w:rsidRPr="005000EC" w:rsidRDefault="00E53151">
      <w:pPr>
        <w:rPr>
          <w:rFonts w:ascii="Times New Roman" w:hAnsi="Times New Roman" w:cs="Times New Roman"/>
        </w:rPr>
      </w:pPr>
    </w:p>
    <w:p w:rsidR="00097B93" w:rsidRPr="005000EC" w:rsidRDefault="00097B93">
      <w:pPr>
        <w:rPr>
          <w:rFonts w:ascii="Times New Roman" w:hAnsi="Times New Roman" w:cs="Times New Roman"/>
        </w:rPr>
      </w:pPr>
    </w:p>
    <w:p w:rsidR="00097B93" w:rsidRPr="005000EC" w:rsidRDefault="00097B93">
      <w:pPr>
        <w:rPr>
          <w:rFonts w:ascii="Times New Roman" w:hAnsi="Times New Roman" w:cs="Times New Roman"/>
        </w:rPr>
      </w:pPr>
    </w:p>
    <w:p w:rsidR="00097B93" w:rsidRPr="00DC1F6D" w:rsidRDefault="00097B93" w:rsidP="00DC1F6D">
      <w:pPr>
        <w:jc w:val="center"/>
        <w:rPr>
          <w:rFonts w:ascii="Times New Roman" w:eastAsia="Times New Roman" w:hAnsi="Times New Roman" w:cs="Times New Roman"/>
          <w:b/>
          <w:color w:val="000000"/>
        </w:rPr>
      </w:pPr>
      <w:r>
        <w:rPr>
          <w:rFonts w:ascii="Times New Roman" w:hAnsi="Times New Roman"/>
          <w:b/>
          <w:color w:val="000000"/>
        </w:rPr>
        <w:lastRenderedPageBreak/>
        <w:t>ANEXĂ LA DECIZIA PRIVIND REPARTIZAREA MIJLOACELOR BUGETARE PENTRU FINANȚAREA ȘI COFINANŢAREA PROIECTELOR DIN DOMENIUL RIDICĂRII CALITĂȚII PROCESULUI INSTRUCTIV-EDUCATIV  AL ÎNVĂȚĂMÂNTULUI ELEMENTAR – CHELTUIELILE DE INSTRUIRE A ELEVILOR TALENTAȚI AI ȘCOLILOR ELEMENTARE DIN TERITORIUL P.A. VOIVODINA ȘI DE ANGAJARE A COLABORATORILOR DE SPECIALITATE</w:t>
      </w:r>
      <w:r w:rsidR="00DC1F6D">
        <w:rPr>
          <w:rFonts w:ascii="Times New Roman" w:hAnsi="Times New Roman"/>
          <w:b/>
          <w:color w:val="000000"/>
        </w:rPr>
        <w:t xml:space="preserve"> LA ANDREVLJE PENTRU ANUL 2025 </w:t>
      </w:r>
      <w:bookmarkStart w:id="0" w:name="_GoBack"/>
      <w:bookmarkEnd w:id="0"/>
    </w:p>
    <w:p w:rsidR="00097B93" w:rsidRPr="005000EC" w:rsidRDefault="00097B93" w:rsidP="00097B93">
      <w:pPr>
        <w:jc w:val="center"/>
        <w:rPr>
          <w:rFonts w:ascii="Times New Roman" w:hAnsi="Times New Roman" w:cs="Times New Roman"/>
        </w:rPr>
      </w:pPr>
      <w:r>
        <w:rPr>
          <w:rFonts w:ascii="Times New Roman" w:hAnsi="Times New Roman"/>
          <w:b/>
          <w:bCs/>
          <w:color w:val="000000"/>
        </w:rPr>
        <w:t>ȘCOLILE ELEMENTARE</w:t>
      </w:r>
    </w:p>
    <w:p w:rsidR="00097B93" w:rsidRPr="005000EC" w:rsidRDefault="00097B93">
      <w:pPr>
        <w:rPr>
          <w:rFonts w:ascii="Times New Roman" w:hAnsi="Times New Roman" w:cs="Times New Roman"/>
        </w:rPr>
      </w:pPr>
    </w:p>
    <w:tbl>
      <w:tblPr>
        <w:tblW w:w="13160" w:type="dxa"/>
        <w:tblInd w:w="108" w:type="dxa"/>
        <w:tblLayout w:type="fixed"/>
        <w:tblLook w:val="04A0" w:firstRow="1" w:lastRow="0" w:firstColumn="1" w:lastColumn="0" w:noHBand="0" w:noVBand="1"/>
      </w:tblPr>
      <w:tblGrid>
        <w:gridCol w:w="13160"/>
      </w:tblGrid>
      <w:tr w:rsidR="00097B93" w:rsidRPr="00097B93" w:rsidTr="00160F94">
        <w:trPr>
          <w:trHeight w:val="80"/>
        </w:trPr>
        <w:tc>
          <w:tcPr>
            <w:tcW w:w="13160" w:type="dxa"/>
            <w:tcBorders>
              <w:top w:val="nil"/>
              <w:left w:val="nil"/>
              <w:bottom w:val="nil"/>
              <w:right w:val="nil"/>
            </w:tcBorders>
            <w:shd w:val="clear" w:color="auto" w:fill="auto"/>
            <w:vAlign w:val="center"/>
          </w:tcPr>
          <w:tbl>
            <w:tblPr>
              <w:tblpPr w:leftFromText="180" w:rightFromText="180" w:horzAnchor="margin" w:tblpY="-49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564"/>
              <w:gridCol w:w="1276"/>
              <w:gridCol w:w="1271"/>
              <w:gridCol w:w="1559"/>
              <w:gridCol w:w="1559"/>
            </w:tblGrid>
            <w:tr w:rsidR="00097B93" w:rsidRPr="005000EC" w:rsidTr="002B52C8">
              <w:trPr>
                <w:trHeight w:val="300"/>
              </w:trPr>
              <w:tc>
                <w:tcPr>
                  <w:tcW w:w="988" w:type="dxa"/>
                  <w:shd w:val="clear" w:color="auto" w:fill="auto"/>
                  <w:noWrap/>
                  <w:vAlign w:val="bottom"/>
                </w:tcPr>
                <w:p w:rsidR="00097B93" w:rsidRPr="005000EC" w:rsidRDefault="00097B93" w:rsidP="002B52C8">
                  <w:pPr>
                    <w:spacing w:after="0" w:line="240" w:lineRule="auto"/>
                    <w:rPr>
                      <w:rFonts w:ascii="Times New Roman" w:eastAsia="Times New Roman" w:hAnsi="Times New Roman" w:cs="Times New Roman"/>
                      <w:b/>
                      <w:bCs/>
                      <w:color w:val="000000"/>
                      <w:lang w:val="sr-Cyrl-RS"/>
                    </w:rPr>
                  </w:pPr>
                </w:p>
              </w:tc>
              <w:tc>
                <w:tcPr>
                  <w:tcW w:w="1984" w:type="dxa"/>
                  <w:shd w:val="clear" w:color="auto" w:fill="auto"/>
                  <w:noWrap/>
                  <w:vAlign w:val="bottom"/>
                </w:tcPr>
                <w:p w:rsidR="00097B93" w:rsidRPr="005000EC" w:rsidRDefault="00097B93" w:rsidP="00097B93">
                  <w:pPr>
                    <w:spacing w:after="0" w:line="240" w:lineRule="auto"/>
                    <w:rPr>
                      <w:rFonts w:ascii="Times New Roman" w:eastAsia="Times New Roman" w:hAnsi="Times New Roman" w:cs="Times New Roman"/>
                      <w:lang w:val="sr-Cyrl-RS"/>
                    </w:rPr>
                  </w:pPr>
                </w:p>
              </w:tc>
              <w:tc>
                <w:tcPr>
                  <w:tcW w:w="1564" w:type="dxa"/>
                  <w:shd w:val="clear" w:color="auto" w:fill="auto"/>
                  <w:noWrap/>
                  <w:vAlign w:val="bottom"/>
                </w:tcPr>
                <w:p w:rsidR="00097B93" w:rsidRPr="005000EC" w:rsidRDefault="00097B93" w:rsidP="00097B93">
                  <w:pPr>
                    <w:spacing w:after="0" w:line="240" w:lineRule="auto"/>
                    <w:rPr>
                      <w:rFonts w:ascii="Times New Roman" w:eastAsia="Times New Roman" w:hAnsi="Times New Roman" w:cs="Times New Roman"/>
                      <w:lang w:val="sr-Cyrl-RS"/>
                    </w:rPr>
                  </w:pPr>
                </w:p>
              </w:tc>
              <w:tc>
                <w:tcPr>
                  <w:tcW w:w="1276" w:type="dxa"/>
                  <w:shd w:val="clear" w:color="auto" w:fill="auto"/>
                  <w:noWrap/>
                  <w:vAlign w:val="bottom"/>
                </w:tcPr>
                <w:p w:rsidR="00097B93" w:rsidRPr="005000EC" w:rsidRDefault="00097B93" w:rsidP="00097B93">
                  <w:pPr>
                    <w:spacing w:after="0" w:line="240" w:lineRule="auto"/>
                    <w:rPr>
                      <w:rFonts w:ascii="Times New Roman" w:eastAsia="Times New Roman" w:hAnsi="Times New Roman" w:cs="Times New Roman"/>
                      <w:lang w:val="sr-Cyrl-RS"/>
                    </w:rPr>
                  </w:pPr>
                </w:p>
              </w:tc>
              <w:tc>
                <w:tcPr>
                  <w:tcW w:w="1271" w:type="dxa"/>
                  <w:shd w:val="clear" w:color="auto" w:fill="auto"/>
                  <w:noWrap/>
                  <w:vAlign w:val="bottom"/>
                </w:tcPr>
                <w:p w:rsidR="00097B93" w:rsidRPr="005000EC" w:rsidRDefault="00097B93" w:rsidP="00097B93">
                  <w:pPr>
                    <w:spacing w:after="0" w:line="240" w:lineRule="auto"/>
                    <w:rPr>
                      <w:rFonts w:ascii="Times New Roman" w:eastAsia="Times New Roman" w:hAnsi="Times New Roman" w:cs="Times New Roman"/>
                      <w:lang w:val="sr-Cyrl-RS"/>
                    </w:rPr>
                  </w:pPr>
                </w:p>
              </w:tc>
              <w:tc>
                <w:tcPr>
                  <w:tcW w:w="1559" w:type="dxa"/>
                  <w:shd w:val="clear" w:color="auto" w:fill="auto"/>
                  <w:noWrap/>
                  <w:vAlign w:val="bottom"/>
                </w:tcPr>
                <w:p w:rsidR="00097B93" w:rsidRPr="005000EC" w:rsidRDefault="00097B93" w:rsidP="00097B93">
                  <w:pPr>
                    <w:spacing w:after="0" w:line="240" w:lineRule="auto"/>
                    <w:rPr>
                      <w:rFonts w:ascii="Times New Roman" w:eastAsia="Times New Roman" w:hAnsi="Times New Roman" w:cs="Times New Roman"/>
                      <w:lang w:val="sr-Cyrl-RS"/>
                    </w:rPr>
                  </w:pPr>
                </w:p>
              </w:tc>
              <w:tc>
                <w:tcPr>
                  <w:tcW w:w="1559" w:type="dxa"/>
                  <w:shd w:val="clear" w:color="auto" w:fill="auto"/>
                  <w:noWrap/>
                  <w:vAlign w:val="bottom"/>
                </w:tcPr>
                <w:p w:rsidR="00097B93" w:rsidRPr="005000EC" w:rsidRDefault="00097B93" w:rsidP="00097B93">
                  <w:pPr>
                    <w:spacing w:after="0" w:line="240" w:lineRule="auto"/>
                    <w:rPr>
                      <w:rFonts w:ascii="Times New Roman" w:eastAsia="Times New Roman" w:hAnsi="Times New Roman" w:cs="Times New Roman"/>
                      <w:lang w:val="sr-Cyrl-RS"/>
                    </w:rPr>
                  </w:pPr>
                </w:p>
              </w:tc>
            </w:tr>
            <w:tr w:rsidR="00097B93" w:rsidRPr="00097B93" w:rsidTr="002B52C8">
              <w:trPr>
                <w:trHeight w:val="1800"/>
              </w:trPr>
              <w:tc>
                <w:tcPr>
                  <w:tcW w:w="988" w:type="dxa"/>
                  <w:shd w:val="clear" w:color="000000" w:fill="D9D9D9"/>
                  <w:noWrap/>
                  <w:vAlign w:val="center"/>
                  <w:hideMark/>
                </w:tcPr>
                <w:p w:rsidR="00097B93" w:rsidRPr="00097B93" w:rsidRDefault="00097B93" w:rsidP="002B52C8">
                  <w:pPr>
                    <w:spacing w:after="0" w:line="240" w:lineRule="auto"/>
                    <w:rPr>
                      <w:rFonts w:ascii="Times New Roman" w:eastAsia="Times New Roman" w:hAnsi="Times New Roman" w:cs="Times New Roman"/>
                      <w:b/>
                      <w:bCs/>
                      <w:color w:val="000000"/>
                    </w:rPr>
                  </w:pPr>
                  <w:r>
                    <w:rPr>
                      <w:rFonts w:ascii="Times New Roman" w:hAnsi="Times New Roman"/>
                      <w:b/>
                      <w:bCs/>
                      <w:color w:val="000000"/>
                    </w:rPr>
                    <w:t>Nr.crt.</w:t>
                  </w:r>
                </w:p>
              </w:tc>
              <w:tc>
                <w:tcPr>
                  <w:tcW w:w="1984" w:type="dxa"/>
                  <w:shd w:val="clear" w:color="000000" w:fill="D9D9D9"/>
                  <w:noWrap/>
                  <w:vAlign w:val="center"/>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Denumirea instituţiei</w:t>
                  </w:r>
                </w:p>
              </w:tc>
              <w:tc>
                <w:tcPr>
                  <w:tcW w:w="1564" w:type="dxa"/>
                  <w:shd w:val="clear" w:color="000000" w:fill="D9D9D9"/>
                  <w:noWrap/>
                  <w:vAlign w:val="center"/>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Localitatea</w:t>
                  </w:r>
                </w:p>
              </w:tc>
              <w:tc>
                <w:tcPr>
                  <w:tcW w:w="1276" w:type="dxa"/>
                  <w:shd w:val="clear" w:color="000000" w:fill="D9D9D9"/>
                  <w:vAlign w:val="center"/>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Numărul aprobat de elevi</w:t>
                  </w:r>
                </w:p>
              </w:tc>
              <w:tc>
                <w:tcPr>
                  <w:tcW w:w="1271" w:type="dxa"/>
                  <w:shd w:val="clear" w:color="000000" w:fill="D9D9D9"/>
                  <w:vAlign w:val="center"/>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Numărul aprobat de colaboratori de specialitate</w:t>
                  </w:r>
                </w:p>
              </w:tc>
              <w:tc>
                <w:tcPr>
                  <w:tcW w:w="1559" w:type="dxa"/>
                  <w:shd w:val="clear" w:color="000000" w:fill="D9D9D9"/>
                  <w:vAlign w:val="center"/>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 xml:space="preserve">Numărul total aprobat de elevi şi colaboratori de specialitate </w:t>
                  </w:r>
                </w:p>
              </w:tc>
              <w:tc>
                <w:tcPr>
                  <w:tcW w:w="1559" w:type="dxa"/>
                  <w:shd w:val="clear" w:color="000000" w:fill="D9D9D9"/>
                  <w:vAlign w:val="center"/>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Mijloacelor totale alocate</w:t>
                  </w:r>
                </w:p>
              </w:tc>
            </w:tr>
            <w:tr w:rsidR="00097B93" w:rsidRPr="00097B93" w:rsidTr="002B52C8">
              <w:trPr>
                <w:trHeight w:val="300"/>
              </w:trPr>
              <w:tc>
                <w:tcPr>
                  <w:tcW w:w="988" w:type="dxa"/>
                  <w:shd w:val="clear" w:color="000000" w:fill="D9D9D9"/>
                  <w:noWrap/>
                  <w:vAlign w:val="bottom"/>
                  <w:hideMark/>
                </w:tcPr>
                <w:p w:rsidR="00097B93" w:rsidRPr="00097B93" w:rsidRDefault="00097B93" w:rsidP="002B52C8">
                  <w:pPr>
                    <w:spacing w:after="0" w:line="240" w:lineRule="auto"/>
                    <w:rPr>
                      <w:rFonts w:ascii="Times New Roman" w:eastAsia="Times New Roman" w:hAnsi="Times New Roman" w:cs="Times New Roman"/>
                      <w:b/>
                      <w:bCs/>
                      <w:color w:val="000000"/>
                    </w:rPr>
                  </w:pPr>
                  <w:r>
                    <w:rPr>
                      <w:rFonts w:ascii="Times New Roman" w:hAnsi="Times New Roman"/>
                      <w:b/>
                      <w:bCs/>
                      <w:color w:val="000000"/>
                    </w:rPr>
                    <w:t> </w:t>
                  </w:r>
                </w:p>
              </w:tc>
              <w:tc>
                <w:tcPr>
                  <w:tcW w:w="1984" w:type="dxa"/>
                  <w:shd w:val="clear" w:color="000000" w:fill="D9D9D9"/>
                  <w:noWrap/>
                  <w:vAlign w:val="bottom"/>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1</w:t>
                  </w:r>
                </w:p>
              </w:tc>
              <w:tc>
                <w:tcPr>
                  <w:tcW w:w="1564" w:type="dxa"/>
                  <w:shd w:val="clear" w:color="000000" w:fill="D9D9D9"/>
                  <w:noWrap/>
                  <w:vAlign w:val="bottom"/>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2</w:t>
                  </w:r>
                </w:p>
              </w:tc>
              <w:tc>
                <w:tcPr>
                  <w:tcW w:w="1276" w:type="dxa"/>
                  <w:shd w:val="clear" w:color="000000" w:fill="D9D9D9"/>
                  <w:noWrap/>
                  <w:vAlign w:val="bottom"/>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3</w:t>
                  </w:r>
                </w:p>
              </w:tc>
              <w:tc>
                <w:tcPr>
                  <w:tcW w:w="1271" w:type="dxa"/>
                  <w:shd w:val="clear" w:color="000000" w:fill="D9D9D9"/>
                  <w:noWrap/>
                  <w:vAlign w:val="bottom"/>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4</w:t>
                  </w:r>
                </w:p>
              </w:tc>
              <w:tc>
                <w:tcPr>
                  <w:tcW w:w="1559" w:type="dxa"/>
                  <w:shd w:val="clear" w:color="000000" w:fill="D9D9D9"/>
                  <w:noWrap/>
                  <w:vAlign w:val="bottom"/>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5(3+4)</w:t>
                  </w:r>
                </w:p>
              </w:tc>
              <w:tc>
                <w:tcPr>
                  <w:tcW w:w="1559" w:type="dxa"/>
                  <w:shd w:val="clear" w:color="000000" w:fill="D9D9D9"/>
                  <w:noWrap/>
                  <w:vAlign w:val="bottom"/>
                  <w:hideMark/>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8 (6+7)</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"Simeon Aranicki"</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Stara Pazova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"Moša Pijade”</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Debeljača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"Petőfi Sándor"</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Senta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„Doža Đerđ”</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Gunaroš</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"Svetozar Marković"</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Bačko Gradište</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53"/>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"Széchenyi István"</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Subotica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ȘE „Nikola Tesla”</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Bačka Topola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"Petar Petrović Njegoš"</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Zrenianin</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"Petőfi Sándor"</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Bečej</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ȘE „Vuk Karadžić”</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Krivaja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"Zdravko Gložanski"</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Bečej</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097B93" w:rsidTr="002B52C8">
              <w:trPr>
                <w:trHeight w:val="300"/>
              </w:trPr>
              <w:tc>
                <w:tcPr>
                  <w:tcW w:w="988" w:type="dxa"/>
                  <w:shd w:val="clear" w:color="auto" w:fill="auto"/>
                  <w:noWrap/>
                  <w:vAlign w:val="bottom"/>
                </w:tcPr>
                <w:p w:rsidR="00097B93" w:rsidRPr="00097B93"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ȘE „Vuk Karadžić”</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Lovćenac</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rPr>
                  </w:pPr>
                  <w:r>
                    <w:rPr>
                      <w:rFonts w:ascii="Times New Roman" w:hAnsi="Times New Roman"/>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rPr>
                  </w:pPr>
                  <w:r>
                    <w:rPr>
                      <w:rFonts w:ascii="Times New Roman" w:hAnsi="Times New Roman"/>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5000EC" w:rsidTr="002B52C8">
              <w:trPr>
                <w:trHeight w:val="300"/>
              </w:trPr>
              <w:tc>
                <w:tcPr>
                  <w:tcW w:w="988" w:type="dxa"/>
                  <w:shd w:val="clear" w:color="auto" w:fill="auto"/>
                  <w:noWrap/>
                  <w:vAlign w:val="bottom"/>
                </w:tcPr>
                <w:p w:rsidR="00097B93" w:rsidRPr="005000EC"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center"/>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"Jožef Atila"</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Kupusina</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rPr>
                  </w:pPr>
                  <w:r>
                    <w:rPr>
                      <w:rFonts w:ascii="Times New Roman" w:hAnsi="Times New Roman"/>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rPr>
                  </w:pPr>
                  <w:r>
                    <w:rPr>
                      <w:rFonts w:ascii="Times New Roman" w:hAnsi="Times New Roman"/>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5000EC"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5000EC" w:rsidTr="002B52C8">
              <w:trPr>
                <w:trHeight w:val="300"/>
              </w:trPr>
              <w:tc>
                <w:tcPr>
                  <w:tcW w:w="988" w:type="dxa"/>
                  <w:shd w:val="clear" w:color="auto" w:fill="auto"/>
                  <w:noWrap/>
                  <w:vAlign w:val="bottom"/>
                </w:tcPr>
                <w:p w:rsidR="00097B93" w:rsidRPr="005000EC"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bottom"/>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"Ruža Đurđević Crna"</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Čortanovci</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rPr>
                  </w:pPr>
                  <w:r>
                    <w:rPr>
                      <w:rFonts w:ascii="Times New Roman" w:hAnsi="Times New Roman"/>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rPr>
                  </w:pPr>
                  <w:r>
                    <w:rPr>
                      <w:rFonts w:ascii="Times New Roman" w:hAnsi="Times New Roman"/>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5000EC" w:rsidTr="002B52C8">
              <w:trPr>
                <w:trHeight w:val="300"/>
              </w:trPr>
              <w:tc>
                <w:tcPr>
                  <w:tcW w:w="988" w:type="dxa"/>
                  <w:shd w:val="clear" w:color="auto" w:fill="auto"/>
                  <w:noWrap/>
                  <w:vAlign w:val="bottom"/>
                </w:tcPr>
                <w:p w:rsidR="00097B93" w:rsidRPr="005000EC"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bottom"/>
                </w:tcPr>
                <w:p w:rsidR="00097B93" w:rsidRPr="00097B93" w:rsidRDefault="00097B93" w:rsidP="00097B93">
                  <w:pPr>
                    <w:spacing w:after="0" w:line="240" w:lineRule="auto"/>
                    <w:rPr>
                      <w:rFonts w:ascii="Times New Roman" w:eastAsia="Times New Roman" w:hAnsi="Times New Roman" w:cs="Times New Roman"/>
                      <w:color w:val="000000"/>
                    </w:rPr>
                  </w:pPr>
                  <w:r>
                    <w:rPr>
                      <w:rFonts w:ascii="Times New Roman" w:hAnsi="Times New Roman"/>
                      <w:color w:val="000000"/>
                    </w:rPr>
                    <w:t>ŞE „Nikola Đurković”</w:t>
                  </w:r>
                </w:p>
              </w:tc>
              <w:tc>
                <w:tcPr>
                  <w:tcW w:w="1564" w:type="dxa"/>
                  <w:shd w:val="clear" w:color="000000" w:fill="EBECD2"/>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Feketić</w:t>
                  </w: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color w:val="000000"/>
                    </w:rPr>
                  </w:pPr>
                  <w:r>
                    <w:rPr>
                      <w:rFonts w:ascii="Times New Roman" w:hAnsi="Times New Roman"/>
                      <w:color w:val="000000"/>
                    </w:rPr>
                    <w:t>318.960,64</w:t>
                  </w:r>
                </w:p>
              </w:tc>
            </w:tr>
            <w:tr w:rsidR="00097B93" w:rsidRPr="005000EC" w:rsidTr="002B52C8">
              <w:trPr>
                <w:trHeight w:val="300"/>
              </w:trPr>
              <w:tc>
                <w:tcPr>
                  <w:tcW w:w="988" w:type="dxa"/>
                  <w:shd w:val="clear" w:color="auto" w:fill="auto"/>
                  <w:noWrap/>
                  <w:vAlign w:val="bottom"/>
                </w:tcPr>
                <w:p w:rsidR="00097B93" w:rsidRPr="005000EC" w:rsidRDefault="00097B93" w:rsidP="002B52C8">
                  <w:pPr>
                    <w:numPr>
                      <w:ilvl w:val="0"/>
                      <w:numId w:val="2"/>
                    </w:numPr>
                    <w:spacing w:after="0" w:line="240" w:lineRule="auto"/>
                    <w:rPr>
                      <w:rFonts w:ascii="Times New Roman" w:eastAsia="Times New Roman" w:hAnsi="Times New Roman" w:cs="Times New Roman"/>
                      <w:color w:val="000000"/>
                      <w:lang w:val="sr-Cyrl-RS"/>
                    </w:rPr>
                  </w:pPr>
                </w:p>
              </w:tc>
              <w:tc>
                <w:tcPr>
                  <w:tcW w:w="1984" w:type="dxa"/>
                  <w:shd w:val="clear" w:color="000000" w:fill="EBECD2"/>
                  <w:noWrap/>
                  <w:vAlign w:val="bottom"/>
                </w:tcPr>
                <w:p w:rsidR="00097B93" w:rsidRPr="005000EC" w:rsidRDefault="00097B93" w:rsidP="00097B93">
                  <w:pPr>
                    <w:spacing w:after="0" w:line="240" w:lineRule="auto"/>
                    <w:rPr>
                      <w:rFonts w:ascii="Times New Roman" w:eastAsia="Times New Roman" w:hAnsi="Times New Roman" w:cs="Times New Roman"/>
                      <w:color w:val="000000"/>
                    </w:rPr>
                  </w:pPr>
                  <w:r>
                    <w:rPr>
                      <w:rFonts w:ascii="Times New Roman" w:hAnsi="Times New Roman"/>
                      <w:b/>
                    </w:rPr>
                    <w:t>Total</w:t>
                  </w:r>
                </w:p>
              </w:tc>
              <w:tc>
                <w:tcPr>
                  <w:tcW w:w="1564" w:type="dxa"/>
                  <w:shd w:val="clear" w:color="000000" w:fill="EBECD2"/>
                  <w:noWrap/>
                  <w:vAlign w:val="center"/>
                </w:tcPr>
                <w:p w:rsidR="00097B93" w:rsidRPr="005000EC" w:rsidRDefault="00097B93" w:rsidP="00097B93">
                  <w:pPr>
                    <w:spacing w:after="0" w:line="240" w:lineRule="auto"/>
                    <w:jc w:val="center"/>
                    <w:rPr>
                      <w:rFonts w:ascii="Times New Roman" w:eastAsia="Times New Roman" w:hAnsi="Times New Roman" w:cs="Times New Roman"/>
                      <w:color w:val="000000"/>
                      <w:lang w:val="sr-Cyrl-RS"/>
                    </w:rPr>
                  </w:pPr>
                </w:p>
              </w:tc>
              <w:tc>
                <w:tcPr>
                  <w:tcW w:w="1276"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150</w:t>
                  </w:r>
                </w:p>
              </w:tc>
              <w:tc>
                <w:tcPr>
                  <w:tcW w:w="1271"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15</w:t>
                  </w:r>
                </w:p>
              </w:tc>
              <w:tc>
                <w:tcPr>
                  <w:tcW w:w="1559" w:type="dxa"/>
                  <w:shd w:val="clear" w:color="auto" w:fill="auto"/>
                  <w:noWrap/>
                  <w:vAlign w:val="center"/>
                </w:tcPr>
                <w:p w:rsidR="00097B93" w:rsidRPr="00097B93" w:rsidRDefault="00097B93" w:rsidP="00097B93">
                  <w:pPr>
                    <w:spacing w:after="0" w:line="240" w:lineRule="auto"/>
                    <w:jc w:val="center"/>
                    <w:rPr>
                      <w:rFonts w:ascii="Times New Roman" w:eastAsia="Times New Roman" w:hAnsi="Times New Roman" w:cs="Times New Roman"/>
                      <w:b/>
                      <w:color w:val="000000"/>
                    </w:rPr>
                  </w:pPr>
                  <w:r>
                    <w:rPr>
                      <w:rFonts w:ascii="Times New Roman" w:hAnsi="Times New Roman"/>
                      <w:b/>
                      <w:color w:val="000000"/>
                    </w:rPr>
                    <w:t>165</w:t>
                  </w:r>
                </w:p>
              </w:tc>
              <w:tc>
                <w:tcPr>
                  <w:tcW w:w="1559" w:type="dxa"/>
                  <w:shd w:val="clear" w:color="000000" w:fill="FFFFFF"/>
                  <w:noWrap/>
                  <w:vAlign w:val="center"/>
                </w:tcPr>
                <w:p w:rsidR="00097B93" w:rsidRPr="00097B93" w:rsidRDefault="00097B93" w:rsidP="00097B93">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4.784.409,60</w:t>
                  </w:r>
                </w:p>
              </w:tc>
            </w:tr>
          </w:tbl>
          <w:p w:rsidR="00097B93" w:rsidRPr="00097B93" w:rsidRDefault="00097B93" w:rsidP="00097B93">
            <w:pPr>
              <w:spacing w:after="0" w:line="240" w:lineRule="auto"/>
              <w:jc w:val="center"/>
              <w:rPr>
                <w:rFonts w:ascii="Times New Roman" w:eastAsia="Times New Roman" w:hAnsi="Times New Roman" w:cs="Times New Roman"/>
                <w:b/>
                <w:bCs/>
                <w:color w:val="000000"/>
                <w:lang w:val="sr-Cyrl-RS" w:eastAsia="sr-Latn-RS"/>
              </w:rPr>
            </w:pPr>
          </w:p>
          <w:p w:rsidR="00097B93" w:rsidRPr="00097B93" w:rsidRDefault="00097B93" w:rsidP="00097B93">
            <w:pPr>
              <w:spacing w:after="0" w:line="240" w:lineRule="auto"/>
              <w:jc w:val="center"/>
              <w:rPr>
                <w:rFonts w:ascii="Times New Roman" w:eastAsia="Times New Roman" w:hAnsi="Times New Roman" w:cs="Times New Roman"/>
                <w:b/>
                <w:bCs/>
                <w:color w:val="000000"/>
                <w:lang w:val="sr-Cyrl-RS" w:eastAsia="sr-Latn-RS"/>
              </w:rPr>
            </w:pPr>
          </w:p>
          <w:tbl>
            <w:tblPr>
              <w:tblW w:w="0" w:type="auto"/>
              <w:tblLayout w:type="fixed"/>
              <w:tblLook w:val="04A0" w:firstRow="1" w:lastRow="0" w:firstColumn="1" w:lastColumn="0" w:noHBand="0" w:noVBand="1"/>
            </w:tblPr>
            <w:tblGrid>
              <w:gridCol w:w="6687"/>
              <w:gridCol w:w="6688"/>
            </w:tblGrid>
            <w:tr w:rsidR="00097B93" w:rsidRPr="00097B93" w:rsidTr="00160F94">
              <w:tc>
                <w:tcPr>
                  <w:tcW w:w="6687" w:type="dxa"/>
                  <w:shd w:val="clear" w:color="auto" w:fill="auto"/>
                </w:tcPr>
                <w:p w:rsidR="00097B93" w:rsidRPr="00097B93" w:rsidRDefault="00097B93" w:rsidP="00097B93">
                  <w:pPr>
                    <w:spacing w:after="0" w:line="240" w:lineRule="auto"/>
                    <w:rPr>
                      <w:rFonts w:ascii="Times New Roman" w:eastAsia="Times New Roman" w:hAnsi="Times New Roman" w:cs="Times New Roman"/>
                      <w:b/>
                      <w:bCs/>
                      <w:color w:val="000000"/>
                      <w:lang w:val="sr-Cyrl-RS" w:eastAsia="sr-Latn-RS"/>
                    </w:rPr>
                  </w:pPr>
                </w:p>
              </w:tc>
              <w:tc>
                <w:tcPr>
                  <w:tcW w:w="6688" w:type="dxa"/>
                  <w:shd w:val="clear" w:color="auto" w:fill="auto"/>
                  <w:vAlign w:val="center"/>
                </w:tcPr>
                <w:p w:rsidR="00097B93" w:rsidRPr="00097B93" w:rsidRDefault="00097B93" w:rsidP="00097B93">
                  <w:pPr>
                    <w:tabs>
                      <w:tab w:val="left" w:pos="5985"/>
                    </w:tabs>
                    <w:spacing w:after="0" w:line="240" w:lineRule="auto"/>
                    <w:jc w:val="center"/>
                    <w:rPr>
                      <w:rFonts w:ascii="Times New Roman" w:eastAsia="Times New Roman" w:hAnsi="Times New Roman" w:cs="Times New Roman"/>
                      <w:lang w:val="sr-Cyrl-RS"/>
                    </w:rPr>
                  </w:pPr>
                </w:p>
                <w:p w:rsidR="00097B93" w:rsidRPr="00097B93" w:rsidRDefault="00097B93" w:rsidP="00097B93">
                  <w:pPr>
                    <w:tabs>
                      <w:tab w:val="left" w:pos="5985"/>
                    </w:tabs>
                    <w:spacing w:after="0" w:line="240" w:lineRule="auto"/>
                    <w:jc w:val="center"/>
                    <w:rPr>
                      <w:rFonts w:ascii="Times New Roman" w:eastAsia="Times New Roman" w:hAnsi="Times New Roman" w:cs="Times New Roman"/>
                      <w:lang w:val="sr-Cyrl-RS"/>
                    </w:rPr>
                  </w:pPr>
                </w:p>
                <w:p w:rsidR="00097B93" w:rsidRPr="00097B93" w:rsidRDefault="00097B93" w:rsidP="005000EC">
                  <w:pPr>
                    <w:tabs>
                      <w:tab w:val="left" w:pos="5985"/>
                    </w:tabs>
                    <w:spacing w:after="0" w:line="240" w:lineRule="auto"/>
                    <w:rPr>
                      <w:rFonts w:ascii="Times New Roman" w:eastAsia="Times New Roman" w:hAnsi="Times New Roman" w:cs="Times New Roman"/>
                    </w:rPr>
                  </w:pPr>
                  <w:r>
                    <w:rPr>
                      <w:rFonts w:ascii="Times New Roman" w:hAnsi="Times New Roman"/>
                    </w:rPr>
                    <w:t>SECRETAR PROVINCIAL</w:t>
                  </w:r>
                </w:p>
                <w:p w:rsidR="00097B93" w:rsidRPr="00097B93" w:rsidRDefault="00097B93" w:rsidP="00097B93">
                  <w:pPr>
                    <w:spacing w:after="0" w:line="240" w:lineRule="auto"/>
                    <w:jc w:val="center"/>
                    <w:rPr>
                      <w:rFonts w:ascii="Times New Roman" w:eastAsia="Times New Roman" w:hAnsi="Times New Roman" w:cs="Times New Roman"/>
                      <w:b/>
                      <w:bCs/>
                      <w:color w:val="000000"/>
                      <w:lang w:val="sr-Cyrl-RS" w:eastAsia="sr-Latn-RS"/>
                    </w:rPr>
                  </w:pPr>
                </w:p>
              </w:tc>
            </w:tr>
          </w:tbl>
          <w:p w:rsidR="00097B93" w:rsidRPr="00097B93" w:rsidRDefault="00097B93" w:rsidP="00097B93">
            <w:pPr>
              <w:spacing w:after="0" w:line="240" w:lineRule="auto"/>
              <w:rPr>
                <w:rFonts w:ascii="Times New Roman" w:eastAsia="Times New Roman" w:hAnsi="Times New Roman" w:cs="Times New Roman"/>
                <w:b/>
                <w:bCs/>
                <w:color w:val="000000"/>
                <w:lang w:val="sr-Cyrl-RS" w:eastAsia="sr-Latn-RS"/>
              </w:rPr>
            </w:pPr>
          </w:p>
        </w:tc>
      </w:tr>
      <w:tr w:rsidR="00097B93" w:rsidRPr="00097B93" w:rsidTr="00160F94">
        <w:trPr>
          <w:trHeight w:val="80"/>
        </w:trPr>
        <w:tc>
          <w:tcPr>
            <w:tcW w:w="13160" w:type="dxa"/>
            <w:tcBorders>
              <w:top w:val="nil"/>
              <w:left w:val="nil"/>
              <w:bottom w:val="nil"/>
              <w:right w:val="nil"/>
            </w:tcBorders>
            <w:shd w:val="clear" w:color="auto" w:fill="auto"/>
            <w:vAlign w:val="center"/>
          </w:tcPr>
          <w:p w:rsidR="00097B93" w:rsidRPr="00097B93" w:rsidRDefault="00097B93" w:rsidP="00097B93">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                                                                        Róbert Ótott</w:t>
            </w:r>
          </w:p>
          <w:p w:rsidR="00097B93" w:rsidRPr="00097B93" w:rsidRDefault="00097B93" w:rsidP="00097B93">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lastRenderedPageBreak/>
              <w:t xml:space="preserve">                                                                         </w:t>
            </w:r>
          </w:p>
        </w:tc>
      </w:tr>
      <w:tr w:rsidR="00097B93" w:rsidRPr="00097B93" w:rsidTr="00160F94">
        <w:trPr>
          <w:trHeight w:val="80"/>
        </w:trPr>
        <w:tc>
          <w:tcPr>
            <w:tcW w:w="13160" w:type="dxa"/>
            <w:tcBorders>
              <w:top w:val="nil"/>
              <w:left w:val="nil"/>
              <w:bottom w:val="nil"/>
              <w:right w:val="nil"/>
            </w:tcBorders>
            <w:shd w:val="clear" w:color="auto" w:fill="auto"/>
            <w:vAlign w:val="center"/>
          </w:tcPr>
          <w:p w:rsidR="00097B93" w:rsidRPr="00097B93" w:rsidRDefault="00097B93" w:rsidP="00097B93">
            <w:pPr>
              <w:spacing w:after="0" w:line="240" w:lineRule="auto"/>
              <w:jc w:val="center"/>
              <w:rPr>
                <w:rFonts w:ascii="Times New Roman" w:eastAsia="Times New Roman" w:hAnsi="Times New Roman" w:cs="Times New Roman"/>
                <w:b/>
                <w:bCs/>
                <w:color w:val="000000"/>
                <w:lang w:val="sr-Cyrl-RS"/>
              </w:rPr>
            </w:pPr>
          </w:p>
        </w:tc>
      </w:tr>
      <w:tr w:rsidR="00097B93" w:rsidRPr="00097B93" w:rsidTr="00160F94">
        <w:trPr>
          <w:trHeight w:val="80"/>
        </w:trPr>
        <w:tc>
          <w:tcPr>
            <w:tcW w:w="13160" w:type="dxa"/>
            <w:tcBorders>
              <w:top w:val="nil"/>
              <w:left w:val="nil"/>
              <w:bottom w:val="nil"/>
              <w:right w:val="nil"/>
            </w:tcBorders>
            <w:shd w:val="clear" w:color="auto" w:fill="auto"/>
            <w:vAlign w:val="center"/>
          </w:tcPr>
          <w:p w:rsidR="00097B93" w:rsidRPr="00097B93" w:rsidRDefault="00097B93" w:rsidP="00097B93">
            <w:pPr>
              <w:spacing w:after="0" w:line="240" w:lineRule="auto"/>
              <w:jc w:val="center"/>
              <w:rPr>
                <w:rFonts w:ascii="Times New Roman" w:eastAsia="Times New Roman" w:hAnsi="Times New Roman" w:cs="Times New Roman"/>
                <w:b/>
                <w:bCs/>
                <w:color w:val="000000"/>
                <w:lang w:val="sr-Cyrl-RS"/>
              </w:rPr>
            </w:pPr>
          </w:p>
        </w:tc>
      </w:tr>
      <w:tr w:rsidR="00097B93" w:rsidRPr="00097B93" w:rsidTr="00160F94">
        <w:trPr>
          <w:trHeight w:val="80"/>
        </w:trPr>
        <w:tc>
          <w:tcPr>
            <w:tcW w:w="13160" w:type="dxa"/>
            <w:tcBorders>
              <w:top w:val="nil"/>
              <w:left w:val="nil"/>
              <w:bottom w:val="nil"/>
              <w:right w:val="nil"/>
            </w:tcBorders>
            <w:shd w:val="clear" w:color="auto" w:fill="auto"/>
            <w:vAlign w:val="center"/>
          </w:tcPr>
          <w:p w:rsidR="00097B93" w:rsidRPr="00097B93" w:rsidRDefault="00097B93" w:rsidP="00097B93">
            <w:pPr>
              <w:spacing w:after="0" w:line="240" w:lineRule="auto"/>
              <w:jc w:val="center"/>
              <w:rPr>
                <w:rFonts w:ascii="Times New Roman" w:eastAsia="Times New Roman" w:hAnsi="Times New Roman" w:cs="Times New Roman"/>
                <w:b/>
                <w:bCs/>
                <w:color w:val="000000"/>
                <w:lang w:val="sr-Cyrl-RS"/>
              </w:rPr>
            </w:pPr>
          </w:p>
        </w:tc>
      </w:tr>
    </w:tbl>
    <w:p w:rsidR="00097B93" w:rsidRPr="005000EC" w:rsidRDefault="00097B93">
      <w:pPr>
        <w:rPr>
          <w:rFonts w:ascii="Times New Roman" w:hAnsi="Times New Roman" w:cs="Times New Roman"/>
        </w:rPr>
      </w:pPr>
    </w:p>
    <w:sectPr w:rsidR="00097B93" w:rsidRPr="005000EC" w:rsidSect="005000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F8F0174"/>
    <w:multiLevelType w:val="hybridMultilevel"/>
    <w:tmpl w:val="E80462F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B4"/>
    <w:rsid w:val="00097B93"/>
    <w:rsid w:val="00196995"/>
    <w:rsid w:val="002B52C8"/>
    <w:rsid w:val="00394461"/>
    <w:rsid w:val="004462F1"/>
    <w:rsid w:val="005000EC"/>
    <w:rsid w:val="0052489B"/>
    <w:rsid w:val="005941B0"/>
    <w:rsid w:val="006375B4"/>
    <w:rsid w:val="006A784D"/>
    <w:rsid w:val="007658AE"/>
    <w:rsid w:val="00856E52"/>
    <w:rsid w:val="009757B8"/>
    <w:rsid w:val="00A120C0"/>
    <w:rsid w:val="00B90056"/>
    <w:rsid w:val="00BF43C9"/>
    <w:rsid w:val="00CC1D01"/>
    <w:rsid w:val="00DC1F6D"/>
    <w:rsid w:val="00E5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BBF1"/>
  <w15:chartTrackingRefBased/>
  <w15:docId w15:val="{29E66E76-5977-455D-B43C-F9C73965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1072;.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Kukobat</dc:creator>
  <cp:keywords/>
  <dc:description/>
  <cp:lastModifiedBy>Vladimir Mitrovic</cp:lastModifiedBy>
  <cp:revision>3</cp:revision>
  <cp:lastPrinted>2025-03-21T13:59:00Z</cp:lastPrinted>
  <dcterms:created xsi:type="dcterms:W3CDTF">2025-03-24T09:24:00Z</dcterms:created>
  <dcterms:modified xsi:type="dcterms:W3CDTF">2025-03-24T10:27:00Z</dcterms:modified>
</cp:coreProperties>
</file>