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10"/>
        <w:gridCol w:w="4021"/>
        <w:gridCol w:w="3809"/>
      </w:tblGrid>
      <w:tr w:rsidR="00E53F78" w:rsidRPr="00E53F78" w:rsidTr="006C673F">
        <w:trPr>
          <w:trHeight w:val="2048"/>
        </w:trPr>
        <w:tc>
          <w:tcPr>
            <w:tcW w:w="2610" w:type="dxa"/>
            <w:hideMark/>
          </w:tcPr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drawing>
                <wp:inline distT="0" distB="0" distL="0" distR="0" wp14:anchorId="7AD36AE5" wp14:editId="1BB8DDE3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gridSpan w:val="2"/>
          </w:tcPr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Република Сербия</w:t>
            </w:r>
          </w:p>
          <w:p w:rsidR="00EE68C0" w:rsidRPr="00E53F78" w:rsidRDefault="00EE68C0" w:rsidP="006C673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Автономна покраїна Войводина</w:t>
            </w:r>
          </w:p>
          <w:p w:rsidR="00EE68C0" w:rsidRPr="00E53F78" w:rsidRDefault="00EE68C0" w:rsidP="006C67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Покраїнски секретарият за образованє, предписаня,</w:t>
            </w:r>
          </w:p>
          <w:p w:rsidR="00EE68C0" w:rsidRPr="00E53F78" w:rsidRDefault="00EE68C0" w:rsidP="006C67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управу и национални меншини – национални заєднїци</w:t>
            </w:r>
          </w:p>
          <w:p w:rsidR="00EE68C0" w:rsidRPr="00E53F78" w:rsidRDefault="00EE68C0" w:rsidP="006C67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Булевар Михайла Пупина 16, 21000 Нови Сад</w:t>
            </w:r>
          </w:p>
          <w:p w:rsidR="00EE68C0" w:rsidRPr="00E53F78" w:rsidRDefault="006C673F" w:rsidP="006C673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Тел.: +381 21  487  4452</w:t>
            </w:r>
          </w:p>
          <w:p w:rsidR="00EE68C0" w:rsidRPr="00E53F78" w:rsidRDefault="006C673F" w:rsidP="006C673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peter.klimo@vojvodinа.gov.rs</w:t>
            </w:r>
          </w:p>
        </w:tc>
      </w:tr>
      <w:tr w:rsidR="00E53F78" w:rsidRPr="00E53F78" w:rsidTr="006C673F">
        <w:trPr>
          <w:trHeight w:val="316"/>
        </w:trPr>
        <w:tc>
          <w:tcPr>
            <w:tcW w:w="2610" w:type="dxa"/>
          </w:tcPr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021" w:type="dxa"/>
          </w:tcPr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ЧИСЛО: 000428588 2025 09427</w:t>
            </w:r>
          </w:p>
        </w:tc>
        <w:tc>
          <w:tcPr>
            <w:tcW w:w="3809" w:type="dxa"/>
          </w:tcPr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ДАТУМ:  1.7.2025. року</w:t>
            </w:r>
          </w:p>
          <w:p w:rsidR="00EE68C0" w:rsidRPr="00E53F78" w:rsidRDefault="00EE68C0" w:rsidP="006C673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:rsidR="00EE68C0" w:rsidRPr="00E53F78" w:rsidRDefault="00EE68C0" w:rsidP="00EE68C0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:rsidR="00EE68C0" w:rsidRPr="00E53F78" w:rsidRDefault="00EE68C0" w:rsidP="00EE68C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EE68C0" w:rsidRPr="006132E9" w:rsidRDefault="00EE68C0" w:rsidP="00EE68C0">
      <w:pPr>
        <w:ind w:firstLine="720"/>
        <w:jc w:val="both"/>
        <w:rPr>
          <w:sz w:val="20"/>
          <w:szCs w:val="20"/>
        </w:rPr>
      </w:pPr>
      <w:r w:rsidRPr="006132E9">
        <w:rPr>
          <w:sz w:val="20"/>
          <w:szCs w:val="20"/>
        </w:rPr>
        <w:t xml:space="preserve">На основи членa 15, 16. пасус 5. и 24. пасус 2. Покраїнскей скупштинскей одлуки о покраїнскей управи («Службени новини АПВ», число 37/14, 54/14 – др. Одлука, 37/16, 29/17, 24/19, 66/20, 38/21 и 22/2025),  чл. 11. и 23. пасус 1. и 4. Покраїнскей скупштинскей одлуки о буджету Aвтономнeй покраїни Войводини за 2025. рок («Службeни новини АПВ», число </w:t>
      </w:r>
      <w:bookmarkStart w:id="0" w:name="_GoBack"/>
      <w:bookmarkEnd w:id="0"/>
      <w:r w:rsidRPr="006132E9">
        <w:rPr>
          <w:sz w:val="20"/>
          <w:szCs w:val="20"/>
        </w:rPr>
        <w:t xml:space="preserve">57/24), члена 9. Правилнїкa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програмох и проєктох за дзвиганє квалитету основного и штреднього образованя – промовованє и унапредзенє безпечносци школярох у основних и штреднїх школох на териториї АП Войводини у 2025. року («Службени новини АПВ», число 8/25), а по запровадзеним Конкурсу за финансованє и софинансованє програмох и проєктох за дзвиганє  квалитету основного и штреднього образованя – промовованє и унапредзованє безпечносци школярох у основних и штреднїх школох на териториї AП Войводини у 2025. року («Службени новиниАПВ, число 9/25), покраїнски секретар за образованє, предписаня, управу и национални меншини‒ национални заєднїци, п р и н о ш и </w:t>
      </w:r>
    </w:p>
    <w:p w:rsidR="00EE68C0" w:rsidRPr="006132E9" w:rsidRDefault="00EE68C0" w:rsidP="00EE68C0">
      <w:pPr>
        <w:jc w:val="both"/>
        <w:rPr>
          <w:sz w:val="20"/>
          <w:szCs w:val="20"/>
          <w:lang w:val="ru-RU"/>
        </w:rPr>
      </w:pPr>
    </w:p>
    <w:p w:rsidR="00EE68C0" w:rsidRPr="006132E9" w:rsidRDefault="00EE68C0" w:rsidP="00EE68C0">
      <w:pPr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РИШЕНЄ</w:t>
      </w:r>
    </w:p>
    <w:p w:rsidR="00EE68C0" w:rsidRPr="006132E9" w:rsidRDefault="00EE68C0" w:rsidP="00EE68C0">
      <w:pPr>
        <w:ind w:right="-360"/>
        <w:jc w:val="center"/>
        <w:outlineLvl w:val="0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 xml:space="preserve">О РОЗПОДЗЕЛЬОВАНЮ БУДЖЕТНИХ СРЕДСТВОХ ПОКРАЇНСКОГО СЕКРЕТАРИЯТУ ЗА ОБРАЗОВАНЄ, ПРЕДПИСАНЯ, УПРАВУ И НАЦИОНАЛНИ МЕНШИНИ – НАЦИОНАЛНИ ЗАЄДНЇЦИ </w:t>
      </w:r>
    </w:p>
    <w:p w:rsidR="00EE68C0" w:rsidRPr="006132E9" w:rsidRDefault="00EE68C0" w:rsidP="00EE68C0">
      <w:pPr>
        <w:ind w:right="-360"/>
        <w:jc w:val="center"/>
        <w:outlineLvl w:val="0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ЗА ФИНАНСОВАНЄ И СОФИНАНСОВАНЄ ПРОГРАМОХ И ПРОЄКТОХ ЗА ДЗВИГАНЄ  КВАЛИТЕТУ ОСНОВНОГО И ШТРЕДНЬОГО ОБРАЗОВАНЯ – ПРОМОВОВАНЄ И УНАПРЕДЗОВАНЄ БЕЗПЕЧНОСЦИ ШКОЛЯРОХ У ОСНОВНИХ И ШТРЕДНЇХ ШКОЛОХ НА ТЕРИТОРИЇ AП ВОЙВОДИНИ У 2025. РОКУ</w:t>
      </w:r>
    </w:p>
    <w:p w:rsidR="00EE68C0" w:rsidRPr="006132E9" w:rsidRDefault="00EE68C0" w:rsidP="00EE68C0">
      <w:pPr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I</w:t>
      </w:r>
    </w:p>
    <w:p w:rsidR="00EE68C0" w:rsidRPr="006132E9" w:rsidRDefault="00EE68C0" w:rsidP="00EE68C0">
      <w:pPr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ind w:firstLine="720"/>
        <w:jc w:val="both"/>
        <w:rPr>
          <w:b/>
          <w:sz w:val="20"/>
          <w:szCs w:val="20"/>
        </w:rPr>
      </w:pPr>
      <w:r w:rsidRPr="006132E9">
        <w:rPr>
          <w:sz w:val="20"/>
          <w:szCs w:val="20"/>
        </w:rPr>
        <w:t xml:space="preserve">Зоз тим ришеньом ше утвердзує розподзельованє буджетних средствох  Покраїнского секретарияту за образованє, предписаня, управу и национални меншини – национални заєднїци по Конкурсу за финансованє и софинансованє програмох и проєктох за дзвиганє квалитету основного и штреднього образованя – промовованє и унапредзованє безпечносци школярох у основних и штреднїх школох на териториї Автономней покраїни Войводини у 2025. року, число: 000428588 2025 09427 од 12.2.2025. року (у дальшим тексту: Конкурс).  </w:t>
      </w:r>
    </w:p>
    <w:p w:rsidR="00EE68C0" w:rsidRPr="006132E9" w:rsidRDefault="00EE68C0" w:rsidP="00EE68C0">
      <w:pPr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II</w:t>
      </w:r>
    </w:p>
    <w:p w:rsidR="00EE68C0" w:rsidRPr="006132E9" w:rsidRDefault="00EE68C0" w:rsidP="00EE68C0">
      <w:pPr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ind w:firstLine="720"/>
        <w:jc w:val="both"/>
        <w:rPr>
          <w:b/>
          <w:sz w:val="20"/>
          <w:szCs w:val="20"/>
        </w:rPr>
      </w:pPr>
      <w:r w:rsidRPr="006132E9">
        <w:rPr>
          <w:sz w:val="20"/>
          <w:szCs w:val="20"/>
        </w:rPr>
        <w:t xml:space="preserve">Зоз Конкурсом </w:t>
      </w:r>
      <w:r w:rsidRPr="006132E9">
        <w:rPr>
          <w:b/>
          <w:bCs/>
          <w:sz w:val="20"/>
          <w:szCs w:val="20"/>
        </w:rPr>
        <w:t>опредзелєни вкупно 5.000.000,00 динари</w:t>
      </w:r>
      <w:r w:rsidRPr="006132E9">
        <w:rPr>
          <w:sz w:val="20"/>
          <w:szCs w:val="20"/>
        </w:rPr>
        <w:t xml:space="preserve"> за наменку з точки I того ришеня, и то: </w:t>
      </w:r>
    </w:p>
    <w:p w:rsidR="00EE68C0" w:rsidRPr="006132E9" w:rsidRDefault="00EE68C0" w:rsidP="00EE68C0">
      <w:pPr>
        <w:numPr>
          <w:ilvl w:val="0"/>
          <w:numId w:val="2"/>
        </w:numPr>
        <w:tabs>
          <w:tab w:val="left" w:pos="9000"/>
        </w:tabs>
        <w:jc w:val="both"/>
        <w:rPr>
          <w:b/>
          <w:sz w:val="20"/>
          <w:szCs w:val="20"/>
        </w:rPr>
      </w:pPr>
      <w:r w:rsidRPr="006132E9">
        <w:rPr>
          <w:sz w:val="20"/>
          <w:szCs w:val="20"/>
        </w:rPr>
        <w:t>за установи основного образованя и воспитаня – у суми 3.500.000,00 динари;</w:t>
      </w:r>
    </w:p>
    <w:p w:rsidR="00EE68C0" w:rsidRPr="006132E9" w:rsidRDefault="00EE68C0" w:rsidP="00EE68C0">
      <w:pPr>
        <w:numPr>
          <w:ilvl w:val="0"/>
          <w:numId w:val="2"/>
        </w:numPr>
        <w:tabs>
          <w:tab w:val="left" w:pos="9000"/>
        </w:tabs>
        <w:jc w:val="both"/>
        <w:rPr>
          <w:b/>
          <w:sz w:val="20"/>
          <w:szCs w:val="20"/>
        </w:rPr>
      </w:pPr>
      <w:r w:rsidRPr="006132E9">
        <w:rPr>
          <w:sz w:val="20"/>
          <w:szCs w:val="20"/>
        </w:rPr>
        <w:t>за установи штреднього образованя и воспитаня – у суми 1.500.000,00 динари.</w:t>
      </w:r>
    </w:p>
    <w:p w:rsidR="00EE68C0" w:rsidRPr="006132E9" w:rsidRDefault="00EE68C0" w:rsidP="00EE68C0">
      <w:pPr>
        <w:jc w:val="both"/>
        <w:rPr>
          <w:sz w:val="20"/>
          <w:szCs w:val="20"/>
          <w:lang w:val="sr-Cyrl-CS"/>
        </w:rPr>
      </w:pPr>
    </w:p>
    <w:p w:rsidR="00EE68C0" w:rsidRPr="006132E9" w:rsidRDefault="00EE68C0" w:rsidP="00EE68C0">
      <w:pPr>
        <w:ind w:firstLine="720"/>
        <w:jc w:val="both"/>
        <w:rPr>
          <w:sz w:val="20"/>
          <w:szCs w:val="20"/>
        </w:rPr>
      </w:pPr>
      <w:r w:rsidRPr="006132E9">
        <w:rPr>
          <w:sz w:val="20"/>
          <w:szCs w:val="20"/>
        </w:rPr>
        <w:t>Средства ше одобрує установом основного и штреднього образованя на териториї АП Войводини чий снователь Република Сербия, автономна покраїна або єдинка локалней самоуправи (у дальшим тексту: хасновательом).</w:t>
      </w:r>
    </w:p>
    <w:p w:rsidR="00EE68C0" w:rsidRPr="006132E9" w:rsidRDefault="00EE68C0" w:rsidP="00EE68C0">
      <w:pPr>
        <w:jc w:val="both"/>
        <w:rPr>
          <w:sz w:val="20"/>
          <w:szCs w:val="20"/>
        </w:rPr>
      </w:pPr>
    </w:p>
    <w:p w:rsidR="00EE68C0" w:rsidRPr="006132E9" w:rsidRDefault="00EE68C0" w:rsidP="00EE68C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III</w:t>
      </w:r>
    </w:p>
    <w:p w:rsidR="00EE68C0" w:rsidRPr="006132E9" w:rsidRDefault="00EE68C0" w:rsidP="00EE68C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0"/>
          <w:szCs w:val="20"/>
        </w:rPr>
      </w:pPr>
    </w:p>
    <w:p w:rsidR="00EE68C0" w:rsidRPr="006132E9" w:rsidRDefault="00EE68C0" w:rsidP="00EE68C0">
      <w:pPr>
        <w:pStyle w:val="BlockText"/>
        <w:tabs>
          <w:tab w:val="clear" w:pos="5423"/>
          <w:tab w:val="clear" w:pos="5797"/>
          <w:tab w:val="left" w:pos="0"/>
        </w:tabs>
        <w:ind w:left="0" w:right="-11" w:firstLine="0"/>
        <w:rPr>
          <w:b/>
          <w:sz w:val="20"/>
          <w:szCs w:val="20"/>
        </w:rPr>
      </w:pPr>
      <w:r w:rsidRPr="006132E9">
        <w:rPr>
          <w:sz w:val="20"/>
          <w:szCs w:val="20"/>
        </w:rPr>
        <w:tab/>
        <w:t>Розподзельованє средствох зоз точки II того ришеня, по установох чийо шедзиско у АП Войводини, указане у Прилогу Ришеня и його є часц (Таблїчка 1 и Таблїчка 2).</w:t>
      </w:r>
    </w:p>
    <w:p w:rsidR="00EE68C0" w:rsidRPr="006132E9" w:rsidRDefault="00EE68C0" w:rsidP="00EE68C0">
      <w:pPr>
        <w:tabs>
          <w:tab w:val="left" w:pos="0"/>
          <w:tab w:val="left" w:pos="720"/>
          <w:tab w:val="left" w:pos="1440"/>
          <w:tab w:val="left" w:pos="5040"/>
        </w:tabs>
        <w:ind w:right="102"/>
        <w:jc w:val="both"/>
        <w:rPr>
          <w:sz w:val="20"/>
          <w:szCs w:val="20"/>
          <w:lang w:val="ru-RU"/>
        </w:rPr>
      </w:pPr>
    </w:p>
    <w:p w:rsidR="00EE68C0" w:rsidRPr="006132E9" w:rsidRDefault="00EE68C0" w:rsidP="00EE68C0">
      <w:pPr>
        <w:tabs>
          <w:tab w:val="left" w:pos="0"/>
          <w:tab w:val="left" w:pos="720"/>
          <w:tab w:val="left" w:pos="1440"/>
          <w:tab w:val="left" w:pos="5040"/>
        </w:tabs>
        <w:ind w:right="102"/>
        <w:jc w:val="both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0"/>
          <w:szCs w:val="20"/>
        </w:rPr>
      </w:pPr>
    </w:p>
    <w:p w:rsidR="00EE68C0" w:rsidRPr="006132E9" w:rsidRDefault="00EE68C0" w:rsidP="00EE68C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lastRenderedPageBreak/>
        <w:t>IV</w:t>
      </w:r>
      <w:r w:rsidRPr="006132E9">
        <w:rPr>
          <w:sz w:val="20"/>
          <w:szCs w:val="20"/>
        </w:rPr>
        <w:t xml:space="preserve">   </w:t>
      </w:r>
    </w:p>
    <w:p w:rsidR="00EE68C0" w:rsidRPr="006132E9" w:rsidRDefault="00EE68C0" w:rsidP="00EE68C0">
      <w:pPr>
        <w:tabs>
          <w:tab w:val="left" w:pos="720"/>
          <w:tab w:val="left" w:pos="3960"/>
        </w:tabs>
        <w:jc w:val="both"/>
        <w:rPr>
          <w:bCs/>
          <w:iCs/>
          <w:sz w:val="20"/>
          <w:szCs w:val="20"/>
          <w:lang w:val="sr-Cyrl-CS"/>
        </w:rPr>
      </w:pPr>
    </w:p>
    <w:p w:rsidR="00EE68C0" w:rsidRPr="006132E9" w:rsidRDefault="00EE68C0" w:rsidP="00EE68C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26"/>
        <w:jc w:val="both"/>
        <w:rPr>
          <w:sz w:val="20"/>
          <w:szCs w:val="20"/>
        </w:rPr>
      </w:pPr>
      <w:r w:rsidRPr="006132E9">
        <w:rPr>
          <w:sz w:val="20"/>
          <w:szCs w:val="20"/>
        </w:rPr>
        <w:tab/>
        <w:t xml:space="preserve">Средства з точки II того ришеня предвидзени з Покраїнску скупштинску одлуку о буджету Автономней покраїни Войводини за 2025. рок («Службени новини АПВ», число 57/24) у рамикох Роздїлу 06 – Покраїнски секретарият за образованє, предписаня, управу и национални меншини – национални заєднїци, Програма 2003 – Основне образованє, Програмна активносц 1004 – Дзвиганє квалитету основного образованя, функционална класификация 910 – Предшколске и основне образованє, жридло финансованя 01 00 – Общи приходи и приманя буджету, економска класификация 4631 – Чечуци трансфери иншим уровньом власци и Програма 2004 – Штреднє образованє, Програмна активносц 1002 – Дзвиганє квалитету штреднього образованя, функционална класификация 920 – Штреднє образованє, жридло финансованя 01 00 – Общи приходи и приманя буджету, економска класификация, 4631 – Чечуци трансфери другим уровньом власци у складзе з прилївом средствох до буджету АП Войводини, односно ликвиднима можлївосцами.  </w:t>
      </w:r>
    </w:p>
    <w:p w:rsidR="00EE68C0" w:rsidRPr="006132E9" w:rsidRDefault="00EE68C0" w:rsidP="00EE68C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26"/>
        <w:jc w:val="center"/>
        <w:rPr>
          <w:b/>
          <w:sz w:val="20"/>
          <w:szCs w:val="20"/>
        </w:rPr>
      </w:pPr>
    </w:p>
    <w:p w:rsidR="00EE68C0" w:rsidRPr="006132E9" w:rsidRDefault="00EE68C0" w:rsidP="00EE68C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V</w:t>
      </w:r>
    </w:p>
    <w:p w:rsidR="00EE68C0" w:rsidRPr="006132E9" w:rsidRDefault="00EE68C0" w:rsidP="00EE68C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tabs>
          <w:tab w:val="left" w:pos="720"/>
          <w:tab w:val="left" w:pos="5040"/>
        </w:tabs>
        <w:ind w:right="102"/>
        <w:jc w:val="both"/>
        <w:rPr>
          <w:sz w:val="20"/>
          <w:szCs w:val="20"/>
        </w:rPr>
      </w:pPr>
      <w:r w:rsidRPr="006132E9">
        <w:rPr>
          <w:sz w:val="20"/>
          <w:szCs w:val="20"/>
        </w:rPr>
        <w:t xml:space="preserve">Секретарият </w:t>
      </w:r>
      <w:r w:rsidRPr="006132E9">
        <w:rPr>
          <w:b/>
          <w:bCs/>
          <w:sz w:val="20"/>
          <w:szCs w:val="20"/>
        </w:rPr>
        <w:t xml:space="preserve">информує хасновательох </w:t>
      </w:r>
      <w:r w:rsidRPr="006132E9">
        <w:rPr>
          <w:sz w:val="20"/>
          <w:szCs w:val="20"/>
        </w:rPr>
        <w:t xml:space="preserve">о розподзельованю средствох, хторе утвердзене з тим ришеньом. </w:t>
      </w:r>
    </w:p>
    <w:p w:rsidR="00EE68C0" w:rsidRPr="006132E9" w:rsidRDefault="00EE68C0" w:rsidP="00EE68C0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VI</w:t>
      </w:r>
    </w:p>
    <w:p w:rsidR="00EE68C0" w:rsidRPr="006132E9" w:rsidRDefault="00EE68C0" w:rsidP="00EE68C0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tabs>
          <w:tab w:val="left" w:pos="0"/>
          <w:tab w:val="left" w:pos="720"/>
          <w:tab w:val="left" w:pos="1440"/>
          <w:tab w:val="left" w:pos="5040"/>
        </w:tabs>
        <w:ind w:right="102"/>
        <w:jc w:val="both"/>
        <w:rPr>
          <w:b/>
          <w:sz w:val="20"/>
          <w:szCs w:val="20"/>
        </w:rPr>
      </w:pPr>
      <w:r w:rsidRPr="006132E9">
        <w:rPr>
          <w:sz w:val="20"/>
          <w:szCs w:val="20"/>
        </w:rPr>
        <w:t xml:space="preserve">Секретарият обовязку ґу хасновательом превежнє </w:t>
      </w:r>
      <w:r w:rsidRPr="006132E9">
        <w:rPr>
          <w:b/>
          <w:sz w:val="20"/>
          <w:szCs w:val="20"/>
        </w:rPr>
        <w:t xml:space="preserve">на основи контракту у писаней форми. </w:t>
      </w:r>
    </w:p>
    <w:p w:rsidR="00EE68C0" w:rsidRPr="006132E9" w:rsidRDefault="00EE68C0" w:rsidP="00EE68C0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both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pStyle w:val="BodyTextIndent3"/>
        <w:tabs>
          <w:tab w:val="left" w:pos="5040"/>
        </w:tabs>
        <w:ind w:left="0"/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VII</w:t>
      </w:r>
    </w:p>
    <w:p w:rsidR="00EE68C0" w:rsidRPr="006132E9" w:rsidRDefault="00EE68C0" w:rsidP="00EE68C0">
      <w:pPr>
        <w:pStyle w:val="BodyTextIndent3"/>
        <w:tabs>
          <w:tab w:val="left" w:pos="5040"/>
        </w:tabs>
        <w:jc w:val="center"/>
        <w:rPr>
          <w:b/>
          <w:sz w:val="20"/>
          <w:szCs w:val="20"/>
        </w:rPr>
      </w:pPr>
    </w:p>
    <w:p w:rsidR="00EE68C0" w:rsidRPr="006132E9" w:rsidRDefault="00EE68C0" w:rsidP="00EE68C0">
      <w:pPr>
        <w:pStyle w:val="BodyTextIndent3"/>
        <w:tabs>
          <w:tab w:val="left" w:pos="5040"/>
        </w:tabs>
        <w:ind w:left="0"/>
        <w:rPr>
          <w:sz w:val="20"/>
          <w:szCs w:val="20"/>
        </w:rPr>
      </w:pPr>
      <w:r w:rsidRPr="006132E9">
        <w:rPr>
          <w:sz w:val="20"/>
          <w:szCs w:val="20"/>
        </w:rPr>
        <w:t>Тото ришенє конєчне и процив нього нє мож хасновац правне средство.</w:t>
      </w:r>
    </w:p>
    <w:p w:rsidR="00EE68C0" w:rsidRPr="006132E9" w:rsidRDefault="00EE68C0" w:rsidP="00EE68C0">
      <w:pPr>
        <w:jc w:val="both"/>
        <w:rPr>
          <w:sz w:val="20"/>
          <w:szCs w:val="20"/>
          <w:lang w:val="sr-Cyrl-CS"/>
        </w:rPr>
      </w:pPr>
    </w:p>
    <w:p w:rsidR="00EE68C0" w:rsidRPr="006132E9" w:rsidRDefault="00EE68C0" w:rsidP="00EE68C0">
      <w:pPr>
        <w:jc w:val="center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VIII</w:t>
      </w:r>
    </w:p>
    <w:p w:rsidR="00EE68C0" w:rsidRPr="006132E9" w:rsidRDefault="00EE68C0" w:rsidP="00EE68C0">
      <w:pPr>
        <w:jc w:val="both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pStyle w:val="BodyTextIndent3"/>
        <w:tabs>
          <w:tab w:val="left" w:pos="5040"/>
        </w:tabs>
        <w:ind w:left="0"/>
        <w:jc w:val="both"/>
        <w:rPr>
          <w:sz w:val="20"/>
          <w:szCs w:val="20"/>
        </w:rPr>
      </w:pPr>
      <w:r w:rsidRPr="006132E9">
        <w:rPr>
          <w:sz w:val="20"/>
          <w:szCs w:val="20"/>
        </w:rPr>
        <w:t>За вивершенє того ришеня ше задлужує Сектор за материялно-финансийни роботи Секретарияту.</w:t>
      </w:r>
    </w:p>
    <w:p w:rsidR="00EE68C0" w:rsidRPr="006132E9" w:rsidRDefault="00EE68C0" w:rsidP="00EE68C0">
      <w:pPr>
        <w:jc w:val="both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jc w:val="both"/>
        <w:rPr>
          <w:b/>
          <w:sz w:val="20"/>
          <w:szCs w:val="20"/>
          <w:lang w:val="sr-Cyrl-CS"/>
        </w:rPr>
      </w:pPr>
    </w:p>
    <w:p w:rsidR="00EE68C0" w:rsidRPr="006132E9" w:rsidRDefault="00EE68C0" w:rsidP="00EE68C0">
      <w:pPr>
        <w:jc w:val="both"/>
        <w:rPr>
          <w:b/>
          <w:sz w:val="20"/>
          <w:szCs w:val="20"/>
        </w:rPr>
      </w:pPr>
      <w:r w:rsidRPr="006132E9">
        <w:rPr>
          <w:b/>
          <w:sz w:val="20"/>
          <w:szCs w:val="20"/>
        </w:rPr>
        <w:t>Ришенє доручиц:</w:t>
      </w:r>
    </w:p>
    <w:p w:rsidR="00EE68C0" w:rsidRPr="006132E9" w:rsidRDefault="00EE68C0" w:rsidP="00EE68C0">
      <w:pPr>
        <w:numPr>
          <w:ilvl w:val="0"/>
          <w:numId w:val="1"/>
        </w:numPr>
        <w:jc w:val="both"/>
        <w:rPr>
          <w:sz w:val="20"/>
          <w:szCs w:val="20"/>
        </w:rPr>
      </w:pPr>
      <w:r w:rsidRPr="006132E9">
        <w:rPr>
          <w:sz w:val="20"/>
          <w:szCs w:val="20"/>
        </w:rPr>
        <w:t>Сектору за материялно-финансийни роботи Секретарияту;</w:t>
      </w:r>
    </w:p>
    <w:p w:rsidR="00EE68C0" w:rsidRPr="006132E9" w:rsidRDefault="00EE68C0" w:rsidP="00EE68C0">
      <w:pPr>
        <w:numPr>
          <w:ilvl w:val="0"/>
          <w:numId w:val="1"/>
        </w:numPr>
        <w:jc w:val="both"/>
        <w:rPr>
          <w:sz w:val="20"/>
          <w:szCs w:val="20"/>
        </w:rPr>
      </w:pPr>
      <w:r w:rsidRPr="006132E9">
        <w:rPr>
          <w:sz w:val="20"/>
          <w:szCs w:val="20"/>
        </w:rPr>
        <w:t xml:space="preserve">Архиви. </w:t>
      </w:r>
    </w:p>
    <w:p w:rsidR="00EE68C0" w:rsidRPr="006132E9" w:rsidRDefault="00EE68C0" w:rsidP="00EE68C0">
      <w:pPr>
        <w:jc w:val="both"/>
        <w:rPr>
          <w:sz w:val="20"/>
          <w:szCs w:val="20"/>
          <w:lang w:val="sr-Cyrl-CS"/>
        </w:rPr>
      </w:pPr>
    </w:p>
    <w:p w:rsidR="00EE68C0" w:rsidRPr="006132E9" w:rsidRDefault="00EE68C0" w:rsidP="00EE68C0">
      <w:pPr>
        <w:jc w:val="both"/>
        <w:rPr>
          <w:sz w:val="20"/>
          <w:szCs w:val="20"/>
          <w:lang w:val="sr-Cyrl-CS"/>
        </w:rPr>
      </w:pPr>
    </w:p>
    <w:p w:rsidR="00EE68C0" w:rsidRPr="006132E9" w:rsidRDefault="00EE68C0" w:rsidP="00EE68C0">
      <w:pPr>
        <w:jc w:val="both"/>
        <w:rPr>
          <w:sz w:val="20"/>
          <w:szCs w:val="20"/>
          <w:lang w:val="sr-Cyrl-CS"/>
        </w:rPr>
      </w:pPr>
    </w:p>
    <w:p w:rsidR="00767B8F" w:rsidRPr="006132E9" w:rsidRDefault="001D60BD" w:rsidP="001D60BD">
      <w:pPr>
        <w:ind w:left="720" w:firstLine="5310"/>
        <w:jc w:val="center"/>
        <w:rPr>
          <w:rFonts w:eastAsia="Calibri"/>
          <w:b/>
          <w:bCs/>
          <w:sz w:val="20"/>
          <w:szCs w:val="20"/>
        </w:rPr>
      </w:pPr>
      <w:r w:rsidRPr="006132E9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3173730</wp:posOffset>
                </wp:positionH>
                <wp:positionV relativeFrom="page">
                  <wp:posOffset>6810375</wp:posOffset>
                </wp:positionV>
                <wp:extent cx="2428875" cy="1409700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ПОКРАЇНСКИ СЕКРЕТАР,</w:t>
                            </w: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Роберт Отот</w:t>
                            </w:r>
                          </w:p>
                          <w:p w:rsidR="001D60BD" w:rsidRPr="00332593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6" o:spid="_x0000_s1026" style="position:absolute;left:0;text-align:left;margin-left:249.9pt;margin-top:536.25pt;width:191.2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" fillcolor="window" stroked="f" strokeweight="1pt">
                <v:path arrowok="t"/>
                <v:textbox>
                  <w:txbxContent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ПОКРАЇНСКИ СЕКРЕТАР,</w:t>
                      </w: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Роберт Отот</w:t>
                      </w:r>
                    </w:p>
                    <w:p w:rsidR="001D60BD" w:rsidRPr="00332593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767B8F" w:rsidRPr="006132E9" w:rsidRDefault="00767B8F">
      <w:pPr>
        <w:spacing w:after="160" w:line="259" w:lineRule="auto"/>
        <w:rPr>
          <w:rFonts w:eastAsia="Calibri"/>
          <w:b/>
          <w:bCs/>
          <w:sz w:val="20"/>
          <w:szCs w:val="20"/>
        </w:rPr>
      </w:pPr>
      <w:r w:rsidRPr="006132E9">
        <w:rPr>
          <w:sz w:val="20"/>
          <w:szCs w:val="20"/>
        </w:rPr>
        <w:br w:type="page"/>
      </w:r>
    </w:p>
    <w:p w:rsidR="00767B8F" w:rsidRPr="00767B8F" w:rsidRDefault="00767B8F" w:rsidP="00767B8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Таблїчка 1. РОЗПОДЗЕЛЬОВАНЄ СРЕДСТВОХ ЗА ФИНАНСОВАНЄ И СОФИНАНСОВАНЄ ПРОГРАМОХ И ПРОЄКТОХ ЗА ДЗВИГАНЄ КВАЛИТЕТУ ОСНОВНОГО ОБРАЗОВАНЯ - ПРОМОВОВАНЄ И УНАПРЕДЗЕНЄ БЕЗПЕЧНОСЦИ ШКОЛЯРОХ У ОСНОВНИХ И ШТРЕДНЇХ ШКОЛОХ НА ТЕРИТОРИЇ АП ВОЙВОДИНИ У 2025. РОКУ</w:t>
      </w:r>
    </w:p>
    <w:p w:rsidR="001D60BD" w:rsidRDefault="001D60BD" w:rsidP="00767B8F">
      <w:pPr>
        <w:ind w:left="720" w:firstLine="531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7420" w:type="dxa"/>
        <w:tblLook w:val="04A0" w:firstRow="1" w:lastRow="0" w:firstColumn="1" w:lastColumn="0" w:noHBand="0" w:noVBand="1"/>
      </w:tblPr>
      <w:tblGrid>
        <w:gridCol w:w="1276"/>
        <w:gridCol w:w="1880"/>
        <w:gridCol w:w="1540"/>
        <w:gridCol w:w="1998"/>
        <w:gridCol w:w="1572"/>
      </w:tblGrid>
      <w:tr w:rsidR="00F00413" w:rsidRPr="00F00413" w:rsidTr="00F00413">
        <w:trPr>
          <w:trHeight w:val="6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Порядкове число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Назва установи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Назва програми/проєкту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Сума за додзельованє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«Чех Кароль»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Твойо знанє меня швет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«Вера Мищевич»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Белеґиш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«Шаму Михаль»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«Милан Хаджич»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«Милица Стоядинович Серпкиня»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Врдник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Твойо знанє меня швет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«Моша Пияде»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6D4699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Зоз форум театром</w:t>
            </w:r>
            <w:r w:rsidR="00F00413">
              <w:rPr>
                <w:rFonts w:ascii="Calibri" w:hAnsi="Calibri"/>
                <w:color w:val="000000"/>
                <w:sz w:val="18"/>
                <w:szCs w:val="18"/>
              </w:rPr>
              <w:t xml:space="preserve"> по ришованє зраженя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</w:tr>
      <w:tr w:rsidR="00F00413" w:rsidRPr="00F00413" w:rsidTr="00F00413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«Соня Маринкович»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Стоп дискриминациї у установох образованя и воспитаня – єднаки зме у розличносцох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«Соня Маринкович»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«Петар Кочич»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Индїя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«Петефи бриґада»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Стоп дискриминациї у установох образованя и воспитаня – єднаки зме у розличносцох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6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«Йожеф Атила»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Купусина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Дзвиганє знаня и схопносцох школярох у вязи зоз защиту од злохаснованя психоактивних субстанцох и наркотикох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«Трива Витасович Лебарник»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Латярак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Же би нам школа була безпечнєйша за шицких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67 000,00</w:t>
            </w:r>
          </w:p>
        </w:tc>
      </w:tr>
      <w:tr w:rsidR="00F00413" w:rsidRPr="00F00413" w:rsidTr="00F00413">
        <w:trPr>
          <w:trHeight w:val="144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«Добросав Радосавлєвич Народ»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Мачванска Митровица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Парняцке насилство на дружтвених мрежох: Препознаванє, интервенция и превенция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68 032,00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«Растко Неманїч – Святи Сава»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Нова Пазова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«Жарко Зренянин»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Обровец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Твойо знанє меня швет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«Др Тихомир Остоїч»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Остоїчево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«Серво Михаль»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Падей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Стоп дискриминациї у установох образованя и воспитаня – єднаки зме у розличносцох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«Моша Пияде»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Пачир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«Слободан Баїч Пая»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Печинци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Безпечносц на интернету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«Доситей Обрадович»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Пландиште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«Мора Кароль»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Саян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Застановме насилство вєдно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музична школа «Стеван Мокраняц»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музична школа «Стеван Мокраняц»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Стоп дискриминациї у установох образованя и воспитаня – єднаки зме у розличносцох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9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«Стеван Сремац»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У приятељстве зоз шветом – Школска програма за толеранцию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</w:tr>
      <w:tr w:rsidR="00F00413" w:rsidRPr="00F00413" w:rsidTr="00F00413">
        <w:trPr>
          <w:trHeight w:val="168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«Йован Йованович Змай»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Превенция хаснованя нєдошлєбодзених психоактивних субстанцох – дизайнерска дроґа медзи младима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87 968,00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«Стари Ковач Дюла»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Най ци жажда будзе иншака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«Симеон Араницки»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Пазова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Превенция насилства през красни слова и дїла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60 000,00</w:t>
            </w:r>
          </w:p>
        </w:tc>
      </w:tr>
      <w:tr w:rsidR="00F00413" w:rsidRPr="00F00413" w:rsidTr="00F00413">
        <w:trPr>
          <w:trHeight w:val="12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«Слободан Савкович»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Стари Бановци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Стоп дискриминациї у установох образованя и воспитаня – єднаки зме у розличносцох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«Сеченї Иштван»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Наша школа – безпечна школа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«Киш Ференц»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Телечка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2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«Светозар Милетич»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Титель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Наркомания при младих як социялни проблем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</w:tr>
      <w:tr w:rsidR="00F00413" w:rsidRPr="00F00413" w:rsidTr="00F00413">
        <w:trPr>
          <w:trHeight w:val="5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«Арань Янош»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Трешнєвац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Здрави и безпечни дзеци у школи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</w:tr>
      <w:tr w:rsidR="00F00413" w:rsidRPr="00F00413" w:rsidTr="00F00413">
        <w:trPr>
          <w:trHeight w:val="225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«Никола Дюркович»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Фекетич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Превентивна програма за превенцию ризичних справованьох при школярох основних школох: Защита од злохаснованя психоактивних субстанцох, превенция </w:t>
            </w:r>
            <w:r w:rsidR="00883BB2">
              <w:rPr>
                <w:rFonts w:ascii="Calibri" w:hAnsi="Calibri"/>
                <w:color w:val="000000"/>
                <w:sz w:val="16"/>
                <w:szCs w:val="16"/>
              </w:rPr>
              <w:t>школского насилства и злохаснованя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Основна школа «Йован Йованович Змай»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Хайдучица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Пануй зоз своїма емоциями – Поведз Нє насилству!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600"/>
        </w:trPr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ВКУПНО ЗА ДОДЗЕЛЬОВАНЄ: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3 500 000,00</w:t>
            </w:r>
          </w:p>
        </w:tc>
      </w:tr>
    </w:tbl>
    <w:p w:rsidR="00767B8F" w:rsidRDefault="001D60BD" w:rsidP="00767B8F">
      <w:pPr>
        <w:ind w:left="720" w:firstLine="5310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BDCCD" wp14:editId="20D29A69">
                <wp:simplePos x="0" y="0"/>
                <wp:positionH relativeFrom="margin">
                  <wp:posOffset>3571875</wp:posOffset>
                </wp:positionH>
                <wp:positionV relativeFrom="page">
                  <wp:posOffset>8281670</wp:posOffset>
                </wp:positionV>
                <wp:extent cx="2428875" cy="1409700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ПОКРАЇНСКИ </w:t>
                            </w:r>
                            <w:r>
                              <w:rPr>
                                <w:rFonts w:ascii="Calibri" w:hAnsi="Calibri"/>
                              </w:rPr>
                              <w:t>СЕКРЕТАР,</w:t>
                            </w: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Роберт Отот</w:t>
                            </w:r>
                          </w:p>
                          <w:p w:rsidR="001D60BD" w:rsidRPr="00332593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BDCCD" id="Rectangle 3" o:spid="_x0000_s1027" style="position:absolute;left:0;text-align:left;margin-left:281.25pt;margin-top:652.1pt;width:191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" fillcolor="window" stroked="f" strokeweight="1pt">
                <v:path arrowok="t"/>
                <v:textbox>
                  <w:txbxContent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ПОКРАЇНСКИ СЕКРЕТАР,</w:t>
                      </w: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Роберт Отот</w:t>
                      </w:r>
                    </w:p>
                    <w:p w:rsidR="001D60BD" w:rsidRPr="00332593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br w:type="page"/>
      </w:r>
    </w:p>
    <w:p w:rsidR="00767B8F" w:rsidRDefault="00767B8F" w:rsidP="00767B8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Таблїчка 2. РОЗПОДЗЕЛЬОВАНЄ СРЕДСТВОХ ЗА ФИНАНСОВАНЄ И СОФИНАНСОВАНЄ ПРОГРАМОХ И ПРОЄКТОХ ЗА ДЗВИГАНЄ КВАЛИТЕТУ ШТРЕДНЬОГО ОБРАЗОВАНЯ - ПРОМОВОВАНЄ И УНАПРЕДЗЕНЄ БЕЗПЕЧНОСЦИ ШКОЛЯРОХ У ШТРЕДНЇХ ШКОЛОХ НА ТЕРИТОРИЇ АП ВОЙВОДИНИ У 2025. РОКУ</w:t>
      </w:r>
    </w:p>
    <w:p w:rsidR="00767B8F" w:rsidRPr="00767B8F" w:rsidRDefault="00767B8F" w:rsidP="00767B8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767B8F" w:rsidRDefault="00767B8F" w:rsidP="00A711B9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W w:w="8040" w:type="dxa"/>
        <w:tblLook w:val="04A0" w:firstRow="1" w:lastRow="0" w:firstColumn="1" w:lastColumn="0" w:noHBand="0" w:noVBand="1"/>
      </w:tblPr>
      <w:tblGrid>
        <w:gridCol w:w="1276"/>
        <w:gridCol w:w="1680"/>
        <w:gridCol w:w="1600"/>
        <w:gridCol w:w="1998"/>
        <w:gridCol w:w="1572"/>
      </w:tblGrid>
      <w:tr w:rsidR="00F00413" w:rsidRPr="00F00413" w:rsidTr="00F00413">
        <w:trPr>
          <w:trHeight w:val="9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D0D0D"/>
                <w:sz w:val="22"/>
                <w:szCs w:val="22"/>
              </w:rPr>
              <w:t>Порядкове число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D0D0D"/>
                <w:sz w:val="22"/>
                <w:szCs w:val="22"/>
              </w:rPr>
              <w:t>Назва установи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D0D0D"/>
                <w:sz w:val="22"/>
                <w:szCs w:val="22"/>
              </w:rPr>
              <w:t>Место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D0D0D"/>
                <w:sz w:val="22"/>
                <w:szCs w:val="22"/>
              </w:rPr>
              <w:t>Назва програми/проєкту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D0D0D"/>
                <w:sz w:val="22"/>
                <w:szCs w:val="22"/>
              </w:rPr>
              <w:t>Сума за додзельованє</w:t>
            </w:r>
          </w:p>
        </w:tc>
      </w:tr>
      <w:tr w:rsidR="00F00413" w:rsidRPr="00F00413" w:rsidTr="00F00413">
        <w:trPr>
          <w:trHeight w:val="5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Технїчна школа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Безпечносц школярох у транспорту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Економско-тарґовинска школа  «Доситей Обрадович»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Алибунар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Пануй зоз своїма емоциями – Поведз Нє насилству!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Польопривредна школа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Пануй зоз своїма емоциями – Поведз Нє насилству!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Польопривредна школа зоз домом школярох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Тополя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Твойо знанє меня швет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Штредня технїчна школа «Шинкович Йожеф»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Тополя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Интерактивна представа «Мед, а боме и млєко»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Ґиманзия «Ян Колар» з домом школярох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Бачки Петровец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Твойо знанє меня швет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Штредня фахова школа «Васа Пелаґич»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Ковин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Твойо знанє меня швет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27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Ґимназия и фахова школа «Доситей Обрадович»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Щешлїва школа – безпечна школа: Превенция през позитивну психолоґию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Штредня технїчна школа «Миленко Брзак-Уча»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Пануй зоз своїма емоциями – Поведз Нє насилству!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Ґимназия з домом школярох за талантованих школярох «Боляи»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Зоз бависком процив насилства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97 000,00</w:t>
            </w:r>
          </w:p>
        </w:tc>
      </w:tr>
      <w:tr w:rsidR="00F00413" w:rsidRPr="00F00413" w:rsidTr="00F00413">
        <w:trPr>
          <w:trHeight w:val="102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Ґимназия з домом школярох за талантованих школярох «Боляи»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Тидзень здравя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95 000,00</w:t>
            </w:r>
          </w:p>
        </w:tc>
      </w:tr>
      <w:tr w:rsidR="00F00413" w:rsidRPr="00F00413" w:rsidTr="00F00413">
        <w:trPr>
          <w:trHeight w:val="15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Школа за основне и штреднє образованє зоз домом «Вук Караджич»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Вєдно за лєпшу защиту дзецох од насилства, злохаснованя и занєдзбoваня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115 550,00</w:t>
            </w:r>
          </w:p>
        </w:tc>
      </w:tr>
      <w:tr w:rsidR="00F00413" w:rsidRPr="00F00413" w:rsidTr="00F00413">
        <w:trPr>
          <w:trHeight w:val="51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Штредня технїчна школа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Твойо знанє меня швет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Технїчна школа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Пазова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Пануй зоз своїма емоциями – Поведз Нє насилству!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105 000,00</w:t>
            </w:r>
          </w:p>
        </w:tc>
      </w:tr>
      <w:tr w:rsidR="00F00413" w:rsidRPr="00F00413" w:rsidTr="00F00413">
        <w:trPr>
          <w:trHeight w:val="76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Ґимназия «Сава Шуманович»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Шид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«Чежки родитель» – як запровадзиц сотруднїцке одношенє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72 450,00</w:t>
            </w:r>
          </w:p>
        </w:tc>
      </w:tr>
      <w:tr w:rsidR="00F00413" w:rsidRPr="00F00413" w:rsidTr="00F00413">
        <w:trPr>
          <w:trHeight w:val="600"/>
        </w:trPr>
        <w:tc>
          <w:tcPr>
            <w:tcW w:w="10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413" w:rsidRPr="00F00413" w:rsidRDefault="00F00413" w:rsidP="00F0041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ВКУПНО ЗА ДОДЗЕЛЬОВАНЄ: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F00413" w:rsidRPr="00F00413" w:rsidRDefault="00F00413" w:rsidP="00F004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1 500 000,00</w:t>
            </w:r>
          </w:p>
        </w:tc>
      </w:tr>
    </w:tbl>
    <w:p w:rsidR="00DF3E5B" w:rsidRPr="00E53F78" w:rsidRDefault="001D60BD" w:rsidP="00767B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BDCCD" wp14:editId="20D29A69">
                <wp:simplePos x="0" y="0"/>
                <wp:positionH relativeFrom="margin">
                  <wp:posOffset>3543300</wp:posOffset>
                </wp:positionH>
                <wp:positionV relativeFrom="page">
                  <wp:posOffset>8169910</wp:posOffset>
                </wp:positionV>
                <wp:extent cx="2428875" cy="140970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ПОКРАЇНСКИ </w:t>
                            </w:r>
                            <w:r>
                              <w:rPr>
                                <w:rFonts w:ascii="Calibri" w:hAnsi="Calibri"/>
                              </w:rPr>
                              <w:t>СЕКРЕТАР,</w:t>
                            </w: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1D60BD" w:rsidRPr="000D181B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Роберт Отот</w:t>
                            </w:r>
                          </w:p>
                          <w:p w:rsidR="001D60BD" w:rsidRPr="00332593" w:rsidRDefault="001D60BD" w:rsidP="001D60BD">
                            <w:pPr>
                              <w:jc w:val="center"/>
                              <w:rPr>
                                <w:rFonts w:ascii="Calibri" w:hAnsi="Calibri" w:cs="Calibri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BDCCD" id="Rectangle 4" o:spid="_x0000_s1028" style="position:absolute;left:0;text-align:left;margin-left:279pt;margin-top:643.3pt;width:191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" fillcolor="window" stroked="f" strokeweight="1pt">
                <v:path arrowok="t"/>
                <v:textbox>
                  <w:txbxContent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ПОКРАЇНСКИ СЕКРЕТАР,</w:t>
                      </w: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1D60BD" w:rsidRPr="000D181B" w:rsidRDefault="001D60BD" w:rsidP="001D60B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Роберт Отот</w:t>
                      </w:r>
                    </w:p>
                    <w:p w:rsidR="001D60BD" w:rsidRPr="00332593" w:rsidRDefault="001D60BD" w:rsidP="001D60BD">
                      <w:pPr>
                        <w:jc w:val="center"/>
                        <w:rPr>
                          <w:rFonts w:ascii="Calibri" w:hAnsi="Calibri" w:cs="Calibri"/>
                          <w:lang w:val="sr-Latn-RS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DF3E5B" w:rsidRPr="00E53F78" w:rsidSect="004A2DB8">
      <w:footerReference w:type="even" r:id="rId9"/>
      <w:footerReference w:type="default" r:id="rId10"/>
      <w:pgSz w:w="11906" w:h="16838" w:code="9"/>
      <w:pgMar w:top="1170" w:right="1260" w:bottom="12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57" w:rsidRDefault="00D56857">
      <w:r>
        <w:separator/>
      </w:r>
    </w:p>
  </w:endnote>
  <w:endnote w:type="continuationSeparator" w:id="0">
    <w:p w:rsidR="00D56857" w:rsidRDefault="00D5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F" w:rsidRDefault="006C673F" w:rsidP="006C6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73F" w:rsidRDefault="006C673F" w:rsidP="006C67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3F" w:rsidRDefault="006C673F" w:rsidP="006C6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2E9">
      <w:rPr>
        <w:rStyle w:val="PageNumber"/>
        <w:noProof/>
      </w:rPr>
      <w:t>1</w:t>
    </w:r>
    <w:r>
      <w:rPr>
        <w:rStyle w:val="PageNumber"/>
      </w:rPr>
      <w:fldChar w:fldCharType="end"/>
    </w:r>
  </w:p>
  <w:p w:rsidR="006C673F" w:rsidRDefault="006C673F" w:rsidP="006C67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57" w:rsidRDefault="00D56857">
      <w:r>
        <w:separator/>
      </w:r>
    </w:p>
  </w:footnote>
  <w:footnote w:type="continuationSeparator" w:id="0">
    <w:p w:rsidR="00D56857" w:rsidRDefault="00D5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1D1037"/>
    <w:multiLevelType w:val="hybridMultilevel"/>
    <w:tmpl w:val="8BEC64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74"/>
    <w:rsid w:val="00030FE1"/>
    <w:rsid w:val="00031F5C"/>
    <w:rsid w:val="000359E4"/>
    <w:rsid w:val="000631FB"/>
    <w:rsid w:val="000706DD"/>
    <w:rsid w:val="00115824"/>
    <w:rsid w:val="001431D1"/>
    <w:rsid w:val="001D60BD"/>
    <w:rsid w:val="001E3C5E"/>
    <w:rsid w:val="00275374"/>
    <w:rsid w:val="00306E7C"/>
    <w:rsid w:val="0032260D"/>
    <w:rsid w:val="00332914"/>
    <w:rsid w:val="00360F41"/>
    <w:rsid w:val="003B22AC"/>
    <w:rsid w:val="003E3C66"/>
    <w:rsid w:val="00436732"/>
    <w:rsid w:val="00464992"/>
    <w:rsid w:val="004673A2"/>
    <w:rsid w:val="00487A84"/>
    <w:rsid w:val="004A2DB8"/>
    <w:rsid w:val="004A4A5B"/>
    <w:rsid w:val="004B7F7A"/>
    <w:rsid w:val="00507C1B"/>
    <w:rsid w:val="00535292"/>
    <w:rsid w:val="00553141"/>
    <w:rsid w:val="005901F2"/>
    <w:rsid w:val="00592855"/>
    <w:rsid w:val="006132E9"/>
    <w:rsid w:val="00671D03"/>
    <w:rsid w:val="00677D0B"/>
    <w:rsid w:val="006825B4"/>
    <w:rsid w:val="006B0995"/>
    <w:rsid w:val="006C673F"/>
    <w:rsid w:val="006D41F8"/>
    <w:rsid w:val="006D4699"/>
    <w:rsid w:val="006E329A"/>
    <w:rsid w:val="00711BB9"/>
    <w:rsid w:val="0073436D"/>
    <w:rsid w:val="00735D8F"/>
    <w:rsid w:val="007430AD"/>
    <w:rsid w:val="00767B8F"/>
    <w:rsid w:val="007A3F7E"/>
    <w:rsid w:val="007F7D2D"/>
    <w:rsid w:val="00815E38"/>
    <w:rsid w:val="00883BB2"/>
    <w:rsid w:val="008C37BA"/>
    <w:rsid w:val="008C38AD"/>
    <w:rsid w:val="008C7CB4"/>
    <w:rsid w:val="008D4D75"/>
    <w:rsid w:val="009E0607"/>
    <w:rsid w:val="00A354D2"/>
    <w:rsid w:val="00A711B9"/>
    <w:rsid w:val="00A96A81"/>
    <w:rsid w:val="00AB76D5"/>
    <w:rsid w:val="00B0143E"/>
    <w:rsid w:val="00B57C3D"/>
    <w:rsid w:val="00BF19B0"/>
    <w:rsid w:val="00C10D92"/>
    <w:rsid w:val="00C11E51"/>
    <w:rsid w:val="00C27942"/>
    <w:rsid w:val="00C43823"/>
    <w:rsid w:val="00D56857"/>
    <w:rsid w:val="00DC2DAB"/>
    <w:rsid w:val="00DF3E5B"/>
    <w:rsid w:val="00E16FB7"/>
    <w:rsid w:val="00E53F78"/>
    <w:rsid w:val="00EB661E"/>
    <w:rsid w:val="00EE68C0"/>
    <w:rsid w:val="00F00413"/>
    <w:rsid w:val="00F20F0F"/>
    <w:rsid w:val="00F33DBB"/>
    <w:rsid w:val="00F87862"/>
    <w:rsid w:val="00FA0A77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E52F"/>
  <w15:chartTrackingRefBased/>
  <w15:docId w15:val="{E14AD78B-5C66-4124-9DD8-0AE256DC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53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5374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PageNumber">
    <w:name w:val="page number"/>
    <w:basedOn w:val="DefaultParagraphFont"/>
    <w:rsid w:val="00275374"/>
  </w:style>
  <w:style w:type="paragraph" w:styleId="BlockText">
    <w:name w:val="Block Text"/>
    <w:basedOn w:val="Normal"/>
    <w:rsid w:val="00275374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rsid w:val="002753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75374"/>
    <w:rPr>
      <w:rFonts w:ascii="Times New Roman" w:eastAsia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647B-8FD0-4ED2-A856-777CEB2A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1455</Words>
  <Characters>8841</Characters>
  <Application>Microsoft Office Word</Application>
  <DocSecurity>0</DocSecurity>
  <Lines>594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Merlida Konstantinovic</dc:creator>
  <cp:keywords/>
  <dc:description/>
  <cp:lastModifiedBy>Bogdan Rac</cp:lastModifiedBy>
  <cp:revision>12</cp:revision>
  <dcterms:created xsi:type="dcterms:W3CDTF">2025-06-20T08:53:00Z</dcterms:created>
  <dcterms:modified xsi:type="dcterms:W3CDTF">2025-07-03T09:47:00Z</dcterms:modified>
</cp:coreProperties>
</file>