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F87A50" w:rsidTr="006C673F">
        <w:trPr>
          <w:trHeight w:val="2048"/>
        </w:trPr>
        <w:tc>
          <w:tcPr>
            <w:tcW w:w="2610" w:type="dxa"/>
            <w:hideMark/>
          </w:tcPr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EE68C0" w:rsidRPr="00F87A50" w:rsidRDefault="00EE68C0" w:rsidP="006C67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EE68C0" w:rsidRPr="00F87A50" w:rsidRDefault="00EE68C0" w:rsidP="006C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EE68C0" w:rsidRPr="00F87A50" w:rsidRDefault="00EE68C0" w:rsidP="006C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EE68C0" w:rsidRPr="00F87A50" w:rsidRDefault="00EE68C0" w:rsidP="006C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:rsidR="00EE68C0" w:rsidRPr="00F87A50" w:rsidRDefault="006C673F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sz w:val="22"/>
                <w:szCs w:val="22"/>
              </w:rPr>
              <w:t>T: +381 21  487  4452</w:t>
            </w:r>
          </w:p>
          <w:p w:rsidR="00EE68C0" w:rsidRPr="00F87A50" w:rsidRDefault="006C673F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sz w:val="22"/>
                <w:szCs w:val="22"/>
              </w:rPr>
              <w:t>peter.klimo@vojvodinа.gov.rs</w:t>
            </w:r>
          </w:p>
        </w:tc>
      </w:tr>
      <w:tr w:rsidR="00E53F78" w:rsidRPr="00F87A50" w:rsidTr="006C673F">
        <w:trPr>
          <w:trHeight w:val="316"/>
        </w:trPr>
        <w:tc>
          <w:tcPr>
            <w:tcW w:w="2610" w:type="dxa"/>
          </w:tcPr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021" w:type="dxa"/>
          </w:tcPr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sz w:val="22"/>
                <w:szCs w:val="22"/>
              </w:rPr>
              <w:t>ČÍSLO: 000428588 2025 09427</w:t>
            </w:r>
          </w:p>
        </w:tc>
        <w:tc>
          <w:tcPr>
            <w:tcW w:w="3809" w:type="dxa"/>
          </w:tcPr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sz w:val="22"/>
                <w:szCs w:val="22"/>
              </w:rPr>
              <w:t>DÁTUM:  1. 7. 2025</w:t>
            </w:r>
          </w:p>
          <w:p w:rsidR="00EE68C0" w:rsidRPr="00F87A50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EE68C0" w:rsidRPr="00F87A50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F87A50" w:rsidRDefault="00EE68C0" w:rsidP="00EE68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 xml:space="preserve">Podľa článku 15, 16 odsek 5 a článku 24 odsek 2 Pokrajinského parlamentného uznesenia o pokrajinskej správe (Úradný vestník APV č. 37/14, 54/14 – i. uznesenie, 37/16, 29/17, 24/19, 66/20, 38/21 a 22/2025), čl. 11 a 23 odsek 1 a 4 Pokrajinského parlamentného uznesenia o rozpočte Autonómnej pokrajiny Vojvodiny na rok 2025 (Úradný vestník APV č. 57/24), článku 9 Pravidiel pridelenia rozpočtových prostriedkov Pokrajinského sekretariátu vzdelávania, predpisov, správy a národnostných menšín – národnostných spoločenstiev na financovanie a spolufinancovanie programov a projektov na zvyšovanie kvality základného a stredného vzdelávania – podporu a zvyšovanie bezpečnosti žiakov v základných a stredných školách na území AP Vojvodiny v roku 2025 (Úradný vestník APV č. 8/25) a podľa uskutočneného </w:t>
      </w:r>
      <w:r w:rsidRPr="00F87A50">
        <w:rPr>
          <w:rFonts w:asciiTheme="minorHAnsi" w:hAnsiTheme="minorHAnsi" w:cstheme="minorHAnsi"/>
          <w:bCs/>
          <w:sz w:val="22"/>
          <w:szCs w:val="22"/>
        </w:rPr>
        <w:t>Súbehu o financovanie a spolufinancovanie programov a projektov na zvyšovanie kvality základného a stredného vzdelávania – podporu a zvyšovanie bezpečnosti žiakov základných a stredných škôl na území AP Vojvodiny v roku 2025 (Úradný vestník APV č.</w:t>
      </w:r>
      <w:r w:rsidRPr="00F87A50">
        <w:rPr>
          <w:rFonts w:asciiTheme="minorHAnsi" w:hAnsiTheme="minorHAnsi" w:cstheme="minorHAnsi"/>
          <w:sz w:val="22"/>
          <w:szCs w:val="22"/>
        </w:rPr>
        <w:t xml:space="preserve"> 9/25), pokrajinský tajomník vzdelávania, predpisov, správy a národnostných menšín ‒ národnostných spoločenstiev v y n á š a </w:t>
      </w:r>
    </w:p>
    <w:p w:rsidR="00EE68C0" w:rsidRPr="00F87A50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E68C0" w:rsidRPr="00F87A50" w:rsidRDefault="00EE68C0" w:rsidP="00EE68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ROZHODNUTIE</w:t>
      </w:r>
    </w:p>
    <w:p w:rsidR="00EE68C0" w:rsidRPr="00F87A50" w:rsidRDefault="00EE68C0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 xml:space="preserve">O ROZVRHNUTÍ ROZPOČTOVÝCH PROSTRIEDKOV POKRAJINSKÉHO SEKRETARIÁTU VZDELÁVANIA, PREDPISOV, SPRÁVY A NÁRODNOSTNÝCH MENŠÍN – NÁRODNOSTNÝCH SPOLOČENSTIEV </w:t>
      </w:r>
    </w:p>
    <w:p w:rsidR="00EE68C0" w:rsidRPr="00F87A50" w:rsidRDefault="00EE68C0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 xml:space="preserve">O FINANCOVANIE A SPOLUFINANCOVANIE PROGRAMOV A PROJEKTOV NA ZVYŠOVANIE KVALITY ZÁKLADNÉHO A STREDNÉHO VZDELÁVANIA – PODPORU A ZVYŠOVANIE BEZPEČNOSTI ŽIAKOV </w:t>
      </w:r>
      <w:r w:rsidR="00F87A50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F87A50">
        <w:rPr>
          <w:rFonts w:asciiTheme="minorHAnsi" w:hAnsiTheme="minorHAnsi" w:cstheme="minorHAnsi"/>
          <w:b/>
          <w:sz w:val="22"/>
          <w:szCs w:val="22"/>
        </w:rPr>
        <w:t xml:space="preserve">V ZÁKLADNÝCH A STREDNÝCH ŠKOLÁCH NA ÚZEMÍ AP VOJVODINY V ROKU 2025 </w:t>
      </w:r>
    </w:p>
    <w:p w:rsidR="00EE68C0" w:rsidRPr="00F87A50" w:rsidRDefault="00EE68C0" w:rsidP="00EE68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I.</w:t>
      </w:r>
    </w:p>
    <w:p w:rsidR="00EE68C0" w:rsidRPr="00F87A50" w:rsidRDefault="00EE68C0" w:rsidP="00EE68C0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F87A50" w:rsidRDefault="00EE68C0" w:rsidP="00EE68C0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 xml:space="preserve">Týmto rozhodnutím sa stanovuje rozdelenie rozpočtových prostriedkov Pokrajinského sekretariátu vzdelávania, predpisov, správy a národnostných menšín ‒ národnostných spoločenstiev podľa Súbehu o financovanie a spolufinancovanie programov a projektov na zvyšovanie kvality základného a stredného vzdelávania – podporu a zvyšovanie bezpečnosti žiakov v základných a stredných školách na území AP Vojvodiny v roku 2025 číslo: 000428588 2025 09427 zo dňa 12.02.2025 (ďalej: súbeh).  </w:t>
      </w:r>
    </w:p>
    <w:p w:rsidR="00EE68C0" w:rsidRPr="00F87A50" w:rsidRDefault="00EE68C0" w:rsidP="00EE68C0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F87A50" w:rsidRDefault="00EE68C0" w:rsidP="00EE68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II.</w:t>
      </w:r>
    </w:p>
    <w:p w:rsidR="00EE68C0" w:rsidRPr="00F87A50" w:rsidRDefault="00EE68C0" w:rsidP="00EE68C0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F87A50" w:rsidRDefault="00EE68C0" w:rsidP="00EE68C0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 xml:space="preserve">Súbehom je </w:t>
      </w:r>
      <w:r w:rsidRPr="00F87A50">
        <w:rPr>
          <w:rFonts w:asciiTheme="minorHAnsi" w:hAnsiTheme="minorHAnsi" w:cstheme="minorHAnsi"/>
          <w:b/>
          <w:bCs/>
          <w:sz w:val="22"/>
          <w:szCs w:val="22"/>
        </w:rPr>
        <w:t>vyčlenených spolu</w:t>
      </w:r>
      <w:r w:rsidRPr="00F87A50">
        <w:rPr>
          <w:rFonts w:asciiTheme="minorHAnsi" w:hAnsiTheme="minorHAnsi" w:cstheme="minorHAnsi"/>
          <w:sz w:val="22"/>
          <w:szCs w:val="22"/>
        </w:rPr>
        <w:t xml:space="preserve"> </w:t>
      </w:r>
      <w:r w:rsidRPr="00F87A50">
        <w:rPr>
          <w:rFonts w:asciiTheme="minorHAnsi" w:hAnsiTheme="minorHAnsi" w:cstheme="minorHAnsi"/>
          <w:b/>
          <w:bCs/>
          <w:sz w:val="22"/>
          <w:szCs w:val="22"/>
        </w:rPr>
        <w:t>5 000 000,00 dinárov</w:t>
      </w:r>
      <w:r w:rsidRPr="00F87A50">
        <w:rPr>
          <w:rFonts w:asciiTheme="minorHAnsi" w:hAnsiTheme="minorHAnsi" w:cstheme="minorHAnsi"/>
          <w:sz w:val="22"/>
          <w:szCs w:val="22"/>
        </w:rPr>
        <w:t xml:space="preserve"> na účel z bodu I. tohto rozhodnutia, a to: </w:t>
      </w:r>
    </w:p>
    <w:p w:rsidR="00EE68C0" w:rsidRPr="00F87A50" w:rsidRDefault="00EE68C0" w:rsidP="00EE68C0">
      <w:pPr>
        <w:numPr>
          <w:ilvl w:val="0"/>
          <w:numId w:val="2"/>
        </w:numPr>
        <w:tabs>
          <w:tab w:val="left" w:pos="90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>pre ustanovizne základného vzdelávania – vo výške 3 500 000,00 dinárov;</w:t>
      </w:r>
    </w:p>
    <w:p w:rsidR="00EE68C0" w:rsidRPr="00F87A50" w:rsidRDefault="00EE68C0" w:rsidP="00EE68C0">
      <w:pPr>
        <w:numPr>
          <w:ilvl w:val="0"/>
          <w:numId w:val="2"/>
        </w:numPr>
        <w:tabs>
          <w:tab w:val="left" w:pos="90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>pre ustanovizne stredného vzdelávania – vo výške 1 500 000,00 dinárov.</w:t>
      </w:r>
    </w:p>
    <w:p w:rsidR="00EE68C0" w:rsidRPr="00F87A50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Default="00EE68C0" w:rsidP="00F87A5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>Prostriedky sa schvaľujú ustanovizniam základnej a strednej výchovy a vzdelávania na území AP Vojvodiny, ktorých zakladateľkou je Srbská republika, autonómna pokrajina alebo jednotka lokálnej samosprávy (ďalej: užívateľom).</w:t>
      </w:r>
    </w:p>
    <w:p w:rsidR="00F87A50" w:rsidRPr="00F87A50" w:rsidRDefault="00F87A50" w:rsidP="00F87A5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E68C0" w:rsidRPr="00F87A50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III.</w:t>
      </w:r>
    </w:p>
    <w:p w:rsidR="00EE68C0" w:rsidRPr="00F87A50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68C0" w:rsidRPr="00F87A50" w:rsidRDefault="00EE68C0" w:rsidP="00F87A50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ab/>
        <w:t>Rozdelenie prostriedkov z bodu II. tohto rozhodnutia ustanovizniam, ktorých sídlo je v AP Vojvodine, je uvedené v Prílohe rozhodnutia a tvorí jeho neoddeliteľnú súčasť (Tabuľka 1 a Tabuľka 2).</w:t>
      </w:r>
    </w:p>
    <w:p w:rsidR="00F87A50" w:rsidRDefault="00F87A5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68C0" w:rsidRPr="00F87A50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IV.</w:t>
      </w:r>
      <w:r w:rsidRPr="00F87A50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EE68C0" w:rsidRPr="00F87A50" w:rsidRDefault="00EE68C0" w:rsidP="00EE68C0">
      <w:pPr>
        <w:tabs>
          <w:tab w:val="left" w:pos="72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  <w:lang w:val="sr-Cyrl-CS"/>
        </w:rPr>
      </w:pPr>
    </w:p>
    <w:p w:rsidR="00EE68C0" w:rsidRPr="00F87A50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both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ab/>
        <w:t xml:space="preserve">Prostriedky z bodu II. tohto rozhodnutia sú určené Pokrajinským parlamentným uznesením o rozpočte Autonómnej pokrajiny Vojvodiny na rok 2025 (Úradný vestník APV č. 57/24) v rámci oddielu 06 – Pokrajinský sekretariát vzdelávania, predpisov, správy a národnostných menšín – národnostných spoločenstiev, Program 2003 – Základné vzdelávanie, Programová aktivita 1004 – Zvyšovanie kvality základného vzdelávania, funkčná klasifikácia 910 – Predškolské a základné vzdelávanie, zdroj financovania 01 00 – Všeobecné príjmy a výnosy rozpočtu, ekonomická klasifikácia 4631 – Bežné transfery ostatným úrovniam moci a Program 2004 – Stredoškolské vzdelávanie, Programová aktivita 1002 – Zvyšovanie kvality stredoškolského vzdelávania, funkčná klasifikácia 920 – Stredoškolské vzdelávanie, zdroj financovania 01 00 – Všeobecné príjmy a výnosy rozpočtu, ekonomická klasifikácia 4631 – Bežné transfery ostatným úrovniam moci v súlade s prílevom prostriedkov do rozpočtu AP Vojvodiny, resp. s likvidnými možnosťami.  </w:t>
      </w:r>
    </w:p>
    <w:p w:rsidR="00EE68C0" w:rsidRPr="00F87A50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68C0" w:rsidRPr="00F87A50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V.</w:t>
      </w:r>
    </w:p>
    <w:p w:rsidR="00EE68C0" w:rsidRPr="00F87A50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F87A50" w:rsidRDefault="00EE68C0" w:rsidP="00F87A50">
      <w:pPr>
        <w:tabs>
          <w:tab w:val="left" w:pos="72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 xml:space="preserve">Sekretariát </w:t>
      </w:r>
      <w:r w:rsidRPr="00F87A50">
        <w:rPr>
          <w:rFonts w:asciiTheme="minorHAnsi" w:hAnsiTheme="minorHAnsi" w:cstheme="minorHAnsi"/>
          <w:b/>
          <w:bCs/>
          <w:sz w:val="22"/>
          <w:szCs w:val="22"/>
        </w:rPr>
        <w:t>informuje príjemcov</w:t>
      </w:r>
      <w:r w:rsidRPr="00F87A50">
        <w:rPr>
          <w:rFonts w:asciiTheme="minorHAnsi" w:hAnsiTheme="minorHAnsi" w:cstheme="minorHAnsi"/>
          <w:sz w:val="22"/>
          <w:szCs w:val="22"/>
        </w:rPr>
        <w:t xml:space="preserve"> o rozvrhnutí finančných prostriedkov, ktoré sú určené týmto rozhodnutím. </w:t>
      </w:r>
    </w:p>
    <w:p w:rsidR="00EE68C0" w:rsidRPr="00F87A50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VI.</w:t>
      </w:r>
    </w:p>
    <w:p w:rsidR="00EE68C0" w:rsidRPr="00F87A50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F87A50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 xml:space="preserve">Sekretariát prevezme záväzok voči užívateľom </w:t>
      </w:r>
      <w:r w:rsidRPr="00F87A50">
        <w:rPr>
          <w:rFonts w:asciiTheme="minorHAnsi" w:hAnsiTheme="minorHAnsi" w:cstheme="minorHAnsi"/>
          <w:b/>
          <w:bCs/>
          <w:sz w:val="22"/>
          <w:szCs w:val="22"/>
        </w:rPr>
        <w:t>na základe písomnej zmluvy</w:t>
      </w:r>
      <w:r w:rsidRPr="00F87A50">
        <w:rPr>
          <w:rFonts w:asciiTheme="minorHAnsi" w:hAnsiTheme="minorHAnsi" w:cstheme="minorHAnsi"/>
          <w:sz w:val="22"/>
          <w:szCs w:val="22"/>
        </w:rPr>
        <w:t>.</w:t>
      </w:r>
      <w:r w:rsidRPr="00F87A5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E68C0" w:rsidRPr="00F87A50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F87A50" w:rsidRDefault="00EE68C0" w:rsidP="00F87A50">
      <w:pPr>
        <w:pStyle w:val="BodyTextIndent3"/>
        <w:tabs>
          <w:tab w:val="left" w:pos="5040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VII.</w:t>
      </w:r>
    </w:p>
    <w:p w:rsidR="00EE68C0" w:rsidRPr="00F87A50" w:rsidRDefault="00EE68C0" w:rsidP="00EE68C0">
      <w:pPr>
        <w:pStyle w:val="BodyTextIndent3"/>
        <w:tabs>
          <w:tab w:val="left" w:pos="504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>Toto rozhodnutie je konečné a nemožno proti nemu podať opravný prostriedok.</w:t>
      </w:r>
    </w:p>
    <w:p w:rsidR="00EE68C0" w:rsidRPr="00F87A50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Pr="00F87A50" w:rsidRDefault="00EE68C0" w:rsidP="00F87A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50">
        <w:rPr>
          <w:rFonts w:asciiTheme="minorHAnsi" w:hAnsiTheme="minorHAnsi" w:cstheme="minorHAnsi"/>
          <w:b/>
          <w:sz w:val="22"/>
          <w:szCs w:val="22"/>
        </w:rPr>
        <w:t>VIII.</w:t>
      </w:r>
    </w:p>
    <w:p w:rsidR="00EE68C0" w:rsidRDefault="00EE68C0" w:rsidP="00F87A50">
      <w:pPr>
        <w:pStyle w:val="BodyTextIndent3"/>
        <w:tabs>
          <w:tab w:val="left" w:pos="504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>Za výkon tohto rozhodnutia je zodpovedný Sektor pre hmotno-fi</w:t>
      </w:r>
      <w:r w:rsidR="00F87A50">
        <w:rPr>
          <w:rFonts w:asciiTheme="minorHAnsi" w:hAnsiTheme="minorHAnsi" w:cstheme="minorHAnsi"/>
          <w:sz w:val="22"/>
          <w:szCs w:val="22"/>
        </w:rPr>
        <w:t>nančné úkony sekretariátu.</w:t>
      </w:r>
    </w:p>
    <w:p w:rsidR="00503498" w:rsidRDefault="00503498" w:rsidP="00F87A50">
      <w:pPr>
        <w:pStyle w:val="BodyTextIndent3"/>
        <w:tabs>
          <w:tab w:val="left" w:pos="504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03498" w:rsidRPr="00F87A50" w:rsidRDefault="00503498" w:rsidP="00F87A50">
      <w:pPr>
        <w:pStyle w:val="BodyTextIndent3"/>
        <w:tabs>
          <w:tab w:val="left" w:pos="504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Rozhodnutie doručiť:</w:t>
      </w:r>
    </w:p>
    <w:p w:rsidR="00EE68C0" w:rsidRPr="00F87A50" w:rsidRDefault="00EE68C0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>Sektoru pre hmotno-finančné úkony sekretariátu;</w:t>
      </w:r>
    </w:p>
    <w:p w:rsidR="00EE68C0" w:rsidRPr="00F87A50" w:rsidRDefault="00EE68C0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t xml:space="preserve">Archívu. </w:t>
      </w:r>
    </w:p>
    <w:p w:rsidR="00EE68C0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Default="00F87A5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Default="00F87A5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Pr="00F87A50" w:rsidRDefault="00F87A5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Default="00F87A5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Default="00F87A5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Default="00F87A5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F87A50" w:rsidRPr="00F87A50" w:rsidRDefault="00F87A5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F87A50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67B8F" w:rsidRPr="00F87A50" w:rsidRDefault="001D60BD" w:rsidP="001D60BD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87A50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3173730</wp:posOffset>
                </wp:positionH>
                <wp:positionV relativeFrom="page">
                  <wp:posOffset>6810375</wp:posOffset>
                </wp:positionV>
                <wp:extent cx="2428875" cy="14097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POKRAJINSKÝ TAJOMNÍK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Róbert Ótott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9.9pt;margin-top:536.25pt;width:191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POKRAJINSKÝ TAJOMNÍK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Róbert Ótott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767B8F" w:rsidRPr="00F87A50" w:rsidRDefault="00767B8F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87A50">
        <w:rPr>
          <w:rFonts w:asciiTheme="minorHAnsi" w:hAnsiTheme="minorHAnsi" w:cstheme="minorHAnsi"/>
          <w:sz w:val="22"/>
          <w:szCs w:val="22"/>
        </w:rPr>
        <w:br w:type="page"/>
      </w:r>
    </w:p>
    <w:p w:rsidR="00767B8F" w:rsidRPr="00F87A50" w:rsidRDefault="00767B8F" w:rsidP="00767B8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7A5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Tabuľka 1. PREDBEŽNÝ NÁVRH NA ROZDELENIE FINANČNÝCH PROSTRIEDKOV NA FINANCOVANIE </w:t>
      </w:r>
      <w:r w:rsidR="0050349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F87A50">
        <w:rPr>
          <w:rFonts w:asciiTheme="minorHAnsi" w:hAnsiTheme="minorHAnsi" w:cstheme="minorHAnsi"/>
          <w:color w:val="000000"/>
          <w:sz w:val="22"/>
          <w:szCs w:val="22"/>
        </w:rPr>
        <w:t xml:space="preserve">A SPOLUFINANCOVANIE PROGRAMOV A PROJEKTOV NA ZVYŠOVANIE KVALITY ZÁKLADNÉHO VZDELÁVANIA – PROPAGOVANIE A ZLEPŠENIE BEZPEČNOSTI ŽIAKOV V ZÁKLADNÝCH ŠKOLÁCH </w:t>
      </w:r>
      <w:r w:rsidR="0050349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 w:rsidRPr="00F87A50">
        <w:rPr>
          <w:rFonts w:asciiTheme="minorHAnsi" w:hAnsiTheme="minorHAnsi" w:cstheme="minorHAnsi"/>
          <w:color w:val="000000"/>
          <w:sz w:val="22"/>
          <w:szCs w:val="22"/>
        </w:rPr>
        <w:t xml:space="preserve">NA ÚZEMÍ AP VOJVODINY V ROKU 2025 </w:t>
      </w:r>
    </w:p>
    <w:p w:rsidR="001D60BD" w:rsidRPr="00F87A50" w:rsidRDefault="001D60BD" w:rsidP="00767B8F">
      <w:pPr>
        <w:ind w:left="720" w:firstLine="531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7420" w:type="dxa"/>
        <w:tblLook w:val="04A0" w:firstRow="1" w:lastRow="0" w:firstColumn="1" w:lastColumn="0" w:noHBand="0" w:noVBand="1"/>
      </w:tblPr>
      <w:tblGrid>
        <w:gridCol w:w="1090"/>
        <w:gridCol w:w="1880"/>
        <w:gridCol w:w="1540"/>
        <w:gridCol w:w="1995"/>
        <w:gridCol w:w="1374"/>
      </w:tblGrid>
      <w:tr w:rsidR="00F00413" w:rsidRPr="00F87A50" w:rsidTr="00F00413">
        <w:trPr>
          <w:trHeight w:val="6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Názov ustanovizne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Názov programu/projektu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 na pridelenie</w:t>
            </w:r>
          </w:p>
        </w:tc>
      </w:tr>
      <w:tr w:rsidR="00F00413" w:rsidRPr="00F87A50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Cseha Károlyho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Tvoje vedomosti menia svet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Very Miščević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Belegiš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Szervóa Mihályho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Bečej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Milana Hadžića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Vojka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10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Milice Stojadinović Srpkinje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Vrdnik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Tvoje vedomosti menia svet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Mošu Pijadeho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Debeljača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Fórumovým divadlom ku riešeniu konfliktov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</w:tr>
      <w:tr w:rsidR="00F00413" w:rsidRPr="00F87A50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Sonje Marinkovićovej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Zreňanin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 diskriminácii v ustanovizniach výchovy a vzdelávania – sme si rovní v rozmanitosti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Sonje Marinkovićovej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Zreňanin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Petra Drapšina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Inđija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Petőfiho brigády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 diskriminácii v ustanovizniach výchovy a vzdelávania – sme si rovní v rozmanitosti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1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Józsefa Attilu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Kupusina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Zvyšovanie vedomostí a zručností žiakov v oblasti ochrany pred zneužívaním psychoaktívnych látok a omamných látok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Trivu Vitasović Lebarnika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Laćarak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Urobme našu školu bezpečnejšou pre všetkých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67 000,00</w:t>
            </w:r>
          </w:p>
        </w:tc>
      </w:tr>
      <w:tr w:rsidR="00F00413" w:rsidRPr="00F87A50" w:rsidTr="00F00413">
        <w:trPr>
          <w:trHeight w:val="144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Dobrosava Radosavljevića Naroda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Mačvanska Mitrovica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Násilie medzi rovesníkmi na sociálnych sieťach: Rozpoznanie, intervencia a prevencia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68 032,00</w:t>
            </w:r>
          </w:p>
        </w:tc>
      </w:tr>
      <w:tr w:rsidR="00F00413" w:rsidRPr="00F87A50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Rastka Nemanjića – Svätého Savu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Nova Pazova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Žarka Zrenjanina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Obrovac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Tvoje vedomosti menia svet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Dr. Tihomira Ostojića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Ostojićevo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Szervóa Mihályho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Padej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 diskriminácii v ustanovizniach výchovy a vzdelávania – sme si rovní v rozmanitosti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Mošu Pijadeho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Pačir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Slobodana Bajića Paju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Pećinci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Bezpečnosť na internete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Dositeja Obradovića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Plandište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Cseha Károlyho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Sajan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Zastavme spoločne násilie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hudobná škola Teodora Tošu Andrejevića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hudobná škola Teodora Tošu Andrejevića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 diskriminácii v ustanovizniach výchovy a vzdelávania – sme si rovní v rozmanitosti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96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Stevana Sremca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priateľstve so svetom – Školský program pre toleranciu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</w:tr>
      <w:tr w:rsidR="00F00413" w:rsidRPr="00F87A50" w:rsidTr="00F00413">
        <w:trPr>
          <w:trHeight w:val="1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Jovana Jovanovića Zmaja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Srbobran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Prevencia užívania nelegálnych psychoaktívnych látok – dizajnérskych drog medzi mladými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87 968,00</w:t>
            </w:r>
          </w:p>
        </w:tc>
      </w:tr>
      <w:tr w:rsidR="00F00413" w:rsidRPr="00F87A50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Starého Kovača Đulu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Moravica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Nech ti je vášeň iná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Simeona Aranickiho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Stará Pazova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Predchádzanie násiliu láskavými slovami a skutkami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60 000,00</w:t>
            </w:r>
          </w:p>
        </w:tc>
      </w:tr>
      <w:tr w:rsidR="00F00413" w:rsidRPr="00F87A50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Slobodana Savkovića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Stari Banovci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 diskriminácii v ustanovizniach výchovy a vzdelávania – sme si rovní v rozmanitosti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Széchenyiho Istvána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Naša škola – bezpečná škola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117 000,00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Kisa Ferenca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Telečka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Svetozara Miletića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Drogová závislosť medzi mladými ľuďmi ako spoločenský problém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120 000,00</w:t>
            </w:r>
          </w:p>
        </w:tc>
      </w:tr>
      <w:tr w:rsidR="00F00413" w:rsidRPr="00F87A50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Aranyho Jánosa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Trešnjevac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Zdravé a bezpečné deti v škole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120 000,00</w:t>
            </w:r>
          </w:p>
        </w:tc>
      </w:tr>
      <w:tr w:rsidR="00F00413" w:rsidRPr="00F87A50" w:rsidTr="00F00413">
        <w:trPr>
          <w:trHeight w:val="225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Nikolu Đurkovića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Feketić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Preventívny program na prevenciu rizikového správania žiakov základných škôl: Ochrana pred zneužívaním návykových látok, prevencia školského násilia a zneužívania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Jovana Jovanovića Zmaja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Hajdušica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60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SPOLU NA PRIDELENIE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3 500 000,00</w:t>
            </w:r>
          </w:p>
        </w:tc>
      </w:tr>
    </w:tbl>
    <w:p w:rsidR="00767B8F" w:rsidRPr="00F87A50" w:rsidRDefault="00503498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87A50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DCCD" wp14:editId="20D29A69">
                <wp:simplePos x="0" y="0"/>
                <wp:positionH relativeFrom="margin">
                  <wp:posOffset>2917825</wp:posOffset>
                </wp:positionH>
                <wp:positionV relativeFrom="page">
                  <wp:posOffset>9259743</wp:posOffset>
                </wp:positionV>
                <wp:extent cx="2428875" cy="14097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3498" w:rsidRDefault="001D60BD" w:rsidP="001D60B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</w:p>
                          <w:p w:rsidR="00503498" w:rsidRDefault="00503498" w:rsidP="001D60B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03498" w:rsidRDefault="00503498" w:rsidP="001D60B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DCCD" id="Rectangle 3" o:spid="_x0000_s1027" style="position:absolute;left:0;text-align:left;margin-left:229.75pt;margin-top:729.1pt;width:191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" fillcolor="window" stroked="f" strokeweight="1pt">
                <v:path arrowok="t"/>
                <v:textbox>
                  <w:txbxContent>
                    <w:p w:rsidR="00503498" w:rsidRDefault="001D60BD" w:rsidP="001D60BD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</w:p>
                    <w:p w:rsidR="00503498" w:rsidRDefault="00503498" w:rsidP="001D60B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03498" w:rsidRDefault="00503498" w:rsidP="001D60B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D60BD" w:rsidRPr="00F87A50">
        <w:rPr>
          <w:rFonts w:asciiTheme="minorHAnsi" w:hAnsiTheme="minorHAnsi" w:cstheme="minorHAnsi"/>
          <w:sz w:val="22"/>
          <w:szCs w:val="22"/>
        </w:rPr>
        <w:br w:type="page"/>
      </w:r>
    </w:p>
    <w:p w:rsidR="00767B8F" w:rsidRPr="00F87A50" w:rsidRDefault="00767B8F" w:rsidP="00767B8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7A5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Tabuľka 2. PREDBEŽNÝ NÁVRH NA ROZDELENIE FINANČNÝCH PROSTRIEDKOV NA FINANCOVANIE </w:t>
      </w:r>
      <w:r w:rsidR="00503498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F87A50">
        <w:rPr>
          <w:rFonts w:asciiTheme="minorHAnsi" w:hAnsiTheme="minorHAnsi" w:cstheme="minorHAnsi"/>
          <w:color w:val="000000"/>
          <w:sz w:val="22"/>
          <w:szCs w:val="22"/>
        </w:rPr>
        <w:t xml:space="preserve">A SPOLUFINANCOVANIE PROGRAMOV A PROJEKTOV NA ZVYŠOVANIE KVALITY STREDNÉHO VZDELÁVANIA – PROPAGOVANIE A ZLEPŠENIE BEZPEČNOSTI ŽIAKOV STRDNÝCH ŠKÔL NA ÚZEMÍ </w:t>
      </w:r>
      <w:r w:rsidR="0050349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 w:rsidRPr="00F87A50">
        <w:rPr>
          <w:rFonts w:asciiTheme="minorHAnsi" w:hAnsiTheme="minorHAnsi" w:cstheme="minorHAnsi"/>
          <w:color w:val="000000"/>
          <w:sz w:val="22"/>
          <w:szCs w:val="22"/>
        </w:rPr>
        <w:t xml:space="preserve">AP VOJVODINY V ROKU 2025 </w:t>
      </w:r>
    </w:p>
    <w:p w:rsidR="00767B8F" w:rsidRPr="00F87A50" w:rsidRDefault="00767B8F" w:rsidP="00767B8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767B8F" w:rsidRPr="00F87A50" w:rsidRDefault="00767B8F" w:rsidP="00A711B9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1090"/>
        <w:gridCol w:w="1874"/>
        <w:gridCol w:w="1600"/>
        <w:gridCol w:w="2040"/>
        <w:gridCol w:w="1436"/>
      </w:tblGrid>
      <w:tr w:rsidR="00F00413" w:rsidRPr="00F87A50" w:rsidTr="00F00413">
        <w:trPr>
          <w:trHeight w:val="9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Poradové číslo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Názov ustanovizne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Miesto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Názov programu/projektu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Suma na pridelenie</w:t>
            </w:r>
          </w:p>
        </w:tc>
      </w:tr>
      <w:tr w:rsidR="00F00413" w:rsidRPr="00F87A50" w:rsidTr="00F00413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Technická škola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Bezpečnosť  žiakov v premávke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</w:tr>
      <w:tr w:rsidR="00F00413" w:rsidRPr="00F87A50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Ekonomická- škola Dositeja Obradovića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Alibunar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Poľnohospodárska škola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Poľnohospodárska škola so žiackym domovom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Báčska Тоpola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Tvoje vedomosti menia svet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Stredná technická škola Józsefa Sinkovicza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Báčska Тоpola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Interaktívne predstavenie Med, ale aj mlieko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Gymnázium Jána Kollára so žiackym domovom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Báčsky Petrovec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Tvoje vedomosti menia svet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Stredná odborná škola Vasu Pelagića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Kovin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Tvoje vedomosti menia svet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127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Gymnázium a odborná škola Dositeja Obradovića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Novi Kneževac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Šťastná škola – bezpečná škola: Prevencia prostredníctvom pozitívnej psychológie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</w:tr>
      <w:tr w:rsidR="00F00413" w:rsidRPr="00F87A50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Stredná technická škola Milenka Brzaka-Uču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Ruma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Gymnázium so žiackym domovom pre nadaných žiakov Bólyai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Hrou proti násiliu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97 000,00</w:t>
            </w:r>
          </w:p>
        </w:tc>
      </w:tr>
      <w:tr w:rsidR="00F00413" w:rsidRPr="00F87A50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Gymnázium so žiackym domovom pre nadaných žiakov Bólyai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Týždeň zdravia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95 000,00</w:t>
            </w:r>
          </w:p>
        </w:tc>
      </w:tr>
      <w:tr w:rsidR="00F00413" w:rsidRPr="00F87A50" w:rsidTr="00F00413">
        <w:trPr>
          <w:trHeight w:val="15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Škola pre základné a stredné vzdelávanie s domovom Vuka Karadžiča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Sombor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Spoločne za lepšiu ochranu detí pred násilím, zneužívaním, týraním a zanedbávaním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115 550,00</w:t>
            </w:r>
          </w:p>
        </w:tc>
      </w:tr>
      <w:tr w:rsidR="00F00413" w:rsidRPr="00F87A50" w:rsidTr="00F00413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Stredná technická škola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Sombor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Tvoje vedomosti menia svet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Technická škola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Stará Pazova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Ovládaj svoje emócie – povedz NIE násiliu!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105 000,00</w:t>
            </w:r>
          </w:p>
        </w:tc>
      </w:tr>
      <w:tr w:rsidR="00F00413" w:rsidRPr="00F87A50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Gymnázium Savu Šumanovića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Šíd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„Komplikovaný rodič“ – ako nadviazať vzťah založený na spolupráci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72 450,00</w:t>
            </w:r>
          </w:p>
        </w:tc>
      </w:tr>
      <w:tr w:rsidR="00F00413" w:rsidRPr="00F87A50" w:rsidTr="00F00413">
        <w:trPr>
          <w:trHeight w:val="600"/>
        </w:trPr>
        <w:tc>
          <w:tcPr>
            <w:tcW w:w="1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87A50" w:rsidRDefault="00F00413" w:rsidP="00F0041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SPOLU NA PRIDELENIE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87A50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87A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1 500 000,00</w:t>
            </w:r>
          </w:p>
        </w:tc>
      </w:tr>
    </w:tbl>
    <w:p w:rsidR="00DF3E5B" w:rsidRPr="00F87A50" w:rsidRDefault="001D60BD" w:rsidP="00767B8F">
      <w:pPr>
        <w:jc w:val="both"/>
        <w:rPr>
          <w:rFonts w:asciiTheme="minorHAnsi" w:hAnsiTheme="minorHAnsi" w:cstheme="minorHAnsi"/>
          <w:sz w:val="22"/>
          <w:szCs w:val="22"/>
        </w:rPr>
      </w:pPr>
      <w:r w:rsidRPr="00F87A50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BDCCD" wp14:editId="20D29A69">
                <wp:simplePos x="0" y="0"/>
                <wp:positionH relativeFrom="margin">
                  <wp:posOffset>3543300</wp:posOffset>
                </wp:positionH>
                <wp:positionV relativeFrom="page">
                  <wp:posOffset>8169910</wp:posOffset>
                </wp:positionV>
                <wp:extent cx="2428875" cy="14097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POKRAJINSKÝ </w:t>
                            </w:r>
                            <w:r>
                              <w:rPr>
                                <w:rFonts w:ascii="Calibri" w:hAnsi="Calibri"/>
                              </w:rPr>
                              <w:t>TAJOMNÍK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Róbert Ótott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bookmarkEnd w:id="0"/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DCCD" id="Rectangle 4" o:spid="_x0000_s1028" style="position:absolute;left:0;text-align:left;margin-left:279pt;margin-top:643.3pt;width:191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POKRAJINSKÝ TAJOMNÍK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Róbert Ótott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DF3E5B" w:rsidRPr="00F87A50" w:rsidSect="004A2DB8">
      <w:footerReference w:type="even" r:id="rId9"/>
      <w:footerReference w:type="default" r:id="rId10"/>
      <w:pgSz w:w="11906" w:h="16838" w:code="9"/>
      <w:pgMar w:top="1170" w:right="126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FA" w:rsidRDefault="007715FA">
      <w:r>
        <w:separator/>
      </w:r>
    </w:p>
  </w:endnote>
  <w:endnote w:type="continuationSeparator" w:id="0">
    <w:p w:rsidR="007715FA" w:rsidRDefault="007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498">
      <w:rPr>
        <w:rStyle w:val="PageNumber"/>
        <w:noProof/>
      </w:rPr>
      <w:t>7</w: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FA" w:rsidRDefault="007715FA">
      <w:r>
        <w:separator/>
      </w:r>
    </w:p>
  </w:footnote>
  <w:footnote w:type="continuationSeparator" w:id="0">
    <w:p w:rsidR="007715FA" w:rsidRDefault="0077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359E4"/>
    <w:rsid w:val="000631FB"/>
    <w:rsid w:val="000706DD"/>
    <w:rsid w:val="00115824"/>
    <w:rsid w:val="001431D1"/>
    <w:rsid w:val="001D60BD"/>
    <w:rsid w:val="001E3C5E"/>
    <w:rsid w:val="00275374"/>
    <w:rsid w:val="00306E7C"/>
    <w:rsid w:val="0032260D"/>
    <w:rsid w:val="00332914"/>
    <w:rsid w:val="00360F41"/>
    <w:rsid w:val="003B22AC"/>
    <w:rsid w:val="003E3C66"/>
    <w:rsid w:val="00436732"/>
    <w:rsid w:val="00464992"/>
    <w:rsid w:val="004673A2"/>
    <w:rsid w:val="00487A84"/>
    <w:rsid w:val="004A2DB8"/>
    <w:rsid w:val="004A4A5B"/>
    <w:rsid w:val="004B7F7A"/>
    <w:rsid w:val="00503498"/>
    <w:rsid w:val="00507C1B"/>
    <w:rsid w:val="00535292"/>
    <w:rsid w:val="00553141"/>
    <w:rsid w:val="005901F2"/>
    <w:rsid w:val="00592855"/>
    <w:rsid w:val="00671D03"/>
    <w:rsid w:val="00677D0B"/>
    <w:rsid w:val="006825B4"/>
    <w:rsid w:val="006B0995"/>
    <w:rsid w:val="006C673F"/>
    <w:rsid w:val="006D41F8"/>
    <w:rsid w:val="006E329A"/>
    <w:rsid w:val="00711BB9"/>
    <w:rsid w:val="0073436D"/>
    <w:rsid w:val="00735D8F"/>
    <w:rsid w:val="007430AD"/>
    <w:rsid w:val="00767B8F"/>
    <w:rsid w:val="007715FA"/>
    <w:rsid w:val="007A3F7E"/>
    <w:rsid w:val="007F7D2D"/>
    <w:rsid w:val="00815E38"/>
    <w:rsid w:val="008C37BA"/>
    <w:rsid w:val="008C38AD"/>
    <w:rsid w:val="008C7CB4"/>
    <w:rsid w:val="008D4D75"/>
    <w:rsid w:val="009E0607"/>
    <w:rsid w:val="00A354D2"/>
    <w:rsid w:val="00A711B9"/>
    <w:rsid w:val="00A96A81"/>
    <w:rsid w:val="00AB76D5"/>
    <w:rsid w:val="00B0143E"/>
    <w:rsid w:val="00B57C3D"/>
    <w:rsid w:val="00BF19B0"/>
    <w:rsid w:val="00C10D92"/>
    <w:rsid w:val="00C11E51"/>
    <w:rsid w:val="00C27942"/>
    <w:rsid w:val="00C43823"/>
    <w:rsid w:val="00DC2DAB"/>
    <w:rsid w:val="00DF3E5B"/>
    <w:rsid w:val="00E16FB7"/>
    <w:rsid w:val="00E53F78"/>
    <w:rsid w:val="00EB661E"/>
    <w:rsid w:val="00EE68C0"/>
    <w:rsid w:val="00F00413"/>
    <w:rsid w:val="00F20F0F"/>
    <w:rsid w:val="00F33DBB"/>
    <w:rsid w:val="00F87862"/>
    <w:rsid w:val="00F87A50"/>
    <w:rsid w:val="00FA0A77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46E8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10F3-2442-44D8-B133-6E740690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1517</Words>
  <Characters>9230</Characters>
  <Application>Microsoft Office Word</Application>
  <DocSecurity>0</DocSecurity>
  <Lines>615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Jan Nvota</cp:lastModifiedBy>
  <cp:revision>10</cp:revision>
  <dcterms:created xsi:type="dcterms:W3CDTF">2025-06-20T08:53:00Z</dcterms:created>
  <dcterms:modified xsi:type="dcterms:W3CDTF">2025-07-03T10:27:00Z</dcterms:modified>
</cp:coreProperties>
</file>