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719"/>
        <w:gridCol w:w="3009"/>
        <w:gridCol w:w="1281"/>
      </w:tblGrid>
      <w:tr w:rsidR="009D1598" w:rsidRPr="0025509E" w14:paraId="0CEF61F6" w14:textId="77777777" w:rsidTr="00906A0E">
        <w:trPr>
          <w:trHeight w:val="1975"/>
        </w:trPr>
        <w:tc>
          <w:tcPr>
            <w:tcW w:w="2552" w:type="dxa"/>
            <w:gridSpan w:val="2"/>
          </w:tcPr>
          <w:p w14:paraId="51689722" w14:textId="77777777" w:rsidR="00EF5613" w:rsidRPr="0025509E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  <w:rPr>
                <w:sz w:val="22"/>
                <w:szCs w:val="22"/>
              </w:rPr>
            </w:pPr>
            <w:r>
              <w:rPr>
                <w:noProof/>
                <w:sz w:val="22"/>
                <w:lang w:val="sr-Latn-RS" w:eastAsia="sr-Latn-RS"/>
              </w:rPr>
              <w:drawing>
                <wp:inline distT="0" distB="0" distL="0" distR="0" wp14:anchorId="7EDA2602" wp14:editId="11F10EDE">
                  <wp:extent cx="1487170" cy="962025"/>
                  <wp:effectExtent l="0" t="0" r="0" b="9525"/>
                  <wp:docPr id="2" name="Picture 2" descr="Description: 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9" w:type="dxa"/>
            <w:gridSpan w:val="3"/>
          </w:tcPr>
          <w:p w14:paraId="347AC83F" w14:textId="540F7661" w:rsidR="00EF5613" w:rsidRPr="0025509E" w:rsidRDefault="0025509E" w:rsidP="0058638B">
            <w:pPr>
              <w:tabs>
                <w:tab w:val="center" w:pos="4703"/>
                <w:tab w:val="right" w:pos="9406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Republika Srbija</w:t>
            </w:r>
          </w:p>
          <w:p w14:paraId="6560EB02" w14:textId="7BF8CB46" w:rsidR="00EF5613" w:rsidRPr="0025509E" w:rsidRDefault="0025509E" w:rsidP="0058638B">
            <w:pPr>
              <w:rPr>
                <w:sz w:val="22"/>
                <w:szCs w:val="22"/>
              </w:rPr>
            </w:pPr>
            <w:r>
              <w:rPr>
                <w:sz w:val="22"/>
              </w:rPr>
              <w:t>Autonomna Pokrajina Vojvodina</w:t>
            </w:r>
          </w:p>
          <w:p w14:paraId="52248890" w14:textId="2C28B349" w:rsidR="00EF5613" w:rsidRPr="0025509E" w:rsidRDefault="0025509E" w:rsidP="005863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Pokrajinsko tajništvo za obrazovanje, propise,</w:t>
            </w:r>
          </w:p>
          <w:p w14:paraId="5E97D82C" w14:textId="0F8D7959" w:rsidR="00EF5613" w:rsidRPr="0025509E" w:rsidRDefault="0025509E" w:rsidP="005863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upravu i nacionalne manjine – nacionalne zajednice</w:t>
            </w:r>
          </w:p>
          <w:p w14:paraId="024D045A" w14:textId="46C3F995" w:rsidR="00EF5613" w:rsidRPr="0025509E" w:rsidRDefault="0025509E" w:rsidP="0058638B">
            <w:pPr>
              <w:tabs>
                <w:tab w:val="center" w:pos="4703"/>
                <w:tab w:val="right" w:pos="9406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Bulevar Mihajla Pupina 16, 21000 Novi Sad</w:t>
            </w:r>
          </w:p>
          <w:p w14:paraId="5FACA78B" w14:textId="14F31E6E" w:rsidR="00EF5613" w:rsidRPr="0025509E" w:rsidRDefault="0025509E" w:rsidP="0058638B">
            <w:pPr>
              <w:tabs>
                <w:tab w:val="center" w:pos="4703"/>
                <w:tab w:val="right" w:pos="9406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T: +381 21  487  4609</w:t>
            </w:r>
          </w:p>
          <w:p w14:paraId="571DD22C" w14:textId="74B77DF4" w:rsidR="00C2624D" w:rsidRPr="0025509E" w:rsidRDefault="00C2624D" w:rsidP="0058638B">
            <w:pPr>
              <w:tabs>
                <w:tab w:val="center" w:pos="4703"/>
                <w:tab w:val="right" w:pos="9406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jelena.pokrajac@vojvodina.gov.rs</w:t>
            </w:r>
          </w:p>
          <w:p w14:paraId="24CAA381" w14:textId="77777777" w:rsidR="00EF5613" w:rsidRPr="0025509E" w:rsidRDefault="00EF5613" w:rsidP="0058638B">
            <w:pPr>
              <w:tabs>
                <w:tab w:val="center" w:pos="4703"/>
                <w:tab w:val="right" w:pos="9406"/>
              </w:tabs>
              <w:rPr>
                <w:sz w:val="22"/>
                <w:szCs w:val="22"/>
              </w:rPr>
            </w:pPr>
          </w:p>
        </w:tc>
      </w:tr>
      <w:tr w:rsidR="00EB17B3" w:rsidRPr="0025509E" w14:paraId="560C3B52" w14:textId="77777777" w:rsidTr="00906A0E">
        <w:trPr>
          <w:gridAfter w:val="1"/>
          <w:wAfter w:w="1281" w:type="dxa"/>
          <w:trHeight w:val="305"/>
        </w:trPr>
        <w:tc>
          <w:tcPr>
            <w:tcW w:w="1276" w:type="dxa"/>
          </w:tcPr>
          <w:p w14:paraId="568DC287" w14:textId="77777777" w:rsidR="00EF5613" w:rsidRPr="0025509E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95" w:type="dxa"/>
            <w:gridSpan w:val="2"/>
          </w:tcPr>
          <w:p w14:paraId="176C9CAC" w14:textId="54AB5F5B" w:rsidR="00EF5613" w:rsidRPr="0025509E" w:rsidRDefault="0025509E" w:rsidP="0058638B">
            <w:pPr>
              <w:tabs>
                <w:tab w:val="center" w:pos="4703"/>
                <w:tab w:val="right" w:pos="9406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</w:rPr>
              <w:t xml:space="preserve">KLASA: 003377417 2025 09427 001 000 000 001           </w:t>
            </w:r>
          </w:p>
          <w:p w14:paraId="3CC32DFA" w14:textId="77777777" w:rsidR="00EF5613" w:rsidRPr="0025509E" w:rsidRDefault="00EF5613" w:rsidP="0058638B">
            <w:pPr>
              <w:tabs>
                <w:tab w:val="center" w:pos="4703"/>
                <w:tab w:val="right" w:pos="940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9" w:type="dxa"/>
          </w:tcPr>
          <w:p w14:paraId="26C7B234" w14:textId="6492DA17" w:rsidR="00EF5613" w:rsidRPr="0025509E" w:rsidRDefault="0025509E" w:rsidP="00EB17B3">
            <w:pPr>
              <w:tabs>
                <w:tab w:val="center" w:pos="4703"/>
                <w:tab w:val="right" w:pos="9406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</w:rPr>
              <w:t>DATUM: 21.</w:t>
            </w:r>
            <w:r w:rsidR="00906A0E">
              <w:rPr>
                <w:sz w:val="22"/>
              </w:rPr>
              <w:t xml:space="preserve"> </w:t>
            </w:r>
            <w:r>
              <w:rPr>
                <w:sz w:val="22"/>
              </w:rPr>
              <w:t>10.</w:t>
            </w:r>
            <w:r w:rsidR="00906A0E">
              <w:rPr>
                <w:sz w:val="22"/>
              </w:rPr>
              <w:t xml:space="preserve"> </w:t>
            </w:r>
            <w:r>
              <w:rPr>
                <w:sz w:val="22"/>
              </w:rPr>
              <w:t>2025. godine</w:t>
            </w:r>
          </w:p>
        </w:tc>
      </w:tr>
    </w:tbl>
    <w:p w14:paraId="2E4CAF1A" w14:textId="77777777" w:rsidR="009C6A1C" w:rsidRPr="0025509E" w:rsidRDefault="009C6A1C" w:rsidP="00EF5613">
      <w:pPr>
        <w:jc w:val="both"/>
        <w:rPr>
          <w:sz w:val="22"/>
          <w:szCs w:val="22"/>
        </w:rPr>
      </w:pPr>
    </w:p>
    <w:p w14:paraId="4EE64B04" w14:textId="3875FCA8" w:rsidR="00EF5613" w:rsidRPr="0025509E" w:rsidRDefault="00EF5613" w:rsidP="00EF5613">
      <w:pPr>
        <w:jc w:val="both"/>
        <w:rPr>
          <w:sz w:val="22"/>
          <w:szCs w:val="22"/>
        </w:rPr>
      </w:pPr>
      <w:r>
        <w:rPr>
          <w:sz w:val="22"/>
        </w:rPr>
        <w:t xml:space="preserve">         Na temelju članaka 15., 16. stavka 5. i 24. stavka 2. Pokrajinske skupštinske odluke o pokrajinskoj upravi („Službeni list APV”, broj: 37/2014, 54/2014 - dr. odluka,  37/2016, 29/2017, 24/2019, 66/2020, 38/2021 i 22/2025) i članka 8. Pravilnika o dodjeli proračunskih sredstava Pokrajinskog tajništva za obrazovanje, propise, upravu i nacionalne manjine - nacionalne zajednice za financiranje i sufinanciranje aktivnosti vezanih za unaprjeđenje sigurnosti objekata ustanova osnovnog i srednjeg obrazovanja i odgoja na teritoriju Autonomne Pokrajine Vojvodine – nabava opreme u 2025. godini,  („Službeni list APV”, broj: 40/25), a po provedenom Natječaju za financiranje i sufinanciranje aktivnosti vezanih za unaprjeđenje sigurnosti objekata ustanova osnovnog i srednjeg obrazovanja i odgoja na teritoriju Autonomne Pokrajine Vojvodine – nabava opreme u 2025. godini, klasa: 003377417 2025 09427 001 000 000 001 od 4. 8. 2025. godine, pokrajinski tajnik za obrazovanje, propise, upravu i nacionalne manjine – nacionalne zajednice, donosi:</w:t>
      </w:r>
    </w:p>
    <w:p w14:paraId="3C61252F" w14:textId="77777777" w:rsidR="001D51DC" w:rsidRPr="0025509E" w:rsidRDefault="001D51DC" w:rsidP="00BD29CA">
      <w:pPr>
        <w:jc w:val="center"/>
        <w:rPr>
          <w:b/>
          <w:sz w:val="22"/>
          <w:szCs w:val="22"/>
        </w:rPr>
      </w:pPr>
    </w:p>
    <w:p w14:paraId="2E893F1B" w14:textId="21603F19" w:rsidR="006005B4" w:rsidRPr="0025509E" w:rsidRDefault="0025509E" w:rsidP="00BD29CA">
      <w:pPr>
        <w:jc w:val="center"/>
        <w:rPr>
          <w:b/>
          <w:sz w:val="22"/>
          <w:szCs w:val="22"/>
        </w:rPr>
      </w:pPr>
      <w:r>
        <w:rPr>
          <w:b/>
          <w:sz w:val="22"/>
        </w:rPr>
        <w:t xml:space="preserve">RJEŠENJE </w:t>
      </w:r>
    </w:p>
    <w:p w14:paraId="14E264AA" w14:textId="5997E7E3" w:rsidR="00BD29CA" w:rsidRPr="0025509E" w:rsidRDefault="0025509E" w:rsidP="00EF5613">
      <w:pPr>
        <w:jc w:val="center"/>
        <w:rPr>
          <w:b/>
          <w:sz w:val="22"/>
          <w:szCs w:val="22"/>
        </w:rPr>
      </w:pPr>
      <w:r>
        <w:rPr>
          <w:b/>
          <w:sz w:val="22"/>
        </w:rPr>
        <w:t>O RASPODJELI SREDSTAVA PO NATJEČAJU ZA FINANCIRANJE I SUFINANCIRANJE AKTIVNOSTI VEZANIH  ZA UNAPRJEĐENJE SIGURNOSTI OBJEKATA USTANOVA  OSNOVNOG I SREDNJEG OBRAZOVANJA I ODGOJA NA TERITORIJU AUTONOMNE POKRAJINE VOJVODINE – NABAVA OPREME, U 2025. GODINI</w:t>
      </w:r>
    </w:p>
    <w:p w14:paraId="0509EBE6" w14:textId="77777777" w:rsidR="006005B4" w:rsidRPr="0025509E" w:rsidRDefault="006005B4" w:rsidP="00EF5613">
      <w:pPr>
        <w:jc w:val="center"/>
        <w:rPr>
          <w:b/>
          <w:sz w:val="22"/>
          <w:szCs w:val="22"/>
        </w:rPr>
      </w:pPr>
    </w:p>
    <w:p w14:paraId="4C3C9277" w14:textId="77777777" w:rsidR="00EF5613" w:rsidRPr="0025509E" w:rsidRDefault="00EF5613" w:rsidP="00EF5613">
      <w:pPr>
        <w:jc w:val="center"/>
        <w:rPr>
          <w:b/>
          <w:sz w:val="22"/>
          <w:szCs w:val="22"/>
        </w:rPr>
      </w:pPr>
      <w:r>
        <w:rPr>
          <w:b/>
          <w:sz w:val="22"/>
        </w:rPr>
        <w:t>I.</w:t>
      </w:r>
    </w:p>
    <w:p w14:paraId="07C673D7" w14:textId="691315F2" w:rsidR="00EF5613" w:rsidRPr="0025509E" w:rsidRDefault="00906A0E" w:rsidP="00906A0E">
      <w:pPr>
        <w:tabs>
          <w:tab w:val="center" w:pos="4703"/>
          <w:tab w:val="right" w:pos="9406"/>
        </w:tabs>
        <w:ind w:firstLine="709"/>
        <w:jc w:val="both"/>
        <w:rPr>
          <w:rFonts w:eastAsia="Calibri"/>
          <w:sz w:val="22"/>
          <w:szCs w:val="22"/>
        </w:rPr>
      </w:pPr>
      <w:r>
        <w:rPr>
          <w:sz w:val="22"/>
        </w:rPr>
        <w:tab/>
      </w:r>
      <w:r w:rsidR="00BC3AB3">
        <w:rPr>
          <w:sz w:val="22"/>
        </w:rPr>
        <w:t>Ovim rješenjem se utvrđuje raspodjela proračunskih sredstava Pokrajinskog tajništva za obrazovanje, propise, upravu i nacionalne manjine - nacionalne zajednice po Natječaju za financiranje i sufinanciranje aktivnosti vezanih za unaprjeđenje sigurnosti objekata ustanova osnovnog i srednjeg obrazovanja i odgoja na teritoriju Autonomne Pokrajine Vojvodine – nabava opreme u 2025. godini, klasa: 003377417 2025 09427 001 000 000 001 od 4. 8. 2025. godine („Službeni list APV“, broj: 40/25 – u daljnjem tekstu: Natječaj).</w:t>
      </w:r>
    </w:p>
    <w:p w14:paraId="6356B068" w14:textId="77777777" w:rsidR="00EF5613" w:rsidRPr="0025509E" w:rsidRDefault="00EF5613" w:rsidP="00EF5613">
      <w:pPr>
        <w:tabs>
          <w:tab w:val="left" w:pos="3600"/>
          <w:tab w:val="left" w:pos="3960"/>
        </w:tabs>
        <w:jc w:val="both"/>
        <w:rPr>
          <w:i/>
          <w:sz w:val="22"/>
          <w:szCs w:val="22"/>
        </w:rPr>
      </w:pPr>
    </w:p>
    <w:p w14:paraId="0FBA738E" w14:textId="77777777" w:rsidR="00EF5613" w:rsidRPr="0025509E" w:rsidRDefault="00EF5613" w:rsidP="00EF5613">
      <w:pPr>
        <w:jc w:val="center"/>
        <w:rPr>
          <w:b/>
          <w:sz w:val="22"/>
          <w:szCs w:val="22"/>
        </w:rPr>
      </w:pPr>
      <w:r>
        <w:rPr>
          <w:b/>
          <w:sz w:val="22"/>
        </w:rPr>
        <w:t>II.</w:t>
      </w:r>
    </w:p>
    <w:p w14:paraId="7EEFC608" w14:textId="77777777" w:rsidR="00EF5613" w:rsidRPr="0025509E" w:rsidRDefault="00EF5613" w:rsidP="00EF5613">
      <w:pPr>
        <w:jc w:val="center"/>
        <w:rPr>
          <w:b/>
          <w:sz w:val="22"/>
          <w:szCs w:val="22"/>
        </w:rPr>
      </w:pPr>
    </w:p>
    <w:p w14:paraId="2DF1F3E5" w14:textId="40943420" w:rsidR="00AB57D5" w:rsidRPr="0025509E" w:rsidRDefault="00CD7134" w:rsidP="00906A0E">
      <w:pPr>
        <w:ind w:firstLine="708"/>
        <w:jc w:val="both"/>
        <w:rPr>
          <w:sz w:val="22"/>
          <w:szCs w:val="22"/>
        </w:rPr>
      </w:pPr>
      <w:r>
        <w:rPr>
          <w:sz w:val="22"/>
        </w:rPr>
        <w:t xml:space="preserve">Natječajem je </w:t>
      </w:r>
      <w:r>
        <w:rPr>
          <w:b/>
          <w:sz w:val="22"/>
        </w:rPr>
        <w:t xml:space="preserve">opredijeljeno ukupno 25.000.000,00 dinara </w:t>
      </w:r>
      <w:r>
        <w:rPr>
          <w:sz w:val="22"/>
        </w:rPr>
        <w:t>za namjenu iz točke I. ovog rješenja i to za ustanove osnovnog obrazovanja i odgoja na teritorij</w:t>
      </w:r>
      <w:r w:rsidR="00906A0E">
        <w:rPr>
          <w:sz w:val="22"/>
        </w:rPr>
        <w:t>u Autonomne Pokrajine Vojvodine</w:t>
      </w:r>
      <w:r>
        <w:rPr>
          <w:sz w:val="22"/>
        </w:rPr>
        <w:t xml:space="preserve"> </w:t>
      </w:r>
      <w:r>
        <w:rPr>
          <w:b/>
          <w:sz w:val="22"/>
        </w:rPr>
        <w:t>17.500.000,00</w:t>
      </w:r>
      <w:r>
        <w:rPr>
          <w:sz w:val="22"/>
        </w:rPr>
        <w:t xml:space="preserve"> dinara i za ustanove srednjeg obrazovanja i odgoja na teritoriju Autonomne Pokrajine Vojvodine u iznosu od </w:t>
      </w:r>
      <w:r>
        <w:rPr>
          <w:b/>
          <w:sz w:val="22"/>
        </w:rPr>
        <w:t>7.500.000,00 dinara</w:t>
      </w:r>
      <w:r>
        <w:rPr>
          <w:sz w:val="22"/>
        </w:rPr>
        <w:t>.</w:t>
      </w:r>
    </w:p>
    <w:p w14:paraId="2AEBAE94" w14:textId="77777777" w:rsidR="00B32C4A" w:rsidRPr="0025509E" w:rsidRDefault="00B32C4A" w:rsidP="00CD7134">
      <w:pPr>
        <w:jc w:val="both"/>
        <w:rPr>
          <w:sz w:val="22"/>
          <w:szCs w:val="22"/>
        </w:rPr>
      </w:pPr>
    </w:p>
    <w:p w14:paraId="064C08A6" w14:textId="6BCA20D9" w:rsidR="00A1233A" w:rsidRPr="0025509E" w:rsidRDefault="0025509E" w:rsidP="00AB57D5">
      <w:pPr>
        <w:ind w:firstLine="708"/>
        <w:jc w:val="both"/>
        <w:rPr>
          <w:sz w:val="22"/>
          <w:szCs w:val="22"/>
        </w:rPr>
      </w:pPr>
      <w:r>
        <w:rPr>
          <w:sz w:val="22"/>
        </w:rPr>
        <w:t xml:space="preserve">Ovim rješenjem obavlja se raspodjela sredstava u ukupnom iznosu od </w:t>
      </w:r>
      <w:r>
        <w:rPr>
          <w:b/>
          <w:sz w:val="22"/>
        </w:rPr>
        <w:t>25.000.000,00 dinara</w:t>
      </w:r>
      <w:r>
        <w:rPr>
          <w:sz w:val="22"/>
        </w:rPr>
        <w:t xml:space="preserve">, </w:t>
      </w:r>
      <w:r>
        <w:rPr>
          <w:b/>
          <w:sz w:val="22"/>
        </w:rPr>
        <w:t>17.500.000,00 dinara</w:t>
      </w:r>
      <w:r>
        <w:rPr>
          <w:sz w:val="22"/>
        </w:rPr>
        <w:t xml:space="preserve"> za ustanove osnovnog obrazovanja i odgoja i </w:t>
      </w:r>
      <w:r>
        <w:rPr>
          <w:b/>
          <w:sz w:val="22"/>
        </w:rPr>
        <w:t>7.500.000,00 dinara</w:t>
      </w:r>
      <w:r>
        <w:rPr>
          <w:sz w:val="22"/>
        </w:rPr>
        <w:t xml:space="preserve"> za ustanove srednjeg obrazovanja i odgoja na teritoriju Autonomne Pokrajine Vojvodine</w:t>
      </w:r>
    </w:p>
    <w:p w14:paraId="70DDA7B7" w14:textId="77777777" w:rsidR="00BF63A3" w:rsidRPr="0025509E" w:rsidRDefault="00BF63A3" w:rsidP="00EF5613">
      <w:pPr>
        <w:jc w:val="both"/>
        <w:rPr>
          <w:b/>
          <w:sz w:val="22"/>
          <w:szCs w:val="22"/>
        </w:rPr>
      </w:pPr>
    </w:p>
    <w:p w14:paraId="02780089" w14:textId="4DEF5CAC" w:rsidR="00EF5613" w:rsidRPr="0025509E" w:rsidRDefault="00EF5613" w:rsidP="00906A0E">
      <w:pPr>
        <w:ind w:firstLine="708"/>
        <w:jc w:val="both"/>
        <w:rPr>
          <w:sz w:val="22"/>
          <w:szCs w:val="22"/>
        </w:rPr>
      </w:pPr>
      <w:r>
        <w:rPr>
          <w:sz w:val="22"/>
        </w:rPr>
        <w:t>Sredstva se odobravaju ustanovama osnovnog i srednjeg obrazovanja i odgoja na teritoriju AP Vojvodine čiji je osnivač Republika Srbija, autonomna pokrajina i jedinica lokalne samouprave (u daljnjem tekstu: korisnici) za namjene i u iznosima prikazanima u Tablici 1. i u Tablici 2. Koje su sastavni dio ovog rješenja.</w:t>
      </w:r>
    </w:p>
    <w:p w14:paraId="4D2348C2" w14:textId="77777777" w:rsidR="00FC14C3" w:rsidRPr="0025509E" w:rsidRDefault="00FC14C3" w:rsidP="00EF5613">
      <w:pPr>
        <w:jc w:val="both"/>
        <w:rPr>
          <w:sz w:val="22"/>
          <w:szCs w:val="22"/>
        </w:rPr>
      </w:pPr>
    </w:p>
    <w:p w14:paraId="5B4DFA74" w14:textId="10A086EB" w:rsidR="004C3295" w:rsidRPr="0025509E" w:rsidRDefault="00FC14C3" w:rsidP="00906A0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</w:rPr>
        <w:t>III.</w:t>
      </w:r>
    </w:p>
    <w:p w14:paraId="598E0CA1" w14:textId="77777777" w:rsidR="004C3295" w:rsidRPr="0025509E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b/>
          <w:sz w:val="22"/>
          <w:szCs w:val="22"/>
        </w:rPr>
      </w:pPr>
    </w:p>
    <w:p w14:paraId="69710ACF" w14:textId="2B9CED41" w:rsidR="00FC14C3" w:rsidRPr="0025509E" w:rsidRDefault="0025509E" w:rsidP="00906A0E">
      <w:pPr>
        <w:pStyle w:val="BlockText"/>
        <w:tabs>
          <w:tab w:val="left" w:pos="0"/>
        </w:tabs>
        <w:ind w:left="0" w:right="-11" w:firstLine="709"/>
        <w:rPr>
          <w:sz w:val="22"/>
          <w:szCs w:val="22"/>
        </w:rPr>
      </w:pPr>
      <w:r>
        <w:rPr>
          <w:sz w:val="22"/>
        </w:rPr>
        <w:t xml:space="preserve">Sredstva iz točke II. ovog rješenja utvrđena su Pokrajinskom skupštinskom odlukom o proračunu Autonomne Pokrajine Vojvodine za 2025. godinu („Službeni list APV“, broj: 57/24, 38/25 </w:t>
      </w:r>
      <w:r w:rsidR="00906A0E">
        <w:rPr>
          <w:sz w:val="22"/>
        </w:rPr>
        <w:t>–</w:t>
      </w:r>
      <w:r>
        <w:rPr>
          <w:sz w:val="22"/>
        </w:rPr>
        <w:t xml:space="preserve"> rebalans i 53/2025 </w:t>
      </w:r>
      <w:r w:rsidR="00906A0E">
        <w:rPr>
          <w:sz w:val="22"/>
        </w:rPr>
        <w:t>–</w:t>
      </w:r>
      <w:r>
        <w:rPr>
          <w:sz w:val="22"/>
        </w:rPr>
        <w:t xml:space="preserve"> rebalans), u Razdjelu 06 </w:t>
      </w:r>
      <w:r w:rsidR="00906A0E">
        <w:rPr>
          <w:sz w:val="22"/>
        </w:rPr>
        <w:t>–</w:t>
      </w:r>
      <w:r>
        <w:rPr>
          <w:sz w:val="22"/>
        </w:rPr>
        <w:t xml:space="preserve"> Pokrajinsko tajništvo za obrazovanje, propise, upravu i nacionalne manjine </w:t>
      </w:r>
      <w:r w:rsidR="00906A0E">
        <w:rPr>
          <w:sz w:val="22"/>
        </w:rPr>
        <w:t>–</w:t>
      </w:r>
      <w:r>
        <w:rPr>
          <w:sz w:val="22"/>
        </w:rPr>
        <w:t xml:space="preserve"> nacionalne zajednice (u daljnjem tekstu: Tajništvo),  i to u okviru Programa 2003 – Osnovno obrazovanje, Programska aktivnost 1006 – Modernizacija infrastrukture osnovnih škola, Funkcionalna klasifikacija 910, Izvor financiranja 01 00 – Opći prihodi i primici proračuna, Ekonomska klasifikacija 463 – Transferi ostalim razinama vlasti, 4632 – Kapitalni transferi ostalim razinama vlasti, i  u okviru Programa 2004 – Srednje obrazovanje, Programska aktivnost 1005 – Modernizacija infrastrukture srednjih škola, Funkcionalna klasifikacija 920, Izvor financiranja 01 00 – Opći prihodi i primici proračuna, Ekonomska klasifikacija 463 – Transferi ostalim razinama vlasti, 4632 – Kapitalni transferi ostalim razinama vlasti, a </w:t>
      </w:r>
      <w:r>
        <w:rPr>
          <w:sz w:val="22"/>
        </w:rPr>
        <w:lastRenderedPageBreak/>
        <w:t>prenose se korisnicima sukladno priljevu sredstava u proračun AP Vojvodine, odnosno likvidnim mogućnostima proračuna.</w:t>
      </w:r>
    </w:p>
    <w:p w14:paraId="1B0163EB" w14:textId="77777777" w:rsidR="00222C25" w:rsidRPr="0025509E" w:rsidRDefault="00222C25" w:rsidP="00222C25">
      <w:pPr>
        <w:jc w:val="both"/>
        <w:rPr>
          <w:sz w:val="22"/>
          <w:szCs w:val="22"/>
        </w:rPr>
      </w:pPr>
    </w:p>
    <w:p w14:paraId="1F62F5DB" w14:textId="77777777" w:rsidR="004C3295" w:rsidRPr="0025509E" w:rsidRDefault="004C3295" w:rsidP="00222C25">
      <w:pPr>
        <w:jc w:val="both"/>
        <w:rPr>
          <w:sz w:val="22"/>
          <w:szCs w:val="22"/>
        </w:rPr>
      </w:pPr>
    </w:p>
    <w:p w14:paraId="327E90FA" w14:textId="77777777" w:rsidR="004C3295" w:rsidRPr="0025509E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sz w:val="22"/>
          <w:szCs w:val="22"/>
        </w:rPr>
      </w:pPr>
      <w:r>
        <w:rPr>
          <w:b/>
          <w:sz w:val="22"/>
        </w:rPr>
        <w:t>IV.</w:t>
      </w:r>
    </w:p>
    <w:p w14:paraId="3C8C860F" w14:textId="77777777" w:rsidR="004C3295" w:rsidRPr="0025509E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b/>
          <w:sz w:val="22"/>
          <w:szCs w:val="22"/>
        </w:rPr>
      </w:pPr>
    </w:p>
    <w:p w14:paraId="75FFD2F9" w14:textId="379BD2F2" w:rsidR="004C3295" w:rsidRPr="0025509E" w:rsidRDefault="00906A0E" w:rsidP="00906A0E">
      <w:pPr>
        <w:tabs>
          <w:tab w:val="left" w:pos="709"/>
          <w:tab w:val="left" w:pos="3960"/>
        </w:tabs>
        <w:jc w:val="both"/>
        <w:rPr>
          <w:bCs/>
          <w:iCs/>
          <w:sz w:val="22"/>
          <w:szCs w:val="22"/>
        </w:rPr>
      </w:pPr>
      <w:r>
        <w:rPr>
          <w:sz w:val="22"/>
        </w:rPr>
        <w:tab/>
      </w:r>
      <w:r w:rsidR="004C3295">
        <w:rPr>
          <w:sz w:val="22"/>
        </w:rPr>
        <w:t>Za rashode i izdatke vezane za realizaciju namjene za koju su sredstva dodijeljena, a koji podliježu postupku javne nabave, primatelj sredstava provodi postupak javne nabave, sukladno propisima koji reguliraju javne nabave.</w:t>
      </w:r>
    </w:p>
    <w:p w14:paraId="724D9F61" w14:textId="77777777" w:rsidR="004C3295" w:rsidRPr="0025509E" w:rsidRDefault="004C3295" w:rsidP="004C3295">
      <w:pPr>
        <w:tabs>
          <w:tab w:val="left" w:pos="1260"/>
          <w:tab w:val="left" w:pos="3960"/>
        </w:tabs>
        <w:jc w:val="center"/>
        <w:rPr>
          <w:bCs/>
          <w:iCs/>
          <w:sz w:val="22"/>
          <w:szCs w:val="22"/>
        </w:rPr>
      </w:pPr>
    </w:p>
    <w:p w14:paraId="26E82F12" w14:textId="77777777" w:rsidR="004C3295" w:rsidRPr="0025509E" w:rsidRDefault="004C3295" w:rsidP="004C3295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/>
        <w:jc w:val="center"/>
        <w:rPr>
          <w:b/>
          <w:sz w:val="22"/>
          <w:szCs w:val="22"/>
        </w:rPr>
      </w:pPr>
      <w:r>
        <w:rPr>
          <w:b/>
          <w:sz w:val="22"/>
        </w:rPr>
        <w:t>V.</w:t>
      </w:r>
    </w:p>
    <w:p w14:paraId="34628F7F" w14:textId="77777777" w:rsidR="004C3295" w:rsidRPr="0025509E" w:rsidRDefault="004C3295" w:rsidP="004C3295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/>
        <w:jc w:val="center"/>
        <w:rPr>
          <w:b/>
          <w:sz w:val="22"/>
          <w:szCs w:val="22"/>
        </w:rPr>
      </w:pPr>
    </w:p>
    <w:p w14:paraId="4427B954" w14:textId="61482FD0" w:rsidR="004C3295" w:rsidRPr="0025509E" w:rsidRDefault="004C3295" w:rsidP="004C3295">
      <w:pPr>
        <w:tabs>
          <w:tab w:val="left" w:pos="1080"/>
          <w:tab w:val="left" w:pos="5040"/>
        </w:tabs>
        <w:ind w:right="102"/>
        <w:jc w:val="both"/>
        <w:rPr>
          <w:sz w:val="22"/>
          <w:szCs w:val="22"/>
        </w:rPr>
      </w:pPr>
      <w:r>
        <w:rPr>
          <w:sz w:val="22"/>
        </w:rPr>
        <w:t xml:space="preserve">            Tajništvo će obavijestiti korisnike o raspodjeli sredstava koja je utvrđena ovim rješenjem.</w:t>
      </w:r>
    </w:p>
    <w:p w14:paraId="42FD9C37" w14:textId="77777777" w:rsidR="00336C17" w:rsidRPr="0025509E" w:rsidRDefault="00336C17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  <w:sz w:val="22"/>
          <w:szCs w:val="22"/>
        </w:rPr>
      </w:pPr>
    </w:p>
    <w:p w14:paraId="165EB583" w14:textId="77777777" w:rsidR="00336C17" w:rsidRPr="0025509E" w:rsidRDefault="00336C17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  <w:sz w:val="22"/>
          <w:szCs w:val="22"/>
        </w:rPr>
      </w:pPr>
    </w:p>
    <w:p w14:paraId="4A6619A9" w14:textId="77777777" w:rsidR="004C3295" w:rsidRPr="0025509E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  <w:sz w:val="22"/>
          <w:szCs w:val="22"/>
        </w:rPr>
      </w:pPr>
      <w:r>
        <w:rPr>
          <w:b/>
          <w:sz w:val="22"/>
        </w:rPr>
        <w:t>VI.</w:t>
      </w:r>
    </w:p>
    <w:p w14:paraId="49F355A4" w14:textId="77777777" w:rsidR="004C3295" w:rsidRPr="0025509E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  <w:sz w:val="22"/>
          <w:szCs w:val="22"/>
        </w:rPr>
      </w:pPr>
    </w:p>
    <w:p w14:paraId="172947FA" w14:textId="0472752B" w:rsidR="004C3295" w:rsidRPr="0025509E" w:rsidRDefault="00906A0E" w:rsidP="00906A0E">
      <w:pPr>
        <w:tabs>
          <w:tab w:val="left" w:pos="0"/>
          <w:tab w:val="left" w:pos="709"/>
          <w:tab w:val="left" w:pos="1440"/>
          <w:tab w:val="left" w:pos="5040"/>
        </w:tabs>
        <w:ind w:right="102"/>
        <w:jc w:val="both"/>
        <w:rPr>
          <w:sz w:val="22"/>
          <w:szCs w:val="22"/>
        </w:rPr>
      </w:pPr>
      <w:r>
        <w:rPr>
          <w:sz w:val="22"/>
        </w:rPr>
        <w:tab/>
      </w:r>
      <w:r w:rsidR="004C3295">
        <w:rPr>
          <w:sz w:val="22"/>
        </w:rPr>
        <w:t>Tajništvo će obvezu prema korisnicima preuzeti na temelju pismenog ugovora.</w:t>
      </w:r>
    </w:p>
    <w:p w14:paraId="25BAFBAB" w14:textId="77777777" w:rsidR="004C3295" w:rsidRPr="0025509E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  <w:sz w:val="22"/>
          <w:szCs w:val="22"/>
        </w:rPr>
      </w:pPr>
    </w:p>
    <w:p w14:paraId="11558B4B" w14:textId="77777777" w:rsidR="004C3295" w:rsidRPr="0025509E" w:rsidRDefault="004C3295" w:rsidP="004C3295">
      <w:pPr>
        <w:pStyle w:val="BodyTextIndent3"/>
        <w:tabs>
          <w:tab w:val="clear" w:pos="1500"/>
          <w:tab w:val="left" w:pos="5040"/>
        </w:tabs>
        <w:ind w:firstLine="0"/>
        <w:jc w:val="center"/>
        <w:rPr>
          <w:b/>
          <w:sz w:val="22"/>
          <w:szCs w:val="22"/>
        </w:rPr>
      </w:pPr>
      <w:r>
        <w:rPr>
          <w:b/>
          <w:bCs/>
          <w:sz w:val="22"/>
        </w:rPr>
        <w:t>VII.</w:t>
      </w:r>
    </w:p>
    <w:p w14:paraId="19CD6A41" w14:textId="77777777" w:rsidR="004C3295" w:rsidRPr="0025509E" w:rsidRDefault="004C3295" w:rsidP="004C3295">
      <w:pPr>
        <w:pStyle w:val="BodyTextIndent3"/>
        <w:tabs>
          <w:tab w:val="clear" w:pos="1500"/>
          <w:tab w:val="left" w:pos="5040"/>
        </w:tabs>
        <w:ind w:firstLine="0"/>
        <w:jc w:val="center"/>
        <w:rPr>
          <w:b/>
          <w:sz w:val="22"/>
          <w:szCs w:val="22"/>
        </w:rPr>
      </w:pPr>
    </w:p>
    <w:p w14:paraId="78720751" w14:textId="1AB45403" w:rsidR="004C3295" w:rsidRPr="0025509E" w:rsidRDefault="00906A0E" w:rsidP="00906A0E">
      <w:pPr>
        <w:tabs>
          <w:tab w:val="left" w:pos="709"/>
          <w:tab w:val="left" w:pos="1440"/>
          <w:tab w:val="left" w:pos="5040"/>
        </w:tabs>
        <w:ind w:right="102"/>
        <w:jc w:val="both"/>
        <w:rPr>
          <w:sz w:val="22"/>
          <w:szCs w:val="22"/>
        </w:rPr>
      </w:pPr>
      <w:r>
        <w:rPr>
          <w:sz w:val="22"/>
        </w:rPr>
        <w:tab/>
      </w:r>
      <w:r w:rsidR="004C3295">
        <w:rPr>
          <w:sz w:val="22"/>
        </w:rPr>
        <w:t>Ovo rješenje je konačno i protiv njega se ne može uložiti žalba.</w:t>
      </w:r>
    </w:p>
    <w:p w14:paraId="498FA81C" w14:textId="77777777" w:rsidR="004C3295" w:rsidRPr="0025509E" w:rsidRDefault="004C3295" w:rsidP="00222C25">
      <w:pPr>
        <w:jc w:val="both"/>
        <w:rPr>
          <w:sz w:val="22"/>
          <w:szCs w:val="22"/>
        </w:rPr>
      </w:pPr>
    </w:p>
    <w:p w14:paraId="2731136A" w14:textId="77777777" w:rsidR="004C3295" w:rsidRPr="0025509E" w:rsidRDefault="004C3295" w:rsidP="00222C25">
      <w:pPr>
        <w:jc w:val="both"/>
        <w:rPr>
          <w:sz w:val="22"/>
          <w:szCs w:val="22"/>
        </w:rPr>
      </w:pPr>
    </w:p>
    <w:p w14:paraId="20C289CC" w14:textId="77777777" w:rsidR="004C3295" w:rsidRPr="0025509E" w:rsidRDefault="004C3295" w:rsidP="004C3295">
      <w:pPr>
        <w:jc w:val="center"/>
        <w:rPr>
          <w:b/>
          <w:sz w:val="22"/>
          <w:szCs w:val="22"/>
        </w:rPr>
      </w:pPr>
      <w:r>
        <w:rPr>
          <w:b/>
          <w:sz w:val="22"/>
        </w:rPr>
        <w:t>VIII.</w:t>
      </w:r>
    </w:p>
    <w:p w14:paraId="622D2B1A" w14:textId="77777777" w:rsidR="004C3295" w:rsidRPr="0025509E" w:rsidRDefault="004C3295" w:rsidP="004C3295">
      <w:pPr>
        <w:jc w:val="center"/>
        <w:rPr>
          <w:b/>
          <w:sz w:val="22"/>
          <w:szCs w:val="22"/>
        </w:rPr>
      </w:pPr>
    </w:p>
    <w:p w14:paraId="79DB7609" w14:textId="31F0BDCE" w:rsidR="004C3295" w:rsidRPr="0025509E" w:rsidRDefault="00906A0E" w:rsidP="00906A0E">
      <w:pPr>
        <w:pStyle w:val="BodyTextIndent3"/>
        <w:tabs>
          <w:tab w:val="clear" w:pos="1260"/>
          <w:tab w:val="clear" w:pos="1500"/>
          <w:tab w:val="left" w:pos="709"/>
          <w:tab w:val="left" w:pos="5040"/>
        </w:tabs>
        <w:ind w:firstLine="360"/>
        <w:rPr>
          <w:sz w:val="22"/>
          <w:szCs w:val="22"/>
        </w:rPr>
      </w:pPr>
      <w:r>
        <w:rPr>
          <w:sz w:val="22"/>
        </w:rPr>
        <w:tab/>
      </w:r>
      <w:r w:rsidR="004C3295">
        <w:rPr>
          <w:sz w:val="22"/>
        </w:rPr>
        <w:t>Za izvršenje ovog rješenja zadužuje se Sektor za materijalno-financijske poslove Tajništva.</w:t>
      </w:r>
    </w:p>
    <w:p w14:paraId="16212486" w14:textId="1082DEDB" w:rsidR="00F93FB4" w:rsidRPr="0025509E" w:rsidRDefault="00F93FB4" w:rsidP="004C3295">
      <w:pPr>
        <w:pStyle w:val="BodyTextIndent3"/>
        <w:tabs>
          <w:tab w:val="clear" w:pos="1500"/>
          <w:tab w:val="left" w:pos="5040"/>
        </w:tabs>
        <w:ind w:firstLine="360"/>
        <w:rPr>
          <w:sz w:val="22"/>
          <w:szCs w:val="22"/>
        </w:rPr>
      </w:pPr>
    </w:p>
    <w:p w14:paraId="07AC378D" w14:textId="74DBD457" w:rsidR="00F93FB4" w:rsidRPr="0025509E" w:rsidRDefault="00F93FB4" w:rsidP="004C3295">
      <w:pPr>
        <w:pStyle w:val="BodyTextIndent3"/>
        <w:tabs>
          <w:tab w:val="clear" w:pos="1500"/>
          <w:tab w:val="left" w:pos="5040"/>
        </w:tabs>
        <w:ind w:firstLine="360"/>
        <w:rPr>
          <w:sz w:val="22"/>
          <w:szCs w:val="22"/>
        </w:rPr>
      </w:pPr>
    </w:p>
    <w:p w14:paraId="306E0FAF" w14:textId="095C6CA4" w:rsidR="00F93FB4" w:rsidRPr="0025509E" w:rsidRDefault="00F93FB4" w:rsidP="004C3295">
      <w:pPr>
        <w:pStyle w:val="BodyTextIndent3"/>
        <w:tabs>
          <w:tab w:val="clear" w:pos="1500"/>
          <w:tab w:val="left" w:pos="5040"/>
        </w:tabs>
        <w:ind w:firstLine="360"/>
        <w:rPr>
          <w:sz w:val="22"/>
          <w:szCs w:val="22"/>
        </w:rPr>
      </w:pPr>
    </w:p>
    <w:p w14:paraId="39C08EAB" w14:textId="2B2E0DB7" w:rsidR="00F93FB4" w:rsidRPr="0025509E" w:rsidRDefault="00F93FB4" w:rsidP="004C3295">
      <w:pPr>
        <w:pStyle w:val="BodyTextIndent3"/>
        <w:tabs>
          <w:tab w:val="clear" w:pos="1500"/>
          <w:tab w:val="left" w:pos="5040"/>
        </w:tabs>
        <w:ind w:firstLine="360"/>
        <w:rPr>
          <w:sz w:val="22"/>
          <w:szCs w:val="22"/>
        </w:rPr>
      </w:pPr>
    </w:p>
    <w:p w14:paraId="20D0E5EC" w14:textId="77777777" w:rsidR="00F93FB4" w:rsidRPr="0025509E" w:rsidRDefault="00F93FB4" w:rsidP="004C3295">
      <w:pPr>
        <w:pStyle w:val="BodyTextIndent3"/>
        <w:tabs>
          <w:tab w:val="clear" w:pos="1500"/>
          <w:tab w:val="left" w:pos="5040"/>
        </w:tabs>
        <w:ind w:firstLine="360"/>
        <w:rPr>
          <w:sz w:val="22"/>
          <w:szCs w:val="22"/>
        </w:rPr>
      </w:pPr>
    </w:p>
    <w:p w14:paraId="734C1F31" w14:textId="77777777" w:rsidR="004C3295" w:rsidRPr="0025509E" w:rsidRDefault="004C3295" w:rsidP="004C3295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3FB4" w:rsidRPr="0025509E" w14:paraId="5C085434" w14:textId="77777777" w:rsidTr="00361B36">
        <w:trPr>
          <w:trHeight w:val="121"/>
        </w:trPr>
        <w:tc>
          <w:tcPr>
            <w:tcW w:w="4531" w:type="dxa"/>
          </w:tcPr>
          <w:p w14:paraId="0CE5C06F" w14:textId="77777777" w:rsidR="00F93FB4" w:rsidRPr="0025509E" w:rsidRDefault="00F93FB4" w:rsidP="00361B36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65140E02" w14:textId="307FE25C" w:rsidR="00F93FB4" w:rsidRPr="00906A0E" w:rsidRDefault="009269D4" w:rsidP="00361B36">
            <w:pPr>
              <w:jc w:val="center"/>
              <w:rPr>
                <w:sz w:val="22"/>
                <w:szCs w:val="20"/>
              </w:rPr>
            </w:pPr>
            <w:r w:rsidRPr="00906A0E">
              <w:rPr>
                <w:sz w:val="22"/>
              </w:rPr>
              <w:t xml:space="preserve">                        POKRAJINSKI TAJNIK</w:t>
            </w:r>
          </w:p>
          <w:p w14:paraId="4D6A4F96" w14:textId="15904E08" w:rsidR="00F93FB4" w:rsidRPr="00906A0E" w:rsidRDefault="009269D4" w:rsidP="00361B36">
            <w:pPr>
              <w:jc w:val="center"/>
              <w:rPr>
                <w:sz w:val="22"/>
                <w:szCs w:val="20"/>
              </w:rPr>
            </w:pPr>
            <w:r w:rsidRPr="00906A0E">
              <w:rPr>
                <w:sz w:val="22"/>
              </w:rPr>
              <w:t xml:space="preserve">                     Róbert Ótott</w:t>
            </w:r>
          </w:p>
          <w:p w14:paraId="027C1B7E" w14:textId="67CFAA98" w:rsidR="00F93FB4" w:rsidRPr="00906A0E" w:rsidRDefault="00906A0E" w:rsidP="00361B36">
            <w:pPr>
              <w:jc w:val="center"/>
              <w:rPr>
                <w:sz w:val="22"/>
                <w:szCs w:val="20"/>
              </w:rPr>
            </w:pPr>
            <w:r w:rsidRPr="00906A0E">
              <w:rPr>
                <w:sz w:val="22"/>
              </w:rPr>
              <w:t xml:space="preserve">                     </w:t>
            </w:r>
          </w:p>
          <w:p w14:paraId="6E3756C2" w14:textId="77777777" w:rsidR="00F93FB4" w:rsidRPr="00906A0E" w:rsidRDefault="00F93FB4" w:rsidP="00361B36">
            <w:pPr>
              <w:contextualSpacing/>
              <w:jc w:val="both"/>
              <w:rPr>
                <w:sz w:val="22"/>
                <w:szCs w:val="20"/>
              </w:rPr>
            </w:pPr>
          </w:p>
        </w:tc>
      </w:tr>
    </w:tbl>
    <w:p w14:paraId="4A55989B" w14:textId="77777777" w:rsidR="004C3295" w:rsidRPr="0025509E" w:rsidRDefault="004C3295" w:rsidP="004C3295">
      <w:pPr>
        <w:jc w:val="both"/>
        <w:rPr>
          <w:b/>
          <w:sz w:val="22"/>
          <w:szCs w:val="22"/>
        </w:rPr>
      </w:pPr>
    </w:p>
    <w:p w14:paraId="50CC4B3F" w14:textId="77777777" w:rsidR="004C3295" w:rsidRPr="0025509E" w:rsidRDefault="004C3295" w:rsidP="004C3295">
      <w:pPr>
        <w:jc w:val="both"/>
        <w:rPr>
          <w:b/>
          <w:sz w:val="22"/>
          <w:szCs w:val="22"/>
        </w:rPr>
      </w:pPr>
    </w:p>
    <w:p w14:paraId="486FA107" w14:textId="5B13AEA1" w:rsidR="004C3295" w:rsidRPr="0025509E" w:rsidRDefault="0025509E" w:rsidP="004C3295">
      <w:pPr>
        <w:jc w:val="both"/>
        <w:rPr>
          <w:b/>
          <w:sz w:val="22"/>
          <w:szCs w:val="22"/>
        </w:rPr>
      </w:pPr>
      <w:r>
        <w:rPr>
          <w:b/>
          <w:sz w:val="22"/>
        </w:rPr>
        <w:t>Rješenje dostaviti:</w:t>
      </w:r>
    </w:p>
    <w:p w14:paraId="7D816E05" w14:textId="77777777" w:rsidR="004C3295" w:rsidRPr="0025509E" w:rsidRDefault="004C3295" w:rsidP="004C3295">
      <w:pPr>
        <w:jc w:val="both"/>
        <w:rPr>
          <w:b/>
          <w:sz w:val="22"/>
          <w:szCs w:val="22"/>
        </w:rPr>
      </w:pPr>
    </w:p>
    <w:p w14:paraId="6966A5E8" w14:textId="2D999819" w:rsidR="004C3295" w:rsidRPr="0025509E" w:rsidRDefault="0025509E" w:rsidP="004C329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</w:rPr>
        <w:t>Sektoru za materijalno-financijske poslove Tajništva</w:t>
      </w:r>
    </w:p>
    <w:p w14:paraId="21F7AB4C" w14:textId="6B826430" w:rsidR="004C3295" w:rsidRPr="0025509E" w:rsidRDefault="0025509E" w:rsidP="007B2CF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</w:rPr>
        <w:t xml:space="preserve">Pismohrani  </w:t>
      </w:r>
    </w:p>
    <w:p w14:paraId="16EE3625" w14:textId="4B9FFA10" w:rsidR="00650B8B" w:rsidRPr="0025509E" w:rsidRDefault="00650B8B" w:rsidP="006848AE">
      <w:pPr>
        <w:ind w:left="360"/>
        <w:jc w:val="both"/>
        <w:rPr>
          <w:sz w:val="22"/>
          <w:szCs w:val="22"/>
        </w:rPr>
      </w:pPr>
    </w:p>
    <w:p w14:paraId="534922BC" w14:textId="77777777" w:rsidR="00650B8B" w:rsidRPr="0025509E" w:rsidRDefault="00650B8B" w:rsidP="006848AE">
      <w:pPr>
        <w:ind w:left="360"/>
        <w:jc w:val="both"/>
        <w:rPr>
          <w:sz w:val="22"/>
          <w:szCs w:val="22"/>
        </w:rPr>
      </w:pPr>
    </w:p>
    <w:p w14:paraId="28A2931D" w14:textId="77777777" w:rsidR="00CE452E" w:rsidRPr="0025509E" w:rsidRDefault="00CE452E" w:rsidP="006848AE">
      <w:pPr>
        <w:ind w:left="360"/>
        <w:jc w:val="both"/>
        <w:rPr>
          <w:sz w:val="22"/>
          <w:szCs w:val="22"/>
        </w:rPr>
      </w:pPr>
    </w:p>
    <w:p w14:paraId="599B90EB" w14:textId="77777777" w:rsidR="001A6370" w:rsidRPr="0025509E" w:rsidRDefault="001A6370" w:rsidP="001A6370">
      <w:pPr>
        <w:rPr>
          <w:b/>
          <w:sz w:val="22"/>
          <w:szCs w:val="22"/>
        </w:rPr>
      </w:pPr>
    </w:p>
    <w:p w14:paraId="7F079F19" w14:textId="77777777" w:rsidR="00B32C4A" w:rsidRPr="0025509E" w:rsidRDefault="00B32C4A" w:rsidP="00B32C4A">
      <w:pPr>
        <w:rPr>
          <w:sz w:val="22"/>
          <w:szCs w:val="22"/>
        </w:rPr>
      </w:pPr>
    </w:p>
    <w:p w14:paraId="2EF8E07E" w14:textId="626F8607" w:rsidR="00B32C4A" w:rsidRPr="0025509E" w:rsidRDefault="00B32C4A" w:rsidP="00B32C4A">
      <w:pPr>
        <w:rPr>
          <w:sz w:val="22"/>
          <w:szCs w:val="22"/>
        </w:rPr>
      </w:pPr>
    </w:p>
    <w:p w14:paraId="6B75B5CC" w14:textId="417CE30E" w:rsidR="00AD0361" w:rsidRPr="0025509E" w:rsidRDefault="00B32C4A" w:rsidP="00B32C4A">
      <w:pPr>
        <w:tabs>
          <w:tab w:val="left" w:pos="2009"/>
        </w:tabs>
        <w:rPr>
          <w:sz w:val="22"/>
          <w:szCs w:val="22"/>
        </w:rPr>
      </w:pPr>
      <w:r>
        <w:rPr>
          <w:sz w:val="22"/>
        </w:rPr>
        <w:tab/>
      </w:r>
    </w:p>
    <w:p w14:paraId="6F1F6BF2" w14:textId="237D1748" w:rsidR="00B32C4A" w:rsidRPr="0025509E" w:rsidRDefault="00B32C4A" w:rsidP="00B32C4A">
      <w:pPr>
        <w:tabs>
          <w:tab w:val="left" w:pos="2009"/>
        </w:tabs>
        <w:rPr>
          <w:sz w:val="22"/>
          <w:szCs w:val="22"/>
        </w:rPr>
      </w:pPr>
    </w:p>
    <w:p w14:paraId="2B4F37F7" w14:textId="77777777" w:rsidR="002D3D21" w:rsidRPr="0025509E" w:rsidRDefault="002D3D21">
      <w:pPr>
        <w:spacing w:after="200" w:line="276" w:lineRule="auto"/>
        <w:rPr>
          <w:b/>
          <w:sz w:val="22"/>
          <w:szCs w:val="22"/>
        </w:rPr>
      </w:pPr>
      <w:r>
        <w:br w:type="page"/>
      </w:r>
    </w:p>
    <w:p w14:paraId="1D92FFA2" w14:textId="77777777" w:rsidR="002D3D21" w:rsidRPr="0025509E" w:rsidRDefault="002D3D21" w:rsidP="00C04941">
      <w:pPr>
        <w:tabs>
          <w:tab w:val="left" w:pos="2009"/>
        </w:tabs>
        <w:jc w:val="center"/>
        <w:rPr>
          <w:b/>
          <w:sz w:val="22"/>
          <w:szCs w:val="22"/>
        </w:rPr>
        <w:sectPr w:rsidR="002D3D21" w:rsidRPr="0025509E" w:rsidSect="002D3D21">
          <w:headerReference w:type="even" r:id="rId9"/>
          <w:pgSz w:w="11909" w:h="16834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0223C27" w14:textId="5CF7C032" w:rsidR="00F93FB4" w:rsidRPr="0025509E" w:rsidRDefault="0025509E" w:rsidP="00C04941">
      <w:pPr>
        <w:tabs>
          <w:tab w:val="left" w:pos="2009"/>
        </w:tabs>
        <w:jc w:val="center"/>
        <w:rPr>
          <w:sz w:val="20"/>
          <w:szCs w:val="22"/>
        </w:rPr>
      </w:pPr>
      <w:r>
        <w:rPr>
          <w:b/>
          <w:sz w:val="20"/>
        </w:rPr>
        <w:lastRenderedPageBreak/>
        <w:t>Tablica 1. RASPODJELA SREDSTAVA PO NATJEČAJU ZA FINANCIRANJE I SUFINANCIRANJE AKTIVNOSTI VEZANIH  ZA UNAPRJEĐENJE SIGURNOSTI OBJEKATA USTANOVA OSNOVNOG OBRAZOVANJA I ODGOJA NA TERITORIJU AUTONOMNE POKRAJINE VOJVODINE – NABAVA OPREME, U 2025. GODINI</w:t>
      </w:r>
    </w:p>
    <w:p w14:paraId="40C95259" w14:textId="12F3D9F3" w:rsidR="00F93FB4" w:rsidRPr="0025509E" w:rsidRDefault="00F93FB4" w:rsidP="00255862">
      <w:pPr>
        <w:tabs>
          <w:tab w:val="left" w:pos="5900"/>
        </w:tabs>
        <w:rPr>
          <w:sz w:val="22"/>
          <w:szCs w:val="22"/>
        </w:rPr>
      </w:pPr>
    </w:p>
    <w:tbl>
      <w:tblPr>
        <w:tblW w:w="147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2320"/>
        <w:gridCol w:w="3160"/>
        <w:gridCol w:w="4117"/>
      </w:tblGrid>
      <w:tr w:rsidR="00CC7519" w:rsidRPr="0025509E" w14:paraId="0B787436" w14:textId="77777777" w:rsidTr="002D3D21">
        <w:trPr>
          <w:trHeight w:val="309"/>
          <w:jc w:val="center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0E8BF" w14:textId="0EECD39C" w:rsidR="00CC7519" w:rsidRPr="0025509E" w:rsidRDefault="0025509E" w:rsidP="002D3D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Ustanova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DE438" w14:textId="5181F416" w:rsidR="00CC7519" w:rsidRPr="0025509E" w:rsidRDefault="0025509E" w:rsidP="002D3D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Mjesto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037F" w14:textId="16B13370" w:rsidR="00CC7519" w:rsidRPr="0025509E" w:rsidRDefault="0025509E" w:rsidP="002D3D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Namjena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80018" w14:textId="624C7DAD" w:rsidR="00CC7519" w:rsidRPr="0025509E" w:rsidRDefault="0025509E" w:rsidP="002D3D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Odobreni iznos</w:t>
            </w:r>
          </w:p>
        </w:tc>
      </w:tr>
      <w:tr w:rsidR="002D3D21" w:rsidRPr="0025509E" w14:paraId="15B04534" w14:textId="77777777" w:rsidTr="00906A0E">
        <w:trPr>
          <w:trHeight w:val="776"/>
          <w:jc w:val="center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ABB31" w14:textId="534E1880" w:rsidR="002D3D21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rPr>
                <w:color w:val="000000"/>
                <w:sz w:val="22"/>
              </w:rPr>
              <w:t>Osnovna škola „Cseh Károly“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C0571" w14:textId="24DFAF12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Ada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99433" w14:textId="32CF8EEB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Nabava protupožarnih aparata i alata za zaštitu od elementarnih nepogoda i drugih nesreća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71B53" w14:textId="66A8ED50" w:rsidR="002D3D21" w:rsidRPr="0025509E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277.440,00</w:t>
            </w:r>
          </w:p>
        </w:tc>
      </w:tr>
      <w:tr w:rsidR="00CC7519" w:rsidRPr="0025509E" w14:paraId="54FADE56" w14:textId="77777777" w:rsidTr="002D3D21">
        <w:trPr>
          <w:trHeight w:val="51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EE6C7" w14:textId="31B24AB8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„József Attila”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82BC0" w14:textId="5AC6D2A4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Kupusina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314DB" w14:textId="47CDFE94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Protupožarni i alarmni uređaji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3E091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471.840,00</w:t>
            </w:r>
          </w:p>
        </w:tc>
      </w:tr>
      <w:tr w:rsidR="00CC7519" w:rsidRPr="0025509E" w14:paraId="54BBE6FA" w14:textId="77777777" w:rsidTr="00906A0E">
        <w:trPr>
          <w:trHeight w:val="451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063E8" w14:textId="54B5DEA9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„Jozef Marčok Dragutin“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58CE1" w14:textId="4DDE6856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Gložan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A6628" w14:textId="6402CF24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Oprema za videonadzor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053F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933.832,68</w:t>
            </w:r>
          </w:p>
        </w:tc>
      </w:tr>
      <w:tr w:rsidR="00CC7519" w:rsidRPr="0025509E" w14:paraId="61966877" w14:textId="77777777" w:rsidTr="00906A0E">
        <w:trPr>
          <w:trHeight w:val="401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8DB4A" w14:textId="0B67C114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„Sonja Marinković“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187E3" w14:textId="75BCC9F6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Zrenjanin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6FFC7" w14:textId="2AD2569E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Videonadzor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F8036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1.160.064,00</w:t>
            </w:r>
          </w:p>
        </w:tc>
      </w:tr>
      <w:tr w:rsidR="00CC7519" w:rsidRPr="0025509E" w14:paraId="138B8D8D" w14:textId="77777777" w:rsidTr="002D3D21">
        <w:trPr>
          <w:trHeight w:val="102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276B1" w14:textId="33152539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„Petar Petrović Njegoš“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05FDC" w14:textId="0C273B62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Zrenjanin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A428E" w14:textId="0E746756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Detektor metala za vrata, ručni detektor metala, nadzorne kamere, odgovarajuće licence i prateća oprema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80DF1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1.194.000,00</w:t>
            </w:r>
          </w:p>
        </w:tc>
      </w:tr>
      <w:tr w:rsidR="00CC7519" w:rsidRPr="0025509E" w14:paraId="51702A3D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21A22" w14:textId="72B2A1A1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„Petar Kočić“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1883C" w14:textId="4182ECAD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Inđija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41F44" w14:textId="06A26B01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Sustav videonadzora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059C1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1.117.200,00</w:t>
            </w:r>
          </w:p>
        </w:tc>
      </w:tr>
      <w:tr w:rsidR="00CC7519" w:rsidRPr="0025509E" w14:paraId="0D4569D0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139EE" w14:textId="604FECE5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„Dušan Jerković“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83C26" w14:textId="7E37FD0D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Inđija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84BBB" w14:textId="48F22B86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Sustav videonadzora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E1B2D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1.160.760,00</w:t>
            </w:r>
          </w:p>
        </w:tc>
      </w:tr>
      <w:tr w:rsidR="00CC7519" w:rsidRPr="0025509E" w14:paraId="5701C20A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90995" w14:textId="5E27D5CC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„Arany János“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17BBB" w14:textId="2E20C3C7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Trešnjevac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4B6A3" w14:textId="68D468B4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Oprema za videonadzor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F4EE0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718.773,88</w:t>
            </w:r>
          </w:p>
        </w:tc>
      </w:tr>
      <w:tr w:rsidR="00CC7519" w:rsidRPr="0025509E" w14:paraId="1AA718E5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DCB3A" w14:textId="2F5DF3FB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„Móra Károly“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A68DA" w14:textId="60E2753B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Sajan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56BE7" w14:textId="7DE7ED8A" w:rsidR="00CC7519" w:rsidRPr="0025509E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Postavljanje sigurnosne kamere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96EAA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988.700,00</w:t>
            </w:r>
          </w:p>
        </w:tc>
      </w:tr>
      <w:tr w:rsidR="00CC7519" w:rsidRPr="0025509E" w14:paraId="6F9F9276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2D852" w14:textId="7CA25A57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„Moša Pijade“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6E13" w14:textId="2D7DDAEC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Debeljača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88FCB" w14:textId="4AFBC7EA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Videonadzorne kamere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11DC3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510.000,00</w:t>
            </w:r>
          </w:p>
        </w:tc>
      </w:tr>
      <w:tr w:rsidR="00CC7519" w:rsidRPr="0025509E" w14:paraId="190F9E4A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2BACB" w14:textId="2E914992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Ogledna osnovna škola „Ady Endre“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4D662" w14:textId="63A822BA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Mali Iđoš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1693B" w14:textId="60688F99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Proširenje videonadzora škole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EF166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457.920,00</w:t>
            </w:r>
          </w:p>
        </w:tc>
      </w:tr>
      <w:tr w:rsidR="00CC7519" w:rsidRPr="0025509E" w14:paraId="52D48CFF" w14:textId="77777777" w:rsidTr="002D3D21">
        <w:trPr>
          <w:trHeight w:val="765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83442" w14:textId="5BBAA5DE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„Đura Jakšić“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9845F" w14:textId="2CCA3828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Srpska Crnja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7F36C" w14:textId="2941F8E0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Suvremena pokretna vrata s videonadzorom i interfonom za kontrolu ulazaka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257F1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1.191.480,00</w:t>
            </w:r>
          </w:p>
        </w:tc>
      </w:tr>
      <w:bookmarkEnd w:id="0"/>
      <w:tr w:rsidR="00CC7519" w:rsidRPr="0025509E" w14:paraId="2EDE1A65" w14:textId="77777777" w:rsidTr="00906A0E">
        <w:trPr>
          <w:trHeight w:val="229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1E150" w14:textId="2B9C2411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„Dušan Radović“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D8942" w14:textId="632EE3DE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Novi Sad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7A8F4" w14:textId="26977B14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Oprema za videonadzor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97BC5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1.199.892,00</w:t>
            </w:r>
          </w:p>
        </w:tc>
      </w:tr>
      <w:tr w:rsidR="00CC7519" w:rsidRPr="0025509E" w14:paraId="461D7C51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768C3" w14:textId="16215DB8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„Slobodan Bajić Paja“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AD309" w14:textId="6B463692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Pećinci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EE414" w14:textId="46A52933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Sustav videonadzora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084A5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1.182.662,40</w:t>
            </w:r>
          </w:p>
        </w:tc>
      </w:tr>
      <w:tr w:rsidR="00CC7519" w:rsidRPr="0025509E" w14:paraId="433E6C59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7091D" w14:textId="2315FE49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„Veljko Dugošević“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587A1" w14:textId="09161DED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Ruma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1337C" w14:textId="790DAC02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Sustav videonadzora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0E998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1.193.150,40</w:t>
            </w:r>
          </w:p>
        </w:tc>
      </w:tr>
      <w:tr w:rsidR="00CC7519" w:rsidRPr="0025509E" w14:paraId="4AC76215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F5D09" w14:textId="44D3331D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„Branko Radičević“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FFC8" w14:textId="7B5A7F8B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Nikinci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16981" w14:textId="6366658C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Oprema za videonadzor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96F81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1.188.782,40</w:t>
            </w:r>
          </w:p>
        </w:tc>
      </w:tr>
      <w:tr w:rsidR="00CC7519" w:rsidRPr="0025509E" w14:paraId="17B0DD27" w14:textId="77777777" w:rsidTr="002D3D21">
        <w:trPr>
          <w:trHeight w:val="51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A9EA3" w14:textId="0A4D35CC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„Temerkeny István“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4C4CE" w14:textId="088E1205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Tornjoš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EFAC4" w14:textId="37FEBC76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oprema za videonadzor i povezivanje s nadzornom sobom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6E234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639.368,32</w:t>
            </w:r>
          </w:p>
        </w:tc>
      </w:tr>
      <w:tr w:rsidR="00CC7519" w:rsidRPr="0025509E" w14:paraId="769C6207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0E919" w14:textId="7827C94D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„Petőfi Sándor“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B4C4F" w14:textId="7DDBF13C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Senta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B3FA7" w14:textId="463DA861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Videonadzorne kamere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5B20C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1.011.753,92</w:t>
            </w:r>
          </w:p>
        </w:tc>
      </w:tr>
      <w:tr w:rsidR="00CC7519" w:rsidRPr="0025509E" w14:paraId="3BB3DBF4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9A76B" w14:textId="21A4E3A6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„Thurzó Lajos“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89DE5" w14:textId="35364960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Senta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E34DB" w14:textId="6DA76E16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Ručni detektor metala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E8727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60.000,00</w:t>
            </w:r>
          </w:p>
        </w:tc>
      </w:tr>
      <w:tr w:rsidR="00CC7519" w:rsidRPr="0025509E" w14:paraId="44722BFF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9F1FC" w14:textId="57274C53" w:rsidR="00CC7519" w:rsidRPr="0025509E" w:rsidRDefault="0025509E" w:rsidP="00906A0E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lastRenderedPageBreak/>
              <w:t>Osnovna škola „Hunyadi János“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54249" w14:textId="66C9417F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Čantavir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CE089" w14:textId="2CAC9348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Videonadzor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E9E78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361.180,00</w:t>
            </w:r>
          </w:p>
        </w:tc>
      </w:tr>
      <w:tr w:rsidR="00CC7519" w:rsidRPr="0025509E" w14:paraId="5F311214" w14:textId="77777777" w:rsidTr="00906A0E">
        <w:trPr>
          <w:trHeight w:val="696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EBDA3" w14:textId="5D8D40A3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Osnovna škola „Jovan Popović“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F48D" w14:textId="1B32FBFB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Čoka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B9312" w14:textId="7D867C71" w:rsidR="00CC7519" w:rsidRPr="0025509E" w:rsidRDefault="002550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Alarmni sustav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60F2E" w14:textId="77777777" w:rsidR="00CC7519" w:rsidRPr="0025509E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481.200,00</w:t>
            </w:r>
          </w:p>
        </w:tc>
      </w:tr>
      <w:tr w:rsidR="00EB17B3" w:rsidRPr="0025509E" w14:paraId="061AA73F" w14:textId="77777777" w:rsidTr="00906A0E">
        <w:trPr>
          <w:trHeight w:val="333"/>
          <w:jc w:val="center"/>
        </w:trPr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015A1" w14:textId="1AB2BA45" w:rsidR="00EB17B3" w:rsidRPr="0025509E" w:rsidRDefault="00906A0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Ukupno: 17.500</w:t>
            </w:r>
            <w:r w:rsidR="0025509E">
              <w:rPr>
                <w:b/>
                <w:color w:val="000000"/>
                <w:sz w:val="22"/>
              </w:rPr>
              <w:t>.000,00</w:t>
            </w:r>
          </w:p>
        </w:tc>
      </w:tr>
    </w:tbl>
    <w:p w14:paraId="42C2152F" w14:textId="28C49EA1" w:rsidR="003826A2" w:rsidRPr="0025509E" w:rsidRDefault="003826A2" w:rsidP="00906A0E">
      <w:pPr>
        <w:spacing w:after="200" w:line="276" w:lineRule="auto"/>
        <w:rPr>
          <w:b/>
          <w:sz w:val="20"/>
          <w:szCs w:val="22"/>
        </w:rPr>
      </w:pPr>
    </w:p>
    <w:p w14:paraId="713807E8" w14:textId="77777777" w:rsidR="003826A2" w:rsidRPr="0025509E" w:rsidRDefault="003826A2" w:rsidP="003826A2">
      <w:pPr>
        <w:spacing w:after="200" w:line="276" w:lineRule="auto"/>
        <w:jc w:val="right"/>
        <w:rPr>
          <w:b/>
          <w:sz w:val="20"/>
          <w:szCs w:val="22"/>
        </w:rPr>
      </w:pPr>
    </w:p>
    <w:tbl>
      <w:tblPr>
        <w:tblStyle w:val="TableGrid"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9"/>
        <w:gridCol w:w="7709"/>
      </w:tblGrid>
      <w:tr w:rsidR="002D3D21" w:rsidRPr="0025509E" w14:paraId="3789232E" w14:textId="77777777" w:rsidTr="003826A2">
        <w:trPr>
          <w:trHeight w:val="169"/>
        </w:trPr>
        <w:tc>
          <w:tcPr>
            <w:tcW w:w="7709" w:type="dxa"/>
          </w:tcPr>
          <w:p w14:paraId="4DB6DE5F" w14:textId="77777777" w:rsidR="002D3D21" w:rsidRPr="0025509E" w:rsidRDefault="002D3D21" w:rsidP="0037131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709" w:type="dxa"/>
          </w:tcPr>
          <w:p w14:paraId="7B7DD287" w14:textId="307F81F9" w:rsidR="002D3D21" w:rsidRPr="00906A0E" w:rsidRDefault="002D3D21" w:rsidP="00371318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 xml:space="preserve">                        </w:t>
            </w:r>
            <w:r w:rsidRPr="00906A0E">
              <w:rPr>
                <w:sz w:val="22"/>
              </w:rPr>
              <w:t>POKRAJINSKI TAJNIK</w:t>
            </w:r>
          </w:p>
          <w:p w14:paraId="25027417" w14:textId="77777777" w:rsidR="002D3D21" w:rsidRPr="00906A0E" w:rsidRDefault="002D3D21" w:rsidP="00371318">
            <w:pPr>
              <w:jc w:val="center"/>
              <w:rPr>
                <w:sz w:val="22"/>
                <w:szCs w:val="20"/>
              </w:rPr>
            </w:pPr>
            <w:r w:rsidRPr="00906A0E">
              <w:rPr>
                <w:sz w:val="22"/>
              </w:rPr>
              <w:t xml:space="preserve">                     Róbert Ótott </w:t>
            </w:r>
          </w:p>
          <w:p w14:paraId="6A2C5152" w14:textId="6BEA2745" w:rsidR="002D3D21" w:rsidRPr="00906A0E" w:rsidRDefault="00906A0E" w:rsidP="00371318">
            <w:pPr>
              <w:jc w:val="center"/>
              <w:rPr>
                <w:sz w:val="22"/>
                <w:szCs w:val="20"/>
              </w:rPr>
            </w:pPr>
            <w:r w:rsidRPr="00906A0E">
              <w:rPr>
                <w:sz w:val="22"/>
              </w:rPr>
              <w:t xml:space="preserve">                     </w:t>
            </w:r>
          </w:p>
          <w:p w14:paraId="4138B51E" w14:textId="77777777" w:rsidR="002D3D21" w:rsidRPr="0025509E" w:rsidRDefault="002D3D21" w:rsidP="0037131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731D2F95" w14:textId="77777777" w:rsidR="002D3D21" w:rsidRPr="0025509E" w:rsidRDefault="002D3D21">
      <w:pPr>
        <w:spacing w:after="200" w:line="276" w:lineRule="auto"/>
        <w:rPr>
          <w:b/>
          <w:sz w:val="20"/>
          <w:szCs w:val="22"/>
        </w:rPr>
      </w:pPr>
      <w:r>
        <w:br w:type="page"/>
      </w:r>
    </w:p>
    <w:p w14:paraId="01E7E8C6" w14:textId="2858284A" w:rsidR="00434DAE" w:rsidRPr="0025509E" w:rsidRDefault="0025509E" w:rsidP="002D3D21">
      <w:pPr>
        <w:spacing w:after="200" w:line="276" w:lineRule="auto"/>
        <w:jc w:val="center"/>
        <w:rPr>
          <w:sz w:val="20"/>
          <w:szCs w:val="22"/>
        </w:rPr>
      </w:pPr>
      <w:r>
        <w:rPr>
          <w:b/>
          <w:sz w:val="20"/>
        </w:rPr>
        <w:lastRenderedPageBreak/>
        <w:t>Tablica 2. RASPODJELA SREDSTAVA PO NATJEČAJU ZA FINANCIRANJE I SUFINANCIRANJE AKTIVNOSTI VEZANIH  ZA UNAPRJEĐENJE SIGURNOSTI OBJEKATA USTANOVA SREDNJEG OBRAZOVANJA I ODGOJA NA TERITORIJU AUTONOMNE POKRAJINE VOJVODINE – NABAVA OPREME, U 2025. GODINI</w:t>
      </w:r>
    </w:p>
    <w:p w14:paraId="38D9A0D0" w14:textId="77777777" w:rsidR="00434DAE" w:rsidRPr="0025509E" w:rsidRDefault="00434DAE" w:rsidP="00434DAE">
      <w:pPr>
        <w:tabs>
          <w:tab w:val="left" w:pos="2009"/>
        </w:tabs>
        <w:rPr>
          <w:sz w:val="22"/>
          <w:szCs w:val="22"/>
        </w:rPr>
      </w:pPr>
    </w:p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6720"/>
        <w:gridCol w:w="2000"/>
        <w:gridCol w:w="3160"/>
        <w:gridCol w:w="3141"/>
      </w:tblGrid>
      <w:tr w:rsidR="002D3D21" w:rsidRPr="0025509E" w14:paraId="69E2D737" w14:textId="77777777" w:rsidTr="002D3D21">
        <w:trPr>
          <w:trHeight w:val="510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9099" w14:textId="37EB3102" w:rsidR="002D3D21" w:rsidRPr="0025509E" w:rsidRDefault="0025509E" w:rsidP="002D3D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Ustanova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1FBC" w14:textId="7C27760F" w:rsidR="002D3D21" w:rsidRPr="0025509E" w:rsidRDefault="0025509E" w:rsidP="002D3D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Mjesto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6D8D" w14:textId="03B65691" w:rsidR="002D3D21" w:rsidRPr="0025509E" w:rsidRDefault="0025509E" w:rsidP="002D3D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Namjena</w:t>
            </w:r>
          </w:p>
        </w:tc>
        <w:tc>
          <w:tcPr>
            <w:tcW w:w="3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9689" w14:textId="5D1DD7E8" w:rsidR="002D3D21" w:rsidRPr="0025509E" w:rsidRDefault="0025509E" w:rsidP="002D3D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Odobreni iznos</w:t>
            </w:r>
          </w:p>
        </w:tc>
      </w:tr>
      <w:tr w:rsidR="002D3D21" w:rsidRPr="0025509E" w14:paraId="05A0925A" w14:textId="77777777" w:rsidTr="002D3D21">
        <w:trPr>
          <w:trHeight w:val="510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C098" w14:textId="7D73086F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Tehnička škola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4CE8" w14:textId="7371DFDD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Ada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10E8" w14:textId="3EBA13C2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Oprema za unaprjeđenje sigurnosti škole - razno</w:t>
            </w:r>
          </w:p>
        </w:tc>
        <w:tc>
          <w:tcPr>
            <w:tcW w:w="3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9010" w14:textId="2C8335BE" w:rsidR="002D3D21" w:rsidRPr="0025509E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332.760,00</w:t>
            </w:r>
          </w:p>
        </w:tc>
      </w:tr>
      <w:tr w:rsidR="002D3D21" w:rsidRPr="0025509E" w14:paraId="6BE642E7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743D4" w14:textId="26712AD6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Gimnazija „Ján Kollár“ s domom učenika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1F69B" w14:textId="34807254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Bački Petrovac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E62F0" w14:textId="56B3118D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Dektektorska vrata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667BB" w14:textId="77777777" w:rsidR="002D3D21" w:rsidRPr="0025509E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1.191.672,00</w:t>
            </w:r>
          </w:p>
        </w:tc>
      </w:tr>
      <w:tr w:rsidR="002D3D21" w:rsidRPr="0025509E" w14:paraId="38B0BF2C" w14:textId="77777777" w:rsidTr="002D3D21">
        <w:trPr>
          <w:trHeight w:val="1275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18D2D" w14:textId="2B1112FB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ZRENJANINSKA GIMNAZIJA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01E3" w14:textId="312DCE54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Zrenjanin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F5C1F" w14:textId="562F38E4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Detektor metala za vrata, ručni detektor metala, nadzorne kamere i prateća oprema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F870" w14:textId="77777777" w:rsidR="002D3D21" w:rsidRPr="0025509E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1.184.400,00</w:t>
            </w:r>
          </w:p>
        </w:tc>
      </w:tr>
      <w:tr w:rsidR="002D3D21" w:rsidRPr="0025509E" w14:paraId="27C06614" w14:textId="77777777" w:rsidTr="002D3D21">
        <w:trPr>
          <w:trHeight w:val="102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D6B2" w14:textId="511026A2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Poljoprivredno-tehnički srednjoškolski centar „Beszédes József“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35117" w14:textId="18FE113A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Kanjiža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AC4E2" w14:textId="04B65485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Vatrogasni aparati i kontrola pristupa (traže 2 stvari, ali u prijavi pod nazivom opreme stoji 1)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FF0A9" w14:textId="77777777" w:rsidR="002D3D21" w:rsidRPr="0025509E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184.233,81</w:t>
            </w:r>
          </w:p>
        </w:tc>
      </w:tr>
      <w:tr w:rsidR="002D3D21" w:rsidRPr="0025509E" w14:paraId="68D52C82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8C936" w14:textId="6978676E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Tehnička škola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DC15" w14:textId="21FB0819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Odžaci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6E5B4" w14:textId="0D53A381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Sigurnosni sustav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D639" w14:textId="77777777" w:rsidR="002D3D21" w:rsidRPr="0025509E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1.196.300,00</w:t>
            </w:r>
          </w:p>
        </w:tc>
      </w:tr>
      <w:tr w:rsidR="002D3D21" w:rsidRPr="0025509E" w14:paraId="1454832C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97554" w14:textId="61A2897B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Ekonomsko-trgovinska škola „Paja Marganović“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70C41" w14:textId="17098297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Pančevo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F34E" w14:textId="213126C7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Oprema za videonadzor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BBB13" w14:textId="77777777" w:rsidR="002D3D21" w:rsidRPr="0025509E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1.199.892,59</w:t>
            </w:r>
          </w:p>
        </w:tc>
      </w:tr>
      <w:tr w:rsidR="002D3D21" w:rsidRPr="0025509E" w14:paraId="20A69814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8FC77" w14:textId="46406F23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Gimnazija „Stevan Puzić“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0DA9" w14:textId="2CC34D44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Ruma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0195" w14:textId="73BD91F8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Sustav sigurnosne kontrole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88E44" w14:textId="77777777" w:rsidR="002D3D21" w:rsidRPr="0025509E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894.141,60</w:t>
            </w:r>
          </w:p>
        </w:tc>
      </w:tr>
      <w:tr w:rsidR="002D3D21" w:rsidRPr="0025509E" w14:paraId="69DB2142" w14:textId="77777777" w:rsidTr="002D3D21">
        <w:trPr>
          <w:trHeight w:val="51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F4C8" w14:textId="502B554A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Školski centar s učeničkim domom „Dositej Obradović”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F7B5D" w14:textId="18F24082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Subotica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8F68" w14:textId="6BE743A6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Sustav za automatsku detekciju i dojavu požara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3C7B" w14:textId="77777777" w:rsidR="002D3D21" w:rsidRPr="0025509E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1.199.000,00</w:t>
            </w:r>
          </w:p>
        </w:tc>
      </w:tr>
      <w:tr w:rsidR="002D3D21" w:rsidRPr="0025509E" w14:paraId="4D3CCB3B" w14:textId="77777777" w:rsidTr="00EB17B3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D45E" w14:textId="7A88CCFC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Ekonomska srednja škola „Bosa Milićević“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AE97F" w14:textId="0436C124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Subotica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C94AF" w14:textId="3B2709FD" w:rsidR="002D3D21" w:rsidRPr="0025509E" w:rsidRDefault="0025509E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Nabava vatrogasnih aparata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0FED2" w14:textId="77777777" w:rsidR="002D3D21" w:rsidRPr="0025509E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117.600,00</w:t>
            </w:r>
          </w:p>
        </w:tc>
      </w:tr>
      <w:tr w:rsidR="00EB17B3" w:rsidRPr="0025509E" w14:paraId="58FCF02A" w14:textId="77777777" w:rsidTr="00EB17B3">
        <w:trPr>
          <w:trHeight w:val="610"/>
          <w:jc w:val="center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F1B6C1" w14:textId="0D157882" w:rsidR="00EB17B3" w:rsidRPr="0025509E" w:rsidRDefault="0025509E" w:rsidP="002D3D21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Ukupno: 7.500.00</w:t>
            </w:r>
            <w:r w:rsidR="00906A0E">
              <w:rPr>
                <w:b/>
                <w:color w:val="000000"/>
                <w:sz w:val="22"/>
              </w:rPr>
              <w:t>0</w:t>
            </w:r>
            <w:r>
              <w:rPr>
                <w:b/>
                <w:color w:val="000000"/>
                <w:sz w:val="22"/>
              </w:rPr>
              <w:t>,00</w:t>
            </w:r>
          </w:p>
        </w:tc>
      </w:tr>
    </w:tbl>
    <w:p w14:paraId="06B6801D" w14:textId="77777777" w:rsidR="00F93FB4" w:rsidRPr="0025509E" w:rsidRDefault="00F93FB4" w:rsidP="00B32C4A">
      <w:pPr>
        <w:tabs>
          <w:tab w:val="left" w:pos="2009"/>
        </w:tabs>
        <w:rPr>
          <w:sz w:val="22"/>
          <w:szCs w:val="22"/>
        </w:rPr>
      </w:pPr>
    </w:p>
    <w:p w14:paraId="0818D121" w14:textId="3B1B9935" w:rsidR="00B32C4A" w:rsidRPr="0025509E" w:rsidRDefault="00B32C4A" w:rsidP="00B32C4A">
      <w:pPr>
        <w:tabs>
          <w:tab w:val="left" w:pos="2009"/>
        </w:tabs>
        <w:rPr>
          <w:sz w:val="22"/>
          <w:szCs w:val="22"/>
        </w:rPr>
      </w:pPr>
    </w:p>
    <w:p w14:paraId="2CD16544" w14:textId="7826A177" w:rsidR="00B32C4A" w:rsidRPr="0025509E" w:rsidRDefault="00B32C4A" w:rsidP="00B32C4A">
      <w:pPr>
        <w:tabs>
          <w:tab w:val="left" w:pos="2009"/>
        </w:tabs>
        <w:rPr>
          <w:sz w:val="22"/>
          <w:szCs w:val="22"/>
        </w:rPr>
      </w:pPr>
    </w:p>
    <w:p w14:paraId="7D0D422C" w14:textId="00B07A37" w:rsidR="00B32C4A" w:rsidRPr="0025509E" w:rsidRDefault="00B32C4A" w:rsidP="00B32C4A">
      <w:pPr>
        <w:tabs>
          <w:tab w:val="left" w:pos="2009"/>
        </w:tabs>
        <w:rPr>
          <w:sz w:val="22"/>
          <w:szCs w:val="22"/>
        </w:rPr>
      </w:pPr>
    </w:p>
    <w:p w14:paraId="0D4D3692" w14:textId="6633476B" w:rsidR="00B32C4A" w:rsidRPr="0025509E" w:rsidRDefault="00B32C4A" w:rsidP="00B32C4A">
      <w:pPr>
        <w:tabs>
          <w:tab w:val="left" w:pos="2009"/>
        </w:tabs>
        <w:rPr>
          <w:sz w:val="22"/>
          <w:szCs w:val="22"/>
        </w:rPr>
      </w:pPr>
    </w:p>
    <w:p w14:paraId="5847CB0B" w14:textId="55454E32" w:rsidR="00B32C4A" w:rsidRPr="0025509E" w:rsidRDefault="00B32C4A" w:rsidP="00B32C4A">
      <w:pPr>
        <w:tabs>
          <w:tab w:val="left" w:pos="2009"/>
        </w:tabs>
        <w:rPr>
          <w:sz w:val="22"/>
          <w:szCs w:val="22"/>
        </w:rPr>
      </w:pPr>
    </w:p>
    <w:tbl>
      <w:tblPr>
        <w:tblStyle w:val="TableGrid"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9"/>
        <w:gridCol w:w="7709"/>
      </w:tblGrid>
      <w:tr w:rsidR="003826A2" w:rsidRPr="0025509E" w14:paraId="598D9D6B" w14:textId="77777777" w:rsidTr="00371318">
        <w:trPr>
          <w:trHeight w:val="169"/>
        </w:trPr>
        <w:tc>
          <w:tcPr>
            <w:tcW w:w="7709" w:type="dxa"/>
          </w:tcPr>
          <w:p w14:paraId="379CBB9A" w14:textId="77777777" w:rsidR="003826A2" w:rsidRPr="0025509E" w:rsidRDefault="003826A2" w:rsidP="0037131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709" w:type="dxa"/>
          </w:tcPr>
          <w:p w14:paraId="12D5C6FC" w14:textId="2C5B0442" w:rsidR="003826A2" w:rsidRPr="00906A0E" w:rsidRDefault="003826A2" w:rsidP="00371318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 xml:space="preserve">                        </w:t>
            </w:r>
            <w:r w:rsidRPr="00906A0E">
              <w:rPr>
                <w:sz w:val="22"/>
              </w:rPr>
              <w:t>POKRAJINSKI TAJNIK</w:t>
            </w:r>
          </w:p>
          <w:p w14:paraId="2E3F6254" w14:textId="77777777" w:rsidR="003826A2" w:rsidRPr="00906A0E" w:rsidRDefault="003826A2" w:rsidP="00371318">
            <w:pPr>
              <w:jc w:val="center"/>
              <w:rPr>
                <w:sz w:val="22"/>
                <w:szCs w:val="20"/>
              </w:rPr>
            </w:pPr>
            <w:r w:rsidRPr="00906A0E">
              <w:rPr>
                <w:sz w:val="22"/>
              </w:rPr>
              <w:t xml:space="preserve">                     Róbert Ótott</w:t>
            </w:r>
          </w:p>
          <w:p w14:paraId="6EC36885" w14:textId="65928861" w:rsidR="003826A2" w:rsidRPr="0025509E" w:rsidRDefault="00906A0E" w:rsidP="0090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                 </w:t>
            </w:r>
          </w:p>
        </w:tc>
      </w:tr>
    </w:tbl>
    <w:p w14:paraId="5ED5AEE7" w14:textId="46A3AC7C" w:rsidR="00B32C4A" w:rsidRPr="0025509E" w:rsidRDefault="00B32C4A" w:rsidP="00B32C4A">
      <w:pPr>
        <w:tabs>
          <w:tab w:val="left" w:pos="2009"/>
        </w:tabs>
        <w:rPr>
          <w:sz w:val="22"/>
          <w:szCs w:val="22"/>
        </w:rPr>
      </w:pPr>
    </w:p>
    <w:p w14:paraId="1EF4B080" w14:textId="49D1F4FF" w:rsidR="00B32C4A" w:rsidRPr="0025509E" w:rsidRDefault="00B32C4A" w:rsidP="00B32C4A">
      <w:pPr>
        <w:tabs>
          <w:tab w:val="left" w:pos="2009"/>
        </w:tabs>
        <w:rPr>
          <w:sz w:val="22"/>
          <w:szCs w:val="22"/>
        </w:rPr>
      </w:pPr>
    </w:p>
    <w:sectPr w:rsidR="00B32C4A" w:rsidRPr="0025509E" w:rsidSect="002D3D21">
      <w:pgSz w:w="16834" w:h="11909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0B592" w14:textId="77777777" w:rsidR="00A3439A" w:rsidRDefault="00A3439A">
      <w:r>
        <w:separator/>
      </w:r>
    </w:p>
  </w:endnote>
  <w:endnote w:type="continuationSeparator" w:id="0">
    <w:p w14:paraId="1C36358D" w14:textId="77777777" w:rsidR="00A3439A" w:rsidRDefault="00A3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C3E3D" w14:textId="77777777" w:rsidR="00A3439A" w:rsidRDefault="00A3439A">
      <w:r>
        <w:separator/>
      </w:r>
    </w:p>
  </w:footnote>
  <w:footnote w:type="continuationSeparator" w:id="0">
    <w:p w14:paraId="32E47F18" w14:textId="77777777" w:rsidR="00A3439A" w:rsidRDefault="00A3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7D63" w14:textId="77777777" w:rsidR="00222C25" w:rsidRDefault="00222C25" w:rsidP="00FB7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43859" w14:textId="77777777" w:rsidR="00222C25" w:rsidRDefault="00222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440"/>
    <w:multiLevelType w:val="hybridMultilevel"/>
    <w:tmpl w:val="67F6D0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13"/>
    <w:rsid w:val="00035D90"/>
    <w:rsid w:val="000529C1"/>
    <w:rsid w:val="0005313F"/>
    <w:rsid w:val="00092D7B"/>
    <w:rsid w:val="000B078D"/>
    <w:rsid w:val="000B1BBD"/>
    <w:rsid w:val="001027FA"/>
    <w:rsid w:val="00127D83"/>
    <w:rsid w:val="00134646"/>
    <w:rsid w:val="00157C24"/>
    <w:rsid w:val="00164821"/>
    <w:rsid w:val="001A6370"/>
    <w:rsid w:val="001C59F8"/>
    <w:rsid w:val="001D4D19"/>
    <w:rsid w:val="001D51DC"/>
    <w:rsid w:val="001D5628"/>
    <w:rsid w:val="001E0C5C"/>
    <w:rsid w:val="001F3F9B"/>
    <w:rsid w:val="00203A97"/>
    <w:rsid w:val="00206285"/>
    <w:rsid w:val="00207E01"/>
    <w:rsid w:val="00222C25"/>
    <w:rsid w:val="00222EF7"/>
    <w:rsid w:val="00232580"/>
    <w:rsid w:val="00251A29"/>
    <w:rsid w:val="002535C4"/>
    <w:rsid w:val="002542AD"/>
    <w:rsid w:val="0025509E"/>
    <w:rsid w:val="00255862"/>
    <w:rsid w:val="002D1957"/>
    <w:rsid w:val="002D3D21"/>
    <w:rsid w:val="0032592E"/>
    <w:rsid w:val="0033214E"/>
    <w:rsid w:val="00336C17"/>
    <w:rsid w:val="0034375A"/>
    <w:rsid w:val="00380287"/>
    <w:rsid w:val="003826A2"/>
    <w:rsid w:val="00397ECA"/>
    <w:rsid w:val="003A0C36"/>
    <w:rsid w:val="003C3DEC"/>
    <w:rsid w:val="003E02B9"/>
    <w:rsid w:val="003F090B"/>
    <w:rsid w:val="003F6CA7"/>
    <w:rsid w:val="004121A4"/>
    <w:rsid w:val="00422D07"/>
    <w:rsid w:val="0043111B"/>
    <w:rsid w:val="0043119D"/>
    <w:rsid w:val="00434DAE"/>
    <w:rsid w:val="00453C97"/>
    <w:rsid w:val="00472AF8"/>
    <w:rsid w:val="00474C09"/>
    <w:rsid w:val="00482348"/>
    <w:rsid w:val="00492695"/>
    <w:rsid w:val="004937E6"/>
    <w:rsid w:val="004A34B7"/>
    <w:rsid w:val="004B38FC"/>
    <w:rsid w:val="004C3295"/>
    <w:rsid w:val="004D2D3E"/>
    <w:rsid w:val="004E348B"/>
    <w:rsid w:val="004F3C6B"/>
    <w:rsid w:val="004F5B31"/>
    <w:rsid w:val="00544339"/>
    <w:rsid w:val="00552829"/>
    <w:rsid w:val="005609D6"/>
    <w:rsid w:val="005663B0"/>
    <w:rsid w:val="00566FB3"/>
    <w:rsid w:val="005D57FE"/>
    <w:rsid w:val="005D7CA9"/>
    <w:rsid w:val="005F00FD"/>
    <w:rsid w:val="006005B4"/>
    <w:rsid w:val="00613E94"/>
    <w:rsid w:val="006276C0"/>
    <w:rsid w:val="00650B8B"/>
    <w:rsid w:val="006639E0"/>
    <w:rsid w:val="006712C8"/>
    <w:rsid w:val="00681822"/>
    <w:rsid w:val="006848AE"/>
    <w:rsid w:val="006B723C"/>
    <w:rsid w:val="006D0D69"/>
    <w:rsid w:val="006D38DB"/>
    <w:rsid w:val="006D7322"/>
    <w:rsid w:val="006E3AEA"/>
    <w:rsid w:val="006F3C0F"/>
    <w:rsid w:val="00700857"/>
    <w:rsid w:val="00700B81"/>
    <w:rsid w:val="00702966"/>
    <w:rsid w:val="00703EE3"/>
    <w:rsid w:val="00705208"/>
    <w:rsid w:val="007200DF"/>
    <w:rsid w:val="00723395"/>
    <w:rsid w:val="007353E9"/>
    <w:rsid w:val="00755114"/>
    <w:rsid w:val="00770F73"/>
    <w:rsid w:val="007757B7"/>
    <w:rsid w:val="007B2CF1"/>
    <w:rsid w:val="007B6BF0"/>
    <w:rsid w:val="007C2113"/>
    <w:rsid w:val="007D332B"/>
    <w:rsid w:val="007D3E0E"/>
    <w:rsid w:val="007E7C17"/>
    <w:rsid w:val="00807159"/>
    <w:rsid w:val="008165CC"/>
    <w:rsid w:val="00824F87"/>
    <w:rsid w:val="00843352"/>
    <w:rsid w:val="00872E89"/>
    <w:rsid w:val="00872FA1"/>
    <w:rsid w:val="00894F95"/>
    <w:rsid w:val="008A10FD"/>
    <w:rsid w:val="008F41A8"/>
    <w:rsid w:val="00906A0E"/>
    <w:rsid w:val="009251DE"/>
    <w:rsid w:val="009269D4"/>
    <w:rsid w:val="009667D1"/>
    <w:rsid w:val="00990D3F"/>
    <w:rsid w:val="009A3419"/>
    <w:rsid w:val="009C19AA"/>
    <w:rsid w:val="009C4BE8"/>
    <w:rsid w:val="009C6A1C"/>
    <w:rsid w:val="009D1598"/>
    <w:rsid w:val="009E6903"/>
    <w:rsid w:val="009F52E1"/>
    <w:rsid w:val="00A069AA"/>
    <w:rsid w:val="00A1233A"/>
    <w:rsid w:val="00A15393"/>
    <w:rsid w:val="00A3439A"/>
    <w:rsid w:val="00A84E54"/>
    <w:rsid w:val="00A87410"/>
    <w:rsid w:val="00AB57D5"/>
    <w:rsid w:val="00AD0361"/>
    <w:rsid w:val="00AD13B3"/>
    <w:rsid w:val="00AD7E9A"/>
    <w:rsid w:val="00B32C4A"/>
    <w:rsid w:val="00B46D41"/>
    <w:rsid w:val="00B613E2"/>
    <w:rsid w:val="00B76322"/>
    <w:rsid w:val="00B767E4"/>
    <w:rsid w:val="00BA7F40"/>
    <w:rsid w:val="00BB4532"/>
    <w:rsid w:val="00BB5A20"/>
    <w:rsid w:val="00BC2CA9"/>
    <w:rsid w:val="00BC3AB3"/>
    <w:rsid w:val="00BD1F4E"/>
    <w:rsid w:val="00BD29CA"/>
    <w:rsid w:val="00BE6DBB"/>
    <w:rsid w:val="00BF63A3"/>
    <w:rsid w:val="00C04941"/>
    <w:rsid w:val="00C06DC9"/>
    <w:rsid w:val="00C12BB9"/>
    <w:rsid w:val="00C17EFC"/>
    <w:rsid w:val="00C20318"/>
    <w:rsid w:val="00C24712"/>
    <w:rsid w:val="00C2624D"/>
    <w:rsid w:val="00C26BC5"/>
    <w:rsid w:val="00C510DC"/>
    <w:rsid w:val="00C531F3"/>
    <w:rsid w:val="00C554CE"/>
    <w:rsid w:val="00C97A81"/>
    <w:rsid w:val="00CA6F3E"/>
    <w:rsid w:val="00CB04C1"/>
    <w:rsid w:val="00CC7519"/>
    <w:rsid w:val="00CD7134"/>
    <w:rsid w:val="00CE452E"/>
    <w:rsid w:val="00D01A37"/>
    <w:rsid w:val="00D16620"/>
    <w:rsid w:val="00D20210"/>
    <w:rsid w:val="00D604AF"/>
    <w:rsid w:val="00D67564"/>
    <w:rsid w:val="00D707FD"/>
    <w:rsid w:val="00DB4B89"/>
    <w:rsid w:val="00DC7785"/>
    <w:rsid w:val="00E022EE"/>
    <w:rsid w:val="00E03CB0"/>
    <w:rsid w:val="00E1017E"/>
    <w:rsid w:val="00E279DC"/>
    <w:rsid w:val="00E32A25"/>
    <w:rsid w:val="00E709CE"/>
    <w:rsid w:val="00E74A18"/>
    <w:rsid w:val="00EA4291"/>
    <w:rsid w:val="00EB17B3"/>
    <w:rsid w:val="00EB3DDC"/>
    <w:rsid w:val="00EC0AE1"/>
    <w:rsid w:val="00EC73D0"/>
    <w:rsid w:val="00ED4EA8"/>
    <w:rsid w:val="00ED6458"/>
    <w:rsid w:val="00EE1DB0"/>
    <w:rsid w:val="00EF3363"/>
    <w:rsid w:val="00EF5613"/>
    <w:rsid w:val="00EF7AB4"/>
    <w:rsid w:val="00F0302B"/>
    <w:rsid w:val="00F034C4"/>
    <w:rsid w:val="00F06AD8"/>
    <w:rsid w:val="00F27B76"/>
    <w:rsid w:val="00F40703"/>
    <w:rsid w:val="00F83BBF"/>
    <w:rsid w:val="00F93FB4"/>
    <w:rsid w:val="00FC14C3"/>
    <w:rsid w:val="00FD624A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091D"/>
  <w15:docId w15:val="{DB9055CA-8F17-4C84-AB22-C69ED92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53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EF5613"/>
    <w:pPr>
      <w:tabs>
        <w:tab w:val="left" w:pos="5423"/>
        <w:tab w:val="left" w:pos="5797"/>
      </w:tabs>
      <w:ind w:left="-374" w:right="-833" w:firstLine="374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EF5613"/>
    <w:pPr>
      <w:tabs>
        <w:tab w:val="left" w:pos="1260"/>
        <w:tab w:val="left" w:pos="1440"/>
        <w:tab w:val="num" w:pos="1500"/>
      </w:tabs>
      <w:ind w:right="102" w:firstLine="1080"/>
      <w:jc w:val="both"/>
    </w:pPr>
    <w:rPr>
      <w:rFonts w:eastAsia="Calibri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F5613"/>
    <w:rPr>
      <w:rFonts w:ascii="Times New Roman" w:eastAsia="Calibri" w:hAnsi="Times New Roman" w:cs="Times New Roman"/>
      <w:sz w:val="24"/>
      <w:szCs w:val="24"/>
      <w:lang w:val="hr-HR" w:eastAsia="ja-JP"/>
    </w:rPr>
  </w:style>
  <w:style w:type="paragraph" w:styleId="Header">
    <w:name w:val="header"/>
    <w:basedOn w:val="Normal"/>
    <w:link w:val="HeaderChar"/>
    <w:uiPriority w:val="99"/>
    <w:rsid w:val="00EF5613"/>
    <w:pPr>
      <w:tabs>
        <w:tab w:val="center" w:pos="4320"/>
        <w:tab w:val="right" w:pos="8640"/>
      </w:tabs>
    </w:pPr>
    <w:rPr>
      <w:rFonts w:eastAsia="Calibr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F5613"/>
    <w:rPr>
      <w:rFonts w:ascii="Times New Roman" w:eastAsia="Calibri" w:hAnsi="Times New Roman" w:cs="Times New Roman"/>
      <w:sz w:val="24"/>
      <w:szCs w:val="24"/>
      <w:lang w:val="hr-HR" w:eastAsia="ja-JP"/>
    </w:rPr>
  </w:style>
  <w:style w:type="character" w:styleId="PageNumber">
    <w:name w:val="page number"/>
    <w:uiPriority w:val="99"/>
    <w:rsid w:val="00EF5613"/>
    <w:rPr>
      <w:rFonts w:cs="Times New Roman"/>
    </w:rPr>
  </w:style>
  <w:style w:type="table" w:styleId="TableGrid">
    <w:name w:val="Table Grid"/>
    <w:basedOn w:val="TableNormal"/>
    <w:uiPriority w:val="59"/>
    <w:rsid w:val="00EF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13"/>
    <w:rPr>
      <w:rFonts w:ascii="Tahoma" w:eastAsia="Times New Roman" w:hAnsi="Tahoma" w:cs="Tahoma"/>
      <w:sz w:val="16"/>
      <w:szCs w:val="16"/>
      <w:lang w:val="hr-HR"/>
    </w:rPr>
  </w:style>
  <w:style w:type="paragraph" w:styleId="ListParagraph">
    <w:name w:val="List Paragraph"/>
    <w:basedOn w:val="Normal"/>
    <w:uiPriority w:val="34"/>
    <w:qFormat/>
    <w:rsid w:val="00BD29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3D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EC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254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2A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2AD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7353E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HR"/>
    </w:rPr>
  </w:style>
  <w:style w:type="paragraph" w:customStyle="1" w:styleId="Default">
    <w:name w:val="Default"/>
    <w:rsid w:val="001D51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6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07959-FB2D-4048-991C-AED0DF1A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Mladjenovic</dc:creator>
  <cp:lastModifiedBy>Hrvoje Kenjerić</cp:lastModifiedBy>
  <cp:revision>5</cp:revision>
  <cp:lastPrinted>2023-04-27T09:45:00Z</cp:lastPrinted>
  <dcterms:created xsi:type="dcterms:W3CDTF">2025-10-20T11:37:00Z</dcterms:created>
  <dcterms:modified xsi:type="dcterms:W3CDTF">2025-10-21T12:41:00Z</dcterms:modified>
</cp:coreProperties>
</file>