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A74F86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Novi Sad, 17. 11. 2025. g.</w:t>
      </w:r>
    </w:p>
    <w:p w:rsidR="00B61149" w:rsidRPr="00A74F86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eastAsia="hr-HR" w:bidi="hr-HR"/>
        </w:rPr>
      </w:pPr>
    </w:p>
    <w:p w:rsidR="006C1451" w:rsidRPr="00A74F86" w:rsidRDefault="003474D3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</w:rPr>
      </w:pPr>
      <w:r w:rsidRPr="00A74F86">
        <w:rPr>
          <w:rFonts w:ascii="Calibri" w:hAnsi="Calibri"/>
          <w:b/>
          <w:sz w:val="20"/>
        </w:rPr>
        <w:t>Natječaj za izbor likovnog uratka na temu</w:t>
      </w:r>
    </w:p>
    <w:p w:rsidR="006C1451" w:rsidRPr="00A74F86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</w:rPr>
      </w:pPr>
      <w:r w:rsidRPr="00A74F86">
        <w:rPr>
          <w:rFonts w:ascii="Calibri" w:hAnsi="Calibri"/>
          <w:b/>
          <w:sz w:val="20"/>
        </w:rPr>
        <w:t>„ČESTITKA ZA DAN LJUDSKIH PRAVA (10. PROSINCA)“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 xml:space="preserve">Forum za edukaciju, suradnju, afirmaciju i potporu građanskom društvu, Novi Sad (skraćeni naziv: FESAP), u suradnji s Pokrajinskim tajništvom za obrazovanje, propise, upravu i nacionalne manjine – nacionalne zajednice (Tajništvo), u okviru </w:t>
      </w:r>
      <w:proofErr w:type="spellStart"/>
      <w:r w:rsidRPr="00A74F86">
        <w:rPr>
          <w:rFonts w:ascii="Calibri" w:hAnsi="Calibri"/>
          <w:sz w:val="20"/>
        </w:rPr>
        <w:t>potprojekta</w:t>
      </w:r>
      <w:proofErr w:type="spellEnd"/>
      <w:r w:rsidRPr="00A74F86">
        <w:rPr>
          <w:rFonts w:ascii="Calibri" w:hAnsi="Calibri"/>
          <w:sz w:val="20"/>
        </w:rPr>
        <w:t xml:space="preserve"> „Multikulturalizam na klik” u 2025. godini, odnosno projekta „Afirmacija multikulturalizma i tolerancije u Vojvodini”, raspisuje Natječaj za podnošenje autorskih materijala na temu promoviranja multikulturalizma i unaprjeđivanja međunacionalne tolerancije i očuvanja kulturnog identiteta etničkih zajednica u AP Vojvodini, pod nazivom </w:t>
      </w:r>
      <w:r w:rsidRPr="00A74F86">
        <w:rPr>
          <w:rFonts w:ascii="Calibri" w:hAnsi="Calibri"/>
          <w:b/>
          <w:sz w:val="20"/>
        </w:rPr>
        <w:t>„ČESTITKA ZA DAN LJUDSKIH PRAVA (10. PROSINCA)“.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Pravo sudjelovanja imaju učenici nižih razreda (od 1. do 4. razreda) osnovnih škola s teritorija AP Vojvodine.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056D81" w:rsidRDefault="006C1451" w:rsidP="006C1451">
      <w:pPr>
        <w:suppressAutoHyphens w:val="0"/>
        <w:autoSpaceDE w:val="0"/>
        <w:autoSpaceDN w:val="0"/>
        <w:jc w:val="both"/>
        <w:rPr>
          <w:rFonts w:ascii="Calibri" w:hAnsi="Calibri"/>
          <w:sz w:val="20"/>
        </w:rPr>
      </w:pPr>
      <w:r w:rsidRPr="00A74F86">
        <w:rPr>
          <w:rFonts w:ascii="Calibri" w:hAnsi="Calibri"/>
          <w:sz w:val="20"/>
        </w:rPr>
        <w:t xml:space="preserve">Na natječaj se podnosi materijal u formi </w:t>
      </w:r>
      <w:r w:rsidRPr="00A74F86">
        <w:rPr>
          <w:rFonts w:ascii="Calibri" w:hAnsi="Calibri"/>
          <w:b/>
          <w:sz w:val="20"/>
        </w:rPr>
        <w:t>likovnog uratka</w:t>
      </w:r>
      <w:r w:rsidRPr="00A74F86">
        <w:rPr>
          <w:rFonts w:ascii="Calibri" w:hAnsi="Calibri"/>
          <w:sz w:val="20"/>
        </w:rPr>
        <w:t xml:space="preserve">. </w:t>
      </w:r>
    </w:p>
    <w:p w:rsidR="00A74F86" w:rsidRPr="00A74F86" w:rsidRDefault="00A74F86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bookmarkStart w:id="0" w:name="_GoBack"/>
      <w:bookmarkEnd w:id="0"/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 xml:space="preserve">U okviru navedene teme, autorski materijal treba izraziti autentično osobno viđenje etničke raznolikosti ili kulturnih specifičnosti etničkih zajednica iz AP Vojvodine. 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Uradak izrađuje jedan autor (uradci skupine autora neće se uzimati u razmatranje).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Jedan autor može podnijeti jedan uradak na navedenom natječaju.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Uz uradak je potrebno dostaviti i prateću dokumentaciju:</w:t>
      </w:r>
    </w:p>
    <w:p w:rsidR="006C1451" w:rsidRPr="00A74F86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obrazac prijave;</w:t>
      </w:r>
    </w:p>
    <w:p w:rsidR="006C1451" w:rsidRPr="00A74F86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izjavu roditelja/skrbnika autora o autorskim pravima na djelo;</w:t>
      </w:r>
    </w:p>
    <w:p w:rsidR="006C1451" w:rsidRPr="00A74F86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potvrdu škole o statusu redovitog učenika.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2"/>
          <w:szCs w:val="22"/>
        </w:rPr>
      </w:pPr>
      <w:r w:rsidRPr="00A74F86">
        <w:rPr>
          <w:rFonts w:ascii="Calibri" w:hAnsi="Calibri"/>
          <w:b/>
          <w:sz w:val="20"/>
        </w:rPr>
        <w:t>Uradci i prateća dokumentacija podnose se u elektroničkom obliku</w:t>
      </w:r>
      <w:r w:rsidRPr="00A74F86">
        <w:rPr>
          <w:rFonts w:ascii="Calibri" w:hAnsi="Calibri"/>
          <w:sz w:val="20"/>
        </w:rPr>
        <w:t xml:space="preserve">, putem aplikacije na mrežnoj stranici Tajništva, na adresi </w:t>
      </w:r>
      <w:hyperlink r:id="rId7" w:history="1">
        <w:r w:rsidRPr="00A74F86">
          <w:rPr>
            <w:rStyle w:val="Hyperlink"/>
            <w:rFonts w:ascii="Calibri" w:hAnsi="Calibri"/>
            <w:color w:val="auto"/>
            <w:sz w:val="20"/>
          </w:rPr>
          <w:t>http://185.166.125.137/konkursi-2025-7/</w:t>
        </w:r>
      </w:hyperlink>
      <w:r w:rsidRPr="00A74F86">
        <w:rPr>
          <w:rStyle w:val="Hyperlink"/>
          <w:rFonts w:ascii="Calibri" w:hAnsi="Calibri"/>
          <w:color w:val="auto"/>
          <w:sz w:val="20"/>
        </w:rPr>
        <w:t xml:space="preserve">, </w:t>
      </w:r>
      <w:r w:rsidRPr="00A74F86">
        <w:rPr>
          <w:rStyle w:val="Hyperlink"/>
          <w:rFonts w:ascii="Calibri" w:hAnsi="Calibri"/>
          <w:b/>
          <w:color w:val="auto"/>
          <w:sz w:val="20"/>
          <w:u w:val="none"/>
        </w:rPr>
        <w:t>i</w:t>
      </w:r>
      <w:r w:rsidRPr="00A74F86">
        <w:rPr>
          <w:rStyle w:val="Hyperlink"/>
          <w:rFonts w:ascii="Calibri" w:hAnsi="Calibri"/>
          <w:color w:val="auto"/>
          <w:sz w:val="20"/>
          <w:u w:val="none"/>
        </w:rPr>
        <w:t xml:space="preserve"> </w:t>
      </w:r>
      <w:r w:rsidRPr="00A74F86">
        <w:rPr>
          <w:rStyle w:val="Hyperlink"/>
          <w:rFonts w:ascii="Calibri" w:hAnsi="Calibri"/>
          <w:b/>
          <w:color w:val="auto"/>
          <w:sz w:val="20"/>
          <w:u w:val="none"/>
        </w:rPr>
        <w:t>obvezno</w:t>
      </w:r>
      <w:r w:rsidRPr="00A74F86">
        <w:rPr>
          <w:rFonts w:ascii="Calibri" w:hAnsi="Calibri"/>
          <w:b/>
          <w:sz w:val="20"/>
        </w:rPr>
        <w:t xml:space="preserve"> putem pošte,</w:t>
      </w:r>
      <w:r w:rsidRPr="00A74F86">
        <w:rPr>
          <w:rFonts w:ascii="Calibri" w:hAnsi="Calibri"/>
          <w:sz w:val="20"/>
        </w:rPr>
        <w:t xml:space="preserve"> na adresu Foruma za edukaciju, suradnju, afirmaciju i potporu građanskom društvu: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FESAP</w:t>
      </w:r>
    </w:p>
    <w:p w:rsidR="00B02DB9" w:rsidRPr="00A74F86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Poštanski pretinac 112</w:t>
      </w:r>
    </w:p>
    <w:p w:rsidR="00B02DB9" w:rsidRPr="00A74F86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21101 Novi Sad</w:t>
      </w:r>
    </w:p>
    <w:p w:rsidR="002E0530" w:rsidRPr="00A74F86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 xml:space="preserve">Obrasci prateće dokumentacije za sudjelovanje na natječaju mogu se preuzeti na mrežnoj stranici FESAP-a, na adresi </w:t>
      </w:r>
      <w:hyperlink r:id="rId8" w:history="1">
        <w:r w:rsidRPr="00A74F86">
          <w:rPr>
            <w:rFonts w:ascii="Calibri" w:hAnsi="Calibri"/>
            <w:sz w:val="20"/>
            <w:u w:val="single"/>
          </w:rPr>
          <w:t>www.fesap.org.rs</w:t>
        </w:r>
      </w:hyperlink>
      <w:r w:rsidRPr="00A74F86">
        <w:rPr>
          <w:rFonts w:ascii="Calibri" w:hAnsi="Calibri"/>
          <w:sz w:val="20"/>
        </w:rPr>
        <w:t xml:space="preserve"> ili na mrežnoj stranici Tajništva na adresi </w:t>
      </w:r>
      <w:hyperlink r:id="rId9" w:history="1">
        <w:r w:rsidRPr="00A74F86">
          <w:rPr>
            <w:rFonts w:ascii="Calibri" w:hAnsi="Calibri"/>
            <w:sz w:val="20"/>
            <w:u w:val="single"/>
          </w:rPr>
          <w:t>http://www.puma.vojvodina.gov.rs</w:t>
        </w:r>
      </w:hyperlink>
      <w:r w:rsidRPr="00A74F86">
        <w:rPr>
          <w:rFonts w:ascii="Calibri" w:hAnsi="Calibri"/>
          <w:sz w:val="20"/>
        </w:rPr>
        <w:t xml:space="preserve"> 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Rok za podnošenje uradaka je</w:t>
      </w:r>
      <w:r w:rsidRPr="00A74F86">
        <w:rPr>
          <w:rFonts w:ascii="Calibri" w:hAnsi="Calibri"/>
          <w:sz w:val="20"/>
          <w:u w:val="single"/>
        </w:rPr>
        <w:t xml:space="preserve"> </w:t>
      </w:r>
      <w:r w:rsidRPr="00A74F86">
        <w:rPr>
          <w:rFonts w:ascii="Calibri" w:hAnsi="Calibri"/>
          <w:b/>
          <w:bCs/>
          <w:sz w:val="20"/>
          <w:u w:val="single"/>
        </w:rPr>
        <w:t>8. prosinca 2025. go</w:t>
      </w:r>
      <w:r w:rsidRPr="00A74F86">
        <w:rPr>
          <w:rFonts w:ascii="Calibri" w:hAnsi="Calibri"/>
          <w:b/>
          <w:sz w:val="20"/>
          <w:u w:val="single"/>
        </w:rPr>
        <w:t>dine.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B3492A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Izbor pristiglih uradaka bit će postavljen na internetskoj prezentaciji FESAP-a i Tajništva, uz navođenje autora materijala.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Autorske materijale podnositelja vrednuje i ocjenjuje natječajno povjerenstvo, sastavljeno od predstavnika FESAP-a, Tajništva, predstavnika obrazovnih ustanova i istaknutih pojedinaca iz područja teme natječaja.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Natječajno povjerenstvo sastavlja rang-listu pristiglih prijava i odlučuje o dodjeli nagrada.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 xml:space="preserve">Autori najbolje rangiranih uradaka nagrađuju se multimedijskim uređajima (tri nagrade). 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FESAP dodjeljuje nagradu autoru na temelju ugovora, koji se sklapa s roditeljima/skrbnicima autora.</w:t>
      </w: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 xml:space="preserve">Ugovorom o nagrađivanju pobjednika utvrđuju se sva prava, sve obveze i odgovornosti autora materijala, kao i FESAP-a. Ugovorom autor na FESAP i Tajništvo prenosi prava na daljnje neograničeno korištenje materijala. Ukoliko autor </w:t>
      </w:r>
      <w:r w:rsidRPr="00A74F86">
        <w:rPr>
          <w:rFonts w:ascii="Calibri" w:hAnsi="Calibri"/>
          <w:sz w:val="20"/>
        </w:rPr>
        <w:lastRenderedPageBreak/>
        <w:t xml:space="preserve">nagrađenog materijala ne potpiše ugovor u propisanom roku, smatrat će se da je odustao od nagrade i pripadajuća nagrada dodijelit će se sljedećem rangiranom autoru. </w:t>
      </w:r>
    </w:p>
    <w:p w:rsidR="006C1451" w:rsidRPr="00A74F86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2E0530" w:rsidRPr="00A74F86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6C1451" w:rsidRPr="00A74F86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 xml:space="preserve">dr. Ida </w:t>
      </w:r>
      <w:proofErr w:type="spellStart"/>
      <w:r w:rsidRPr="00A74F86">
        <w:rPr>
          <w:rFonts w:ascii="Calibri" w:hAnsi="Calibri"/>
          <w:sz w:val="20"/>
        </w:rPr>
        <w:t>Kabok</w:t>
      </w:r>
      <w:proofErr w:type="spellEnd"/>
    </w:p>
    <w:p w:rsidR="006C1451" w:rsidRPr="00A74F86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kern w:val="0"/>
          <w:sz w:val="20"/>
          <w:szCs w:val="20"/>
        </w:rPr>
      </w:pPr>
      <w:r w:rsidRPr="00A74F86">
        <w:rPr>
          <w:rFonts w:ascii="Calibri" w:hAnsi="Calibri"/>
          <w:sz w:val="20"/>
        </w:rPr>
        <w:t>predsjednica Upravnog odbora FESAP</w:t>
      </w:r>
    </w:p>
    <w:p w:rsidR="00285504" w:rsidRPr="00A74F86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kern w:val="0"/>
          <w:sz w:val="20"/>
          <w:szCs w:val="20"/>
          <w:lang w:eastAsia="hr-HR" w:bidi="hr-HR"/>
        </w:rPr>
      </w:pPr>
    </w:p>
    <w:p w:rsidR="00E11CA8" w:rsidRPr="00A74F86" w:rsidRDefault="00E11CA8" w:rsidP="00285504"/>
    <w:sectPr w:rsidR="00E11CA8" w:rsidRPr="00A74F86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63" w:rsidRDefault="006A7A63">
      <w:r>
        <w:separator/>
      </w:r>
    </w:p>
  </w:endnote>
  <w:endnote w:type="continuationSeparator" w:id="0">
    <w:p w:rsidR="006A7A63" w:rsidRDefault="006A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PIB: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Matični broj: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/>
              <w:sz w:val="20"/>
            </w:rPr>
            <w:t>Tekući račun: 340-11012215-30 Erste Bank d.d. Novi Sad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63" w:rsidRDefault="006A7A63">
      <w:r>
        <w:separator/>
      </w:r>
    </w:p>
  </w:footnote>
  <w:footnote w:type="continuationSeparator" w:id="0">
    <w:p w:rsidR="006A7A63" w:rsidRDefault="006A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sr-Latn-RS" w:eastAsia="sr-Latn-R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>
            <w:rPr>
              <w:rFonts w:ascii="Calibri" w:hAnsi="Calibri"/>
              <w:b/>
              <w:i/>
              <w:sz w:val="22"/>
            </w:rPr>
            <w:t>Forum za edukaciju, suradnju, afirmaciju i potporu građanskom društvu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proofErr w:type="spellStart"/>
          <w:r>
            <w:rPr>
              <w:rFonts w:ascii="Calibri" w:hAnsi="Calibri"/>
              <w:sz w:val="20"/>
            </w:rPr>
            <w:t>Bаnović</w:t>
          </w:r>
          <w:proofErr w:type="spellEnd"/>
          <w:r>
            <w:rPr>
              <w:rFonts w:ascii="Calibri" w:hAnsi="Calibri"/>
              <w:sz w:val="20"/>
            </w:rPr>
            <w:t xml:space="preserve"> </w:t>
          </w:r>
          <w:proofErr w:type="spellStart"/>
          <w:r>
            <w:rPr>
              <w:rFonts w:ascii="Calibri" w:hAnsi="Calibri"/>
              <w:sz w:val="20"/>
            </w:rPr>
            <w:t>Strаhinje</w:t>
          </w:r>
          <w:proofErr w:type="spellEnd"/>
          <w:r>
            <w:rPr>
              <w:rFonts w:ascii="Calibri" w:hAnsi="Calibri"/>
              <w:sz w:val="20"/>
            </w:rPr>
            <w:t xml:space="preserve"> 8, 21000 Novi Sad, Telefon: +381 21 474 0684, +381 63 552 246</w:t>
          </w:r>
        </w:p>
        <w:p w:rsidR="00403E37" w:rsidRPr="00E050AF" w:rsidRDefault="006A7A63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r w:rsidR="00DA1805">
              <w:rPr>
                <w:rStyle w:val="Hyperlink"/>
                <w:rFonts w:ascii="Calibri" w:hAnsi="Calibri"/>
                <w:sz w:val="20"/>
              </w:rPr>
              <w:t>www.fesap.org.rs</w:t>
            </w:r>
          </w:hyperlink>
          <w:r w:rsidR="00DA1805">
            <w:rPr>
              <w:rFonts w:ascii="Calibri" w:hAnsi="Calibri"/>
              <w:sz w:val="20"/>
            </w:rPr>
            <w:t xml:space="preserve">    e-mail: </w:t>
          </w:r>
          <w:hyperlink r:id="rId3" w:history="1">
            <w:r w:rsidR="00DA1805">
              <w:rPr>
                <w:rStyle w:val="Hyperlink"/>
                <w:rFonts w:ascii="Calibri" w:hAnsi="Calibri"/>
                <w:sz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7209E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3769"/>
    <w:rsid w:val="001D6610"/>
    <w:rsid w:val="001F3F5E"/>
    <w:rsid w:val="001F458D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F02BC"/>
    <w:rsid w:val="00323359"/>
    <w:rsid w:val="003474D3"/>
    <w:rsid w:val="003500C6"/>
    <w:rsid w:val="00357966"/>
    <w:rsid w:val="00370AD7"/>
    <w:rsid w:val="00380994"/>
    <w:rsid w:val="003828B4"/>
    <w:rsid w:val="003912E0"/>
    <w:rsid w:val="003A2872"/>
    <w:rsid w:val="003A396E"/>
    <w:rsid w:val="003E2D8B"/>
    <w:rsid w:val="003E4C1A"/>
    <w:rsid w:val="003E5279"/>
    <w:rsid w:val="003E5D80"/>
    <w:rsid w:val="003E6292"/>
    <w:rsid w:val="003F5840"/>
    <w:rsid w:val="004000AE"/>
    <w:rsid w:val="00403E37"/>
    <w:rsid w:val="00404DE5"/>
    <w:rsid w:val="00405A23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25F2"/>
    <w:rsid w:val="00576155"/>
    <w:rsid w:val="005802ED"/>
    <w:rsid w:val="0059252C"/>
    <w:rsid w:val="005A220D"/>
    <w:rsid w:val="005B5577"/>
    <w:rsid w:val="005D58BE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9639C"/>
    <w:rsid w:val="006A7A63"/>
    <w:rsid w:val="006C1451"/>
    <w:rsid w:val="006E01C9"/>
    <w:rsid w:val="006F54A8"/>
    <w:rsid w:val="007158FD"/>
    <w:rsid w:val="0073453C"/>
    <w:rsid w:val="0074034B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82535E"/>
    <w:rsid w:val="0083279D"/>
    <w:rsid w:val="00837B4D"/>
    <w:rsid w:val="00841DF3"/>
    <w:rsid w:val="00845139"/>
    <w:rsid w:val="00856B94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D0FFA"/>
    <w:rsid w:val="008D5565"/>
    <w:rsid w:val="00906573"/>
    <w:rsid w:val="00920D21"/>
    <w:rsid w:val="00923F06"/>
    <w:rsid w:val="009244A0"/>
    <w:rsid w:val="00924DD4"/>
    <w:rsid w:val="009260FD"/>
    <w:rsid w:val="00947403"/>
    <w:rsid w:val="00953AAD"/>
    <w:rsid w:val="00957B99"/>
    <w:rsid w:val="00965BE1"/>
    <w:rsid w:val="009872E5"/>
    <w:rsid w:val="009A089D"/>
    <w:rsid w:val="009A4167"/>
    <w:rsid w:val="009A7C62"/>
    <w:rsid w:val="009D6C72"/>
    <w:rsid w:val="009E6CC2"/>
    <w:rsid w:val="009F2E78"/>
    <w:rsid w:val="009F5CB4"/>
    <w:rsid w:val="009F5FF8"/>
    <w:rsid w:val="00A141CF"/>
    <w:rsid w:val="00A1675A"/>
    <w:rsid w:val="00A51CC7"/>
    <w:rsid w:val="00A523B1"/>
    <w:rsid w:val="00A57FFD"/>
    <w:rsid w:val="00A74F86"/>
    <w:rsid w:val="00A821EC"/>
    <w:rsid w:val="00AA0391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2D01"/>
    <w:rsid w:val="00C06D52"/>
    <w:rsid w:val="00C22159"/>
    <w:rsid w:val="00C25355"/>
    <w:rsid w:val="00C30944"/>
    <w:rsid w:val="00C5125C"/>
    <w:rsid w:val="00C61CCB"/>
    <w:rsid w:val="00C64DAC"/>
    <w:rsid w:val="00C65B81"/>
    <w:rsid w:val="00C67741"/>
    <w:rsid w:val="00C67EAB"/>
    <w:rsid w:val="00C71261"/>
    <w:rsid w:val="00C83ADD"/>
    <w:rsid w:val="00C844D6"/>
    <w:rsid w:val="00C95A31"/>
    <w:rsid w:val="00CA7F64"/>
    <w:rsid w:val="00CC07BC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A1805"/>
    <w:rsid w:val="00DB61DF"/>
    <w:rsid w:val="00DD099B"/>
    <w:rsid w:val="00DD129E"/>
    <w:rsid w:val="00DE7FFC"/>
    <w:rsid w:val="00E050AF"/>
    <w:rsid w:val="00E11CA8"/>
    <w:rsid w:val="00E2677B"/>
    <w:rsid w:val="00E479A2"/>
    <w:rsid w:val="00E51C88"/>
    <w:rsid w:val="00E656AC"/>
    <w:rsid w:val="00E72A37"/>
    <w:rsid w:val="00E9552C"/>
    <w:rsid w:val="00EE04CD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D7483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hr-HR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Hrvoje Kenjerić</cp:lastModifiedBy>
  <cp:revision>11</cp:revision>
  <cp:lastPrinted>2021-05-06T09:44:00Z</cp:lastPrinted>
  <dcterms:created xsi:type="dcterms:W3CDTF">2025-09-29T10:53:00Z</dcterms:created>
  <dcterms:modified xsi:type="dcterms:W3CDTF">2025-11-12T13:22:00Z</dcterms:modified>
</cp:coreProperties>
</file>