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2700"/>
        <w:gridCol w:w="4229"/>
        <w:gridCol w:w="3871"/>
      </w:tblGrid>
      <w:tr w:rsidR="00B34B29" w:rsidRPr="00B34B29" w:rsidTr="001E044E">
        <w:trPr>
          <w:trHeight w:val="1975"/>
        </w:trPr>
        <w:tc>
          <w:tcPr>
            <w:tcW w:w="1250" w:type="pct"/>
          </w:tcPr>
          <w:p w:rsidR="00EC3759" w:rsidRPr="00B34B29" w:rsidRDefault="009E5552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cs="Calibri"/>
                <w:color w:val="000000" w:themeColor="text1"/>
              </w:rPr>
            </w:pPr>
            <w:r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1B0AD9E4" wp14:editId="1193B6C4">
                  <wp:extent cx="1485900" cy="962025"/>
                  <wp:effectExtent l="0" t="0" r="0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gridSpan w:val="2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4"/>
                <w:szCs w:val="20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4"/>
                <w:szCs w:val="20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</w:rPr>
              <w:t>Szerb Köztársaság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</w:rPr>
              <w:t>Vajdaság Autonóm Tartomány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color w:val="000000" w:themeColor="text1"/>
                <w:sz w:val="2"/>
                <w:szCs w:val="16"/>
                <w:lang w:val="ru-RU"/>
              </w:rPr>
            </w:pP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Tartományi Oktatási, Jogalkotási,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Közigazgatási és Nemzeti Kisebbségi - Nemzeti Közösségi Titkárság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b/>
                <w:color w:val="000000" w:themeColor="text1"/>
                <w:sz w:val="16"/>
                <w:lang w:val="ru-RU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6"/>
                <w:szCs w:val="16"/>
                <w:lang w:val="ru-RU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</w:rPr>
              <w:t>Mihajlo Pupin sugárút 16., 21000 Újvidék</w:t>
            </w: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</w:rPr>
              <w:t>Telefon: +381 21 487 4819</w:t>
            </w: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6"/>
              </w:rPr>
              <w:t>ounz@vojvodinа.gov.rs</w:t>
            </w:r>
          </w:p>
        </w:tc>
      </w:tr>
      <w:tr w:rsidR="00B34B29" w:rsidRPr="00B34B29" w:rsidTr="001E044E">
        <w:trPr>
          <w:trHeight w:val="305"/>
        </w:trPr>
        <w:tc>
          <w:tcPr>
            <w:tcW w:w="1250" w:type="pct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cs="Calibri"/>
                <w:noProof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958" w:type="pct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  <w:p w:rsidR="00EC3759" w:rsidRPr="00B34B29" w:rsidRDefault="00EC3759" w:rsidP="003F0F78">
            <w:pPr>
              <w:ind w:right="-254"/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SZÁM:</w:t>
            </w:r>
            <w:r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hd w:val="clear" w:color="auto" w:fill="FFFFFF"/>
              </w:rPr>
              <w:t>003378157 2025 09427 001 001 000 001.</w:t>
            </w:r>
          </w:p>
        </w:tc>
        <w:tc>
          <w:tcPr>
            <w:tcW w:w="1791" w:type="pct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  <w:p w:rsidR="00EC3759" w:rsidRPr="00B34B29" w:rsidRDefault="00444165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           DÁTUM: 2025. szeptember 9.</w:t>
            </w: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:rsidR="00F773D5" w:rsidRPr="00B34B29" w:rsidRDefault="00EC3759" w:rsidP="00AD2B06">
      <w:pPr>
        <w:ind w:firstLine="708"/>
        <w:jc w:val="both"/>
        <w:rPr>
          <w:rFonts w:cs="Calibri"/>
        </w:rPr>
      </w:pPr>
      <w:r>
        <w:t>A tartományi közigazgatásról szóló tartományi képviselőházi rendelet (VAT Hivatalos Lapja, 37/2014., 54/2014. szám - más rendelet, 37/2016., 29/2017., 24/2019., 66/2020. és 38/2021. és 22/2025. szám) 15. szakasza, 16. szakaszának 5. bekezdése és 24. szakaszának 2. bekezdése, továbbá a Tartományi Oktatási, Jogalkotási, Közigazgatási és Nemzeti Kisebbségi – Nemzeti Közösségi Titkárság költségvetési eszközeinek odaítélése az alapfokú oktatás oktatási és nevelési folyamata színvonalának emelését segítő projektek - a Vajdaság Autonóm Tartomány területén működő általános iskolák harmadik osztályos diákjainak a bocsári székhelyű Hertelendy-Bajić Kreatív Központban való ellátási és szállítási költségei, valamint tanáraik kísérőként való alkalmazási költségei 2025. évi finanszírozását és társfinanszírozását célzó szabályzat (VAT Hivatalos Lapja, 40/2025. szám) 12. szakasza alapján, az alapfokú oktatás oktatási és nevelési folyamata színvonalának emelését segítő projektek - a Vajdaság Autonóm Tartomány területén működő általános iskolák harmadik osztályos diákjainak a bocsári székhelyű Hertelendy-Bajić Kreatív Központban való ellátási és szállítási költségei, valamint tanáraik kísérőként való alkalmazási költségei 2025. évi finanszírozására és társfinanszírozására kiírt pályázat lebonyolítását követően, a tartományi titkár</w:t>
      </w:r>
    </w:p>
    <w:p w:rsidR="00EC3759" w:rsidRPr="00B34B29" w:rsidRDefault="00EC3759" w:rsidP="00234363">
      <w:pPr>
        <w:spacing w:after="0" w:line="240" w:lineRule="auto"/>
        <w:jc w:val="both"/>
        <w:rPr>
          <w:rFonts w:cs="Calibri"/>
          <w:lang w:val="ru-RU"/>
        </w:rPr>
      </w:pPr>
    </w:p>
    <w:p w:rsidR="00EC3759" w:rsidRPr="00B34B29" w:rsidRDefault="00EC3759" w:rsidP="004A21A4">
      <w:pPr>
        <w:spacing w:after="0" w:line="240" w:lineRule="auto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 xml:space="preserve">HATÁROZATOT </w:t>
      </w:r>
      <w:r>
        <w:rPr>
          <w:b/>
          <w:color w:val="000000"/>
        </w:rPr>
        <w:br/>
        <w:t>hoz</w:t>
      </w:r>
    </w:p>
    <w:p w:rsidR="00C54ED2" w:rsidRPr="00B34B29" w:rsidRDefault="00EC3759" w:rsidP="00844EDF">
      <w:pPr>
        <w:spacing w:after="0" w:line="240" w:lineRule="auto"/>
        <w:jc w:val="center"/>
        <w:rPr>
          <w:rFonts w:cs="Calibri"/>
          <w:b/>
          <w:color w:val="000000"/>
        </w:rPr>
      </w:pPr>
      <w:r>
        <w:rPr>
          <w:b/>
        </w:rPr>
        <w:t>A TARTOMÁNYI OKTATÁSI, JOGALKOTÁSI, KÖZIGAZGATÁSI ÉS NEMZETI KISEBBSÉGI – NEMZETI KÖZÖSSÉGI TITKÁRSÁG KÖLTSÉGVETÉSI ESZKÖZEINEK ODAÍTÉLÉSÉRŐL - AZ ALAPFOKÚ OKTATÁS OKTATÁSI ÉS NEVELÉSI FOLYAMATA SZÍNVONALÁNAK EMELÉSÉT SEGÍTŐ PROJEKTEK - A VAJDASÁG AUTONÓM TARTOMÁNY TERÜLETÉN MŰKÖDŐ ÁLTALÁNOS ISKOLÁK HARMADIK OSZTÁLYOS DIÁKJAINAK A BOCSÁRI SZÉKHELYŰ HERTELENDY-BAJIĆ KREATÍV KÖZPONTBAN VALÓ ELLÁTÁSI ÉS SZÁLLÍTÁSI KÖLTSÉGEI, VALAMINT TANÁRAIK KÍSÉRŐKÉNT VALÓ ALKALMAZÁSI KÖLTSÉGEI 2025. ÉVI FINANSZÍROZÁSÁRA ÉS TÁRSFINANSZÍROZÁSÁRA</w:t>
      </w:r>
    </w:p>
    <w:p w:rsidR="00EC3759" w:rsidRPr="00B34B29" w:rsidRDefault="00EC3759" w:rsidP="00844EDF">
      <w:pPr>
        <w:spacing w:before="240" w:line="240" w:lineRule="auto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I.</w:t>
      </w:r>
    </w:p>
    <w:p w:rsidR="001E044E" w:rsidRPr="00B34B29" w:rsidRDefault="00EC3759" w:rsidP="001E044E">
      <w:pPr>
        <w:spacing w:before="240" w:line="240" w:lineRule="auto"/>
        <w:ind w:firstLine="720"/>
        <w:jc w:val="both"/>
        <w:rPr>
          <w:rFonts w:cs="Calibri"/>
          <w:color w:val="FF0000"/>
        </w:rPr>
      </w:pPr>
      <w:r>
        <w:t xml:space="preserve">Jelen határozat megállapítja a Tartományi Oktatási, Jogalkotási, Közigazgatási és Nemzeti Kisebbségi – Nemzeti Közösségi Titkárság költségvetési eszközeinek az alapfokú oktatás oktatási és nevelési folyamata színvonalának emelését segítő projektek - a Vajdaság Autonóm Tartomány területén működő általános iskolák harmadik osztályos diákjainak a bocsári székhelyű Hertelendy-Bajić Kreatív Központban való ellátási és szállítási költségei, valamint tanáraik kísérőként való alkalmazási költségei 2025. évi finanszírozására és társfinanszírozására meghirdetett pályázat (VAT Hivatalos </w:t>
      </w:r>
      <w:r w:rsidR="00501FD3">
        <w:t xml:space="preserve">Lapja, 40/2025. szám) szerinti </w:t>
      </w:r>
      <w:r>
        <w:t xml:space="preserve">felosztását. </w:t>
      </w:r>
    </w:p>
    <w:p w:rsidR="00EC3759" w:rsidRPr="00B34B29" w:rsidRDefault="00EC3759" w:rsidP="001E044E">
      <w:pPr>
        <w:spacing w:before="240" w:line="240" w:lineRule="auto"/>
        <w:jc w:val="center"/>
        <w:rPr>
          <w:rFonts w:cs="Calibri"/>
          <w:color w:val="FF0000"/>
        </w:rPr>
      </w:pPr>
      <w:r>
        <w:rPr>
          <w:b/>
          <w:color w:val="000000"/>
        </w:rPr>
        <w:t>II.</w:t>
      </w:r>
    </w:p>
    <w:p w:rsidR="001C2F1D" w:rsidRPr="00B34B29" w:rsidRDefault="00EC3759" w:rsidP="00844EDF">
      <w:pPr>
        <w:tabs>
          <w:tab w:val="left" w:pos="1701"/>
        </w:tabs>
        <w:spacing w:before="240" w:line="240" w:lineRule="auto"/>
        <w:ind w:firstLine="708"/>
        <w:jc w:val="both"/>
        <w:rPr>
          <w:rFonts w:cs="Calibri"/>
          <w:b/>
          <w:color w:val="FF0000"/>
        </w:rPr>
      </w:pPr>
      <w:r>
        <w:t xml:space="preserve">           A Vajdaság Autonóm Tartomány területén működő általános iskolák harmadik osztályos diákjainak ellátási és szállítási költségeire, valamint tanáraik kísérőként való alkalmazási költségeire szóló pályázatban meghatározott keretösszeg összesen </w:t>
      </w:r>
      <w:r>
        <w:rPr>
          <w:b/>
          <w:bCs/>
        </w:rPr>
        <w:t>10.000.000,00 dinár</w:t>
      </w:r>
      <w:r>
        <w:t xml:space="preserve">. </w:t>
      </w:r>
      <w:r>
        <w:rPr>
          <w:b/>
        </w:rPr>
        <w:t xml:space="preserve"> </w:t>
      </w:r>
    </w:p>
    <w:p w:rsidR="001E044E" w:rsidRPr="007A3658" w:rsidRDefault="00EC3759" w:rsidP="007A3658">
      <w:pPr>
        <w:spacing w:before="240" w:line="240" w:lineRule="auto"/>
        <w:ind w:firstLine="720"/>
        <w:jc w:val="both"/>
        <w:rPr>
          <w:rFonts w:cs="Calibri"/>
        </w:rPr>
      </w:pPr>
      <w:r>
        <w:t>Az eszközök Vajdaság Autonóm Tartomány területén működő általános iskolák (a továbbiakban: Eszközfelhasználók) számára kerülnek jóváhagyásra a mellékelt táblázattal összhangban, amely a jelen határozat szerves részét képezi.</w:t>
      </w:r>
    </w:p>
    <w:p w:rsidR="00EC3759" w:rsidRPr="00B34B29" w:rsidRDefault="00EC3759" w:rsidP="00B34B29">
      <w:pPr>
        <w:tabs>
          <w:tab w:val="left" w:pos="0"/>
          <w:tab w:val="left" w:pos="1440"/>
        </w:tabs>
        <w:spacing w:before="240" w:line="240" w:lineRule="auto"/>
        <w:ind w:right="-11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lastRenderedPageBreak/>
        <w:t>III.</w:t>
      </w:r>
    </w:p>
    <w:p w:rsidR="00EC3759" w:rsidRPr="00B34B29" w:rsidRDefault="00EC3759" w:rsidP="00844EDF">
      <w:pPr>
        <w:tabs>
          <w:tab w:val="left" w:pos="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rPr>
          <w:color w:val="000000"/>
        </w:rPr>
        <w:tab/>
      </w:r>
      <w:r>
        <w:t>A jelen határozat II. pontjában foglalt eszközök a Vajdaság Autonóm Tartomány 2025. évi költségvetéséről szóló tartományi képviselőházi rendeletben (VAT Hivatalos Lapja, 57/24. és 38/2025. szám - pótköltségvetés) a Tartományi Oktatási, Jogalkotási, Közigazgatási és Nemzeti Kisebbségi - Nemzeti Közösségi Titkárság 06 külön rovatrendjében kerültek megállapításra, éspedig a 2003 Program - Alapfokú oktatás, 1004 Programtevékenység - Alapfokú oktatás színvonalának emelése, 910 Funkcionális besorolás, 01 00 Finanszírozási forrás – Általános költségvetési bevételek, 463 Gazdasági besorolás - Átutalások a hatalom egyéb szintjeinek, 4631 - Folyó átutalások a hatalom egyéb szintjeinek, a felhasználók részére pedig a Vajdaság AT költségvetésébe beáramló eszközökkel, illetve a költségvetés fizetőképességével összhangban kerülnek átutalásra.</w:t>
      </w:r>
    </w:p>
    <w:p w:rsidR="00EC3759" w:rsidRPr="00B34B29" w:rsidRDefault="00EC3759" w:rsidP="00844EDF">
      <w:pPr>
        <w:tabs>
          <w:tab w:val="left" w:pos="0"/>
          <w:tab w:val="left" w:pos="1440"/>
        </w:tabs>
        <w:spacing w:before="240" w:line="240" w:lineRule="auto"/>
        <w:ind w:right="-11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IV.</w:t>
      </w:r>
      <w:r>
        <w:t xml:space="preserve">   </w:t>
      </w:r>
    </w:p>
    <w:p w:rsidR="00EC3759" w:rsidRPr="00B34B29" w:rsidRDefault="00C37061" w:rsidP="00844EDF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t xml:space="preserve">              Az Eszközfelhasználók kötelesek az odaítélt eszközök rendeltetésszerű felhasználása során a közbeszerzésekről szóló törvénnyel összhangban eljárni.</w:t>
      </w:r>
    </w:p>
    <w:p w:rsidR="00EC3759" w:rsidRPr="00B34B29" w:rsidRDefault="00EC3759" w:rsidP="00844EDF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before="240" w:line="240" w:lineRule="auto"/>
        <w:ind w:right="102"/>
        <w:jc w:val="center"/>
        <w:rPr>
          <w:rFonts w:cs="Calibri"/>
          <w:b/>
        </w:rPr>
      </w:pPr>
      <w:r>
        <w:rPr>
          <w:b/>
        </w:rPr>
        <w:t>V.</w:t>
      </w:r>
    </w:p>
    <w:p w:rsidR="00EC3759" w:rsidRPr="00B34B29" w:rsidRDefault="00EC3759" w:rsidP="00844EDF">
      <w:pPr>
        <w:tabs>
          <w:tab w:val="left" w:pos="720"/>
          <w:tab w:val="left" w:pos="5040"/>
        </w:tabs>
        <w:spacing w:before="240" w:line="240" w:lineRule="auto"/>
        <w:ind w:right="102"/>
        <w:jc w:val="both"/>
        <w:rPr>
          <w:rFonts w:cs="Calibri"/>
          <w:color w:val="000000"/>
        </w:rPr>
      </w:pPr>
      <w:r>
        <w:rPr>
          <w:color w:val="000000"/>
        </w:rPr>
        <w:tab/>
        <w:t>A Titkárság a jelen határozattal megállapított eszközök felosztásáról az Eszközfelhasználókat értesíti.</w:t>
      </w:r>
    </w:p>
    <w:p w:rsidR="00EC3759" w:rsidRPr="00B34B29" w:rsidRDefault="00EC3759" w:rsidP="00844EDF">
      <w:pPr>
        <w:tabs>
          <w:tab w:val="left" w:pos="0"/>
          <w:tab w:val="left" w:pos="1080"/>
          <w:tab w:val="left" w:pos="1440"/>
          <w:tab w:val="left" w:pos="5040"/>
        </w:tabs>
        <w:spacing w:before="240" w:line="240" w:lineRule="auto"/>
        <w:ind w:right="102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VI.</w:t>
      </w:r>
    </w:p>
    <w:p w:rsidR="00EC3759" w:rsidRPr="00B34B29" w:rsidRDefault="00EC3759" w:rsidP="00844EDF">
      <w:pPr>
        <w:tabs>
          <w:tab w:val="left" w:pos="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  <w:b/>
          <w:color w:val="000000"/>
        </w:rPr>
      </w:pPr>
      <w:r>
        <w:rPr>
          <w:color w:val="000000"/>
        </w:rPr>
        <w:tab/>
        <w:t>A Titkárság az Eszközfelhasználók iránti kötelezettségét írásban megkötött szerződés alapján vállalja.</w:t>
      </w:r>
      <w:r>
        <w:rPr>
          <w:b/>
          <w:color w:val="000000"/>
        </w:rPr>
        <w:t xml:space="preserve"> </w:t>
      </w:r>
    </w:p>
    <w:p w:rsidR="00EC3759" w:rsidRPr="00B34B29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VII.</w:t>
      </w:r>
    </w:p>
    <w:p w:rsidR="00EC3759" w:rsidRPr="00B34B29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  <w:color w:val="000000"/>
        </w:rPr>
      </w:pPr>
      <w:r>
        <w:rPr>
          <w:color w:val="000000"/>
        </w:rPr>
        <w:t xml:space="preserve">              A jelen határozat jogerős és ellene fellebbezés nem nyújtható be.</w:t>
      </w:r>
    </w:p>
    <w:p w:rsidR="00EC3759" w:rsidRPr="00B34B29" w:rsidRDefault="00EC3759" w:rsidP="00844EDF">
      <w:pPr>
        <w:spacing w:before="240" w:line="240" w:lineRule="auto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VIII.</w:t>
      </w:r>
    </w:p>
    <w:p w:rsidR="00EC3759" w:rsidRPr="00B34B29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t>A jelen határozat végrehajtásáért a Titkárság Anyagi és Pénzügyi Teendők Főosztálya felel.</w:t>
      </w:r>
    </w:p>
    <w:p w:rsidR="00EC3759" w:rsidRPr="00B34B29" w:rsidRDefault="00EC3759" w:rsidP="004A21A4">
      <w:pPr>
        <w:spacing w:after="0" w:line="240" w:lineRule="auto"/>
        <w:jc w:val="both"/>
        <w:rPr>
          <w:rFonts w:cs="Calibri"/>
          <w:b/>
          <w:color w:val="000000"/>
          <w:lang w:val="sr-Cyrl-CS"/>
        </w:rPr>
      </w:pPr>
    </w:p>
    <w:p w:rsidR="00EC3759" w:rsidRPr="00B34B29" w:rsidRDefault="00EC3759" w:rsidP="004A21A4">
      <w:pPr>
        <w:spacing w:after="0" w:line="240" w:lineRule="auto"/>
        <w:jc w:val="both"/>
        <w:rPr>
          <w:rFonts w:cs="Calibri"/>
          <w:b/>
          <w:color w:val="000000"/>
        </w:rPr>
      </w:pPr>
      <w:r>
        <w:rPr>
          <w:b/>
          <w:color w:val="000000"/>
        </w:rPr>
        <w:t>A határozatot megküldeni:</w:t>
      </w:r>
    </w:p>
    <w:p w:rsidR="00EC3759" w:rsidRPr="00B34B29" w:rsidRDefault="00EC3759" w:rsidP="004A21A4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</w:rPr>
      </w:pPr>
      <w:r>
        <w:rPr>
          <w:color w:val="000000"/>
        </w:rPr>
        <w:t>a Titkárság Anyagi és Pénzügyi Teendők Főosztályának,</w:t>
      </w:r>
    </w:p>
    <w:p w:rsidR="00EC3759" w:rsidRPr="00B34B29" w:rsidRDefault="00EC3759" w:rsidP="004A21A4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</w:rPr>
      </w:pPr>
      <w:r>
        <w:rPr>
          <w:color w:val="000000"/>
        </w:rPr>
        <w:t xml:space="preserve">a Levéltárnak.  </w:t>
      </w:r>
    </w:p>
    <w:p w:rsidR="003C1D90" w:rsidRPr="00B34B29" w:rsidRDefault="003C1D90" w:rsidP="003C1D90">
      <w:pPr>
        <w:spacing w:after="0" w:line="240" w:lineRule="auto"/>
        <w:jc w:val="both"/>
        <w:rPr>
          <w:rFonts w:cs="Calibri"/>
          <w:color w:val="000000"/>
          <w:lang w:val="sr-Cyrl-CS"/>
        </w:rPr>
      </w:pPr>
    </w:p>
    <w:p w:rsidR="00663668" w:rsidRPr="00B34B29" w:rsidRDefault="001E044E" w:rsidP="00787A78">
      <w:pPr>
        <w:spacing w:after="0" w:line="240" w:lineRule="auto"/>
        <w:rPr>
          <w:rFonts w:cs="Calibri"/>
          <w:color w:val="000000" w:themeColor="text1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11039B" wp14:editId="16C4260E">
                <wp:simplePos x="0" y="0"/>
                <wp:positionH relativeFrom="column">
                  <wp:posOffset>4076700</wp:posOffset>
                </wp:positionH>
                <wp:positionV relativeFrom="paragraph">
                  <wp:posOffset>159385</wp:posOffset>
                </wp:positionV>
                <wp:extent cx="2402205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240" w:rsidRPr="00CD7240" w:rsidRDefault="00CD7240" w:rsidP="00CD7240">
                            <w:pPr>
                              <w:spacing w:after="0"/>
                              <w:jc w:val="center"/>
                              <w:rPr>
                                <w:rFonts w:cs="Calibri"/>
                                <w:color w:val="000000" w:themeColor="text1"/>
                                <w:szCs w:val="20"/>
                              </w:rPr>
                            </w:pPr>
                            <w:r>
                              <w:t>Ótott Róbert</w:t>
                            </w:r>
                            <w:bookmarkStart w:id="0" w:name="_GoBack"/>
                            <w:bookmarkEnd w:id="0"/>
                          </w:p>
                          <w:p w:rsidR="001E044E" w:rsidRDefault="001E044E" w:rsidP="001E044E">
                            <w:pPr>
                              <w:spacing w:after="0"/>
                              <w:jc w:val="center"/>
                            </w:pPr>
                            <w:r>
                              <w:t>TARTOMÁNYI TITKÁR</w:t>
                            </w:r>
                          </w:p>
                          <w:p w:rsidR="001E044E" w:rsidRDefault="001E044E" w:rsidP="001E044E">
                            <w:pPr>
                              <w:ind w:left="14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103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pt;margin-top:12.55pt;width:189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YjIAIAAB4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" stroked="f">
                <v:textbox style="mso-fit-shape-to-text:t">
                  <w:txbxContent>
                    <w:p w:rsidR="00CD7240" w:rsidRPr="00CD7240" w:rsidRDefault="00CD7240" w:rsidP="00CD7240">
                      <w:pPr>
                        <w:spacing w:after="0"/>
                        <w:jc w:val="center"/>
                        <w:rPr>
                          <w:rFonts w:cs="Calibri"/>
                          <w:color w:val="000000" w:themeColor="text1"/>
                          <w:szCs w:val="20"/>
                        </w:rPr>
                      </w:pPr>
                      <w:r>
                        <w:t>Ótott Róbert</w:t>
                      </w:r>
                      <w:bookmarkStart w:id="1" w:name="_GoBack"/>
                      <w:bookmarkEnd w:id="1"/>
                    </w:p>
                    <w:p w:rsidR="001E044E" w:rsidRDefault="001E044E" w:rsidP="001E044E">
                      <w:pPr>
                        <w:spacing w:after="0"/>
                        <w:jc w:val="center"/>
                      </w:pPr>
                      <w:r>
                        <w:t>TARTOMÁNYI TITKÁR</w:t>
                      </w:r>
                    </w:p>
                    <w:p w:rsidR="001E044E" w:rsidRDefault="001E044E" w:rsidP="001E044E">
                      <w:pPr>
                        <w:ind w:left="142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3668" w:rsidRPr="00B34B29" w:rsidSect="00844EDF">
      <w:headerReference w:type="even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C64" w:rsidRDefault="00403C64">
      <w:pPr>
        <w:spacing w:after="0" w:line="240" w:lineRule="auto"/>
      </w:pPr>
      <w:r>
        <w:separator/>
      </w:r>
    </w:p>
  </w:endnote>
  <w:endnote w:type="continuationSeparator" w:id="0">
    <w:p w:rsidR="00403C64" w:rsidRDefault="0040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C64" w:rsidRDefault="00403C64">
      <w:pPr>
        <w:spacing w:after="0" w:line="240" w:lineRule="auto"/>
      </w:pPr>
      <w:r>
        <w:separator/>
      </w:r>
    </w:p>
  </w:footnote>
  <w:footnote w:type="continuationSeparator" w:id="0">
    <w:p w:rsidR="00403C64" w:rsidRDefault="00403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59" w:rsidRDefault="00EC3759" w:rsidP="00FB7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3759" w:rsidRDefault="00EC3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A4"/>
    <w:rsid w:val="00002112"/>
    <w:rsid w:val="000068C0"/>
    <w:rsid w:val="00010F98"/>
    <w:rsid w:val="000120C9"/>
    <w:rsid w:val="00014C3A"/>
    <w:rsid w:val="0002753D"/>
    <w:rsid w:val="0004341E"/>
    <w:rsid w:val="00046650"/>
    <w:rsid w:val="0005136B"/>
    <w:rsid w:val="0005287A"/>
    <w:rsid w:val="00053ACA"/>
    <w:rsid w:val="000611BF"/>
    <w:rsid w:val="000976AB"/>
    <w:rsid w:val="000A1093"/>
    <w:rsid w:val="000D3A8F"/>
    <w:rsid w:val="001114D1"/>
    <w:rsid w:val="001237B2"/>
    <w:rsid w:val="001243FC"/>
    <w:rsid w:val="0012625D"/>
    <w:rsid w:val="0016432C"/>
    <w:rsid w:val="0017386C"/>
    <w:rsid w:val="001755D9"/>
    <w:rsid w:val="00177A4F"/>
    <w:rsid w:val="0018022F"/>
    <w:rsid w:val="00186308"/>
    <w:rsid w:val="00194696"/>
    <w:rsid w:val="00197714"/>
    <w:rsid w:val="001A509B"/>
    <w:rsid w:val="001C2F1D"/>
    <w:rsid w:val="001C559A"/>
    <w:rsid w:val="001D6DD3"/>
    <w:rsid w:val="001E044E"/>
    <w:rsid w:val="0022021F"/>
    <w:rsid w:val="002208E7"/>
    <w:rsid w:val="002234E2"/>
    <w:rsid w:val="002268D4"/>
    <w:rsid w:val="00231E74"/>
    <w:rsid w:val="00234363"/>
    <w:rsid w:val="00255789"/>
    <w:rsid w:val="00277CAA"/>
    <w:rsid w:val="00291B76"/>
    <w:rsid w:val="00294BAC"/>
    <w:rsid w:val="002A4102"/>
    <w:rsid w:val="002A6E17"/>
    <w:rsid w:val="002B38CA"/>
    <w:rsid w:val="002F7B1A"/>
    <w:rsid w:val="00321CE5"/>
    <w:rsid w:val="003257C5"/>
    <w:rsid w:val="003522E3"/>
    <w:rsid w:val="003538E3"/>
    <w:rsid w:val="00377C1D"/>
    <w:rsid w:val="003A03AD"/>
    <w:rsid w:val="003A5843"/>
    <w:rsid w:val="003B3AC2"/>
    <w:rsid w:val="003B4C50"/>
    <w:rsid w:val="003C1D90"/>
    <w:rsid w:val="003E0129"/>
    <w:rsid w:val="003E1A16"/>
    <w:rsid w:val="003F0F78"/>
    <w:rsid w:val="003F3E1C"/>
    <w:rsid w:val="00403C64"/>
    <w:rsid w:val="00405EF9"/>
    <w:rsid w:val="00423F7F"/>
    <w:rsid w:val="00444165"/>
    <w:rsid w:val="00447994"/>
    <w:rsid w:val="00453B07"/>
    <w:rsid w:val="00462C40"/>
    <w:rsid w:val="00481564"/>
    <w:rsid w:val="0049304E"/>
    <w:rsid w:val="004A21A4"/>
    <w:rsid w:val="004A51CE"/>
    <w:rsid w:val="004E5620"/>
    <w:rsid w:val="00501FD3"/>
    <w:rsid w:val="00545ADB"/>
    <w:rsid w:val="005531DA"/>
    <w:rsid w:val="005758EE"/>
    <w:rsid w:val="005776BE"/>
    <w:rsid w:val="00593D75"/>
    <w:rsid w:val="005A12E1"/>
    <w:rsid w:val="005C266B"/>
    <w:rsid w:val="005C48A6"/>
    <w:rsid w:val="005D18CC"/>
    <w:rsid w:val="00617C50"/>
    <w:rsid w:val="0063441D"/>
    <w:rsid w:val="00637F2D"/>
    <w:rsid w:val="00645904"/>
    <w:rsid w:val="00646F4C"/>
    <w:rsid w:val="0065615A"/>
    <w:rsid w:val="00663668"/>
    <w:rsid w:val="00664D74"/>
    <w:rsid w:val="006758C6"/>
    <w:rsid w:val="006A0A2D"/>
    <w:rsid w:val="006A79D4"/>
    <w:rsid w:val="00722EFC"/>
    <w:rsid w:val="007249EC"/>
    <w:rsid w:val="00731804"/>
    <w:rsid w:val="00734AFC"/>
    <w:rsid w:val="00747972"/>
    <w:rsid w:val="00753E8A"/>
    <w:rsid w:val="00765D94"/>
    <w:rsid w:val="00776A50"/>
    <w:rsid w:val="00787A78"/>
    <w:rsid w:val="007978CD"/>
    <w:rsid w:val="007A3658"/>
    <w:rsid w:val="007D5705"/>
    <w:rsid w:val="007E2463"/>
    <w:rsid w:val="007E277D"/>
    <w:rsid w:val="007E71B8"/>
    <w:rsid w:val="007E7A9B"/>
    <w:rsid w:val="007F4D95"/>
    <w:rsid w:val="00811AC3"/>
    <w:rsid w:val="008201EE"/>
    <w:rsid w:val="00833ED0"/>
    <w:rsid w:val="00844EDF"/>
    <w:rsid w:val="0085736C"/>
    <w:rsid w:val="00883B9E"/>
    <w:rsid w:val="008C0E0A"/>
    <w:rsid w:val="008D35B6"/>
    <w:rsid w:val="008D63D6"/>
    <w:rsid w:val="008E37E0"/>
    <w:rsid w:val="00914EB4"/>
    <w:rsid w:val="0092365B"/>
    <w:rsid w:val="00944246"/>
    <w:rsid w:val="00977700"/>
    <w:rsid w:val="009905BA"/>
    <w:rsid w:val="00993DDE"/>
    <w:rsid w:val="00997FF2"/>
    <w:rsid w:val="009B6D95"/>
    <w:rsid w:val="009D2085"/>
    <w:rsid w:val="009E1747"/>
    <w:rsid w:val="009E1855"/>
    <w:rsid w:val="009E5552"/>
    <w:rsid w:val="009F3F88"/>
    <w:rsid w:val="009F4FBD"/>
    <w:rsid w:val="00A02482"/>
    <w:rsid w:val="00A20218"/>
    <w:rsid w:val="00A31289"/>
    <w:rsid w:val="00A417E3"/>
    <w:rsid w:val="00A465A7"/>
    <w:rsid w:val="00A50412"/>
    <w:rsid w:val="00A54E11"/>
    <w:rsid w:val="00A55984"/>
    <w:rsid w:val="00AA0269"/>
    <w:rsid w:val="00AB43F9"/>
    <w:rsid w:val="00AC2B71"/>
    <w:rsid w:val="00AC37F6"/>
    <w:rsid w:val="00AC5D1D"/>
    <w:rsid w:val="00AD2B06"/>
    <w:rsid w:val="00AE29F2"/>
    <w:rsid w:val="00AE4097"/>
    <w:rsid w:val="00AF1B73"/>
    <w:rsid w:val="00AF298A"/>
    <w:rsid w:val="00B06500"/>
    <w:rsid w:val="00B17B58"/>
    <w:rsid w:val="00B23BBD"/>
    <w:rsid w:val="00B2488B"/>
    <w:rsid w:val="00B34B29"/>
    <w:rsid w:val="00B43345"/>
    <w:rsid w:val="00B541F6"/>
    <w:rsid w:val="00B56DEE"/>
    <w:rsid w:val="00B702CD"/>
    <w:rsid w:val="00B72A0D"/>
    <w:rsid w:val="00B85CAA"/>
    <w:rsid w:val="00BA2C88"/>
    <w:rsid w:val="00BD20E2"/>
    <w:rsid w:val="00C22F23"/>
    <w:rsid w:val="00C36D48"/>
    <w:rsid w:val="00C37061"/>
    <w:rsid w:val="00C47962"/>
    <w:rsid w:val="00C50594"/>
    <w:rsid w:val="00C51E1E"/>
    <w:rsid w:val="00C54BE9"/>
    <w:rsid w:val="00C54ED2"/>
    <w:rsid w:val="00C55EC9"/>
    <w:rsid w:val="00C63E19"/>
    <w:rsid w:val="00C77C5D"/>
    <w:rsid w:val="00C83F28"/>
    <w:rsid w:val="00C84F3D"/>
    <w:rsid w:val="00CA1D1F"/>
    <w:rsid w:val="00CD7240"/>
    <w:rsid w:val="00D11F91"/>
    <w:rsid w:val="00D23060"/>
    <w:rsid w:val="00D43BAC"/>
    <w:rsid w:val="00D555AC"/>
    <w:rsid w:val="00D70F54"/>
    <w:rsid w:val="00D77D35"/>
    <w:rsid w:val="00D91717"/>
    <w:rsid w:val="00DB2645"/>
    <w:rsid w:val="00DB513C"/>
    <w:rsid w:val="00DC2C07"/>
    <w:rsid w:val="00DD4705"/>
    <w:rsid w:val="00DF6455"/>
    <w:rsid w:val="00E115FB"/>
    <w:rsid w:val="00E208F7"/>
    <w:rsid w:val="00E259F2"/>
    <w:rsid w:val="00E3594A"/>
    <w:rsid w:val="00E458BB"/>
    <w:rsid w:val="00E466D7"/>
    <w:rsid w:val="00E52418"/>
    <w:rsid w:val="00E54764"/>
    <w:rsid w:val="00E76A5E"/>
    <w:rsid w:val="00E82201"/>
    <w:rsid w:val="00E9571B"/>
    <w:rsid w:val="00EA0AC6"/>
    <w:rsid w:val="00EA77EE"/>
    <w:rsid w:val="00EC20AE"/>
    <w:rsid w:val="00EC2F73"/>
    <w:rsid w:val="00EC308D"/>
    <w:rsid w:val="00EC3759"/>
    <w:rsid w:val="00EE7072"/>
    <w:rsid w:val="00F032FD"/>
    <w:rsid w:val="00F51021"/>
    <w:rsid w:val="00F55FF4"/>
    <w:rsid w:val="00F773D5"/>
    <w:rsid w:val="00F81B72"/>
    <w:rsid w:val="00FA6406"/>
    <w:rsid w:val="00FA74D4"/>
    <w:rsid w:val="00FB7557"/>
    <w:rsid w:val="00F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81FB8"/>
  <w15:docId w15:val="{BA176E8F-2296-4B92-A9BA-1E066FCE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A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A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A21A4"/>
    <w:rPr>
      <w:rFonts w:cs="Times New Roman"/>
    </w:rPr>
  </w:style>
  <w:style w:type="character" w:styleId="PageNumber">
    <w:name w:val="page number"/>
    <w:uiPriority w:val="99"/>
    <w:rsid w:val="004A21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A21A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755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5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755D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755D9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locked/>
    <w:rsid w:val="00C22F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4290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Gagic</dc:creator>
  <cp:keywords/>
  <dc:description/>
  <cp:lastModifiedBy>Teodor Cicevski</cp:lastModifiedBy>
  <cp:revision>5</cp:revision>
  <cp:lastPrinted>2025-09-09T08:09:00Z</cp:lastPrinted>
  <dcterms:created xsi:type="dcterms:W3CDTF">2025-09-09T12:37:00Z</dcterms:created>
  <dcterms:modified xsi:type="dcterms:W3CDTF">2025-09-10T08:31:00Z</dcterms:modified>
</cp:coreProperties>
</file>