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A0" w:firstRow="1" w:lastRow="0" w:firstColumn="1" w:lastColumn="0" w:noHBand="0" w:noVBand="0"/>
      </w:tblPr>
      <w:tblGrid>
        <w:gridCol w:w="2700"/>
        <w:gridCol w:w="4229"/>
        <w:gridCol w:w="3871"/>
      </w:tblGrid>
      <w:tr w:rsidR="00B34B29" w:rsidRPr="00B34B29" w:rsidTr="001E044E">
        <w:trPr>
          <w:trHeight w:val="1975"/>
        </w:trPr>
        <w:tc>
          <w:tcPr>
            <w:tcW w:w="1250" w:type="pct"/>
          </w:tcPr>
          <w:p w:rsidR="00EC3759" w:rsidRPr="00B34B29" w:rsidRDefault="009E5552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color w:val="000000" w:themeColor="text1"/>
                <w:rFonts w:cs="Calibri"/>
              </w:rPr>
            </w:pPr>
            <w:r>
              <w:rPr>
                <w:color w:val="000000" w:themeColor="text1"/>
              </w:rPr>
              <w:drawing>
                <wp:inline distT="0" distB="0" distL="0" distR="0" wp14:anchorId="1B0AD9E4" wp14:editId="1193B6C4">
                  <wp:extent cx="1485900" cy="962025"/>
                  <wp:effectExtent l="0" t="0" r="0" b="0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pct"/>
            <w:gridSpan w:val="2"/>
          </w:tcPr>
          <w:p w:rsidR="00EC3759" w:rsidRPr="00B34B29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14"/>
                <w:szCs w:val="20"/>
              </w:rPr>
            </w:pPr>
          </w:p>
          <w:p w:rsidR="00EC3759" w:rsidRPr="00B34B29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14"/>
                <w:szCs w:val="20"/>
              </w:rPr>
            </w:pPr>
          </w:p>
          <w:p w:rsidR="00EC3759" w:rsidRPr="00B34B29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 w:themeColor="text1"/>
                <w:sz w:val="18"/>
                <w:szCs w:val="20"/>
                <w:rFonts w:cs="Calibri"/>
              </w:rPr>
            </w:pPr>
            <w:r>
              <w:rPr>
                <w:color w:val="000000" w:themeColor="text1"/>
                <w:sz w:val="18"/>
                <w:szCs w:val="20"/>
              </w:rPr>
              <w:t xml:space="preserve">Република Сербия</w:t>
            </w:r>
          </w:p>
          <w:p w:rsidR="00EC3759" w:rsidRPr="00B34B29" w:rsidRDefault="00EC3759" w:rsidP="001A509B">
            <w:pPr>
              <w:spacing w:after="0" w:line="240" w:lineRule="auto"/>
              <w:rPr>
                <w:color w:val="000000" w:themeColor="text1"/>
                <w:sz w:val="18"/>
                <w:szCs w:val="20"/>
                <w:rFonts w:cs="Calibri"/>
              </w:rPr>
            </w:pPr>
            <w:r>
              <w:rPr>
                <w:color w:val="000000" w:themeColor="text1"/>
                <w:sz w:val="18"/>
                <w:szCs w:val="20"/>
              </w:rPr>
              <w:t xml:space="preserve">Автономна покраїна Войводина</w:t>
            </w:r>
          </w:p>
          <w:p w:rsidR="00EC3759" w:rsidRPr="00B34B29" w:rsidRDefault="00EC3759" w:rsidP="001A509B">
            <w:pPr>
              <w:spacing w:after="0" w:line="240" w:lineRule="auto"/>
              <w:rPr>
                <w:rFonts w:cs="Calibri"/>
                <w:color w:val="000000" w:themeColor="text1"/>
                <w:sz w:val="2"/>
                <w:szCs w:val="16"/>
                <w:lang w:val="ru-RU"/>
              </w:rPr>
            </w:pPr>
          </w:p>
          <w:p w:rsidR="00EC3759" w:rsidRPr="00B34B29" w:rsidRDefault="00EC3759" w:rsidP="001A509B">
            <w:pPr>
              <w:spacing w:after="0" w:line="240" w:lineRule="auto"/>
              <w:rPr>
                <w:b/>
                <w:color w:val="000000" w:themeColor="text1"/>
                <w:rFonts w:cs="Calibri"/>
              </w:rPr>
            </w:pPr>
            <w:r>
              <w:rPr>
                <w:b/>
                <w:color w:val="000000" w:themeColor="text1"/>
              </w:rPr>
              <w:t xml:space="preserve">Покраїнски секретарият за образованє, предписаня,</w:t>
            </w:r>
          </w:p>
          <w:p w:rsidR="00EC3759" w:rsidRPr="00B34B29" w:rsidRDefault="00EC3759" w:rsidP="001A509B">
            <w:pPr>
              <w:spacing w:after="0" w:line="240" w:lineRule="auto"/>
              <w:rPr>
                <w:b/>
                <w:color w:val="000000" w:themeColor="text1"/>
                <w:rFonts w:cs="Calibri"/>
              </w:rPr>
            </w:pPr>
            <w:r>
              <w:rPr>
                <w:b/>
                <w:color w:val="000000" w:themeColor="text1"/>
              </w:rPr>
              <w:t xml:space="preserve">управу и национални меншини – национални заєднїци</w:t>
            </w:r>
          </w:p>
          <w:p w:rsidR="00EC3759" w:rsidRPr="00B34B29" w:rsidRDefault="00EC3759" w:rsidP="001A509B">
            <w:pPr>
              <w:spacing w:after="0" w:line="240" w:lineRule="auto"/>
              <w:rPr>
                <w:rFonts w:cs="Calibri"/>
                <w:b/>
                <w:color w:val="000000" w:themeColor="text1"/>
                <w:sz w:val="16"/>
                <w:lang w:val="ru-RU"/>
              </w:rPr>
            </w:pPr>
          </w:p>
          <w:p w:rsidR="00EC3759" w:rsidRPr="00B34B29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6"/>
                <w:szCs w:val="16"/>
                <w:lang w:val="ru-RU"/>
              </w:rPr>
            </w:pPr>
          </w:p>
          <w:p w:rsidR="00EC3759" w:rsidRPr="00B34B29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 w:themeColor="text1"/>
                <w:sz w:val="20"/>
                <w:szCs w:val="20"/>
                <w:rFonts w:cs="Calibri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Булевар Михайла Пупина 16, 21000 Нови Сад</w:t>
            </w:r>
          </w:p>
          <w:p w:rsidR="00EC3759" w:rsidRPr="00B34B29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 w:themeColor="text1"/>
                <w:sz w:val="16"/>
                <w:szCs w:val="16"/>
                <w:rFonts w:cs="Calibri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Тел.: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 xml:space="preserve">+381 21  487  4819</w:t>
            </w:r>
          </w:p>
          <w:p w:rsidR="00EC3759" w:rsidRPr="00B34B29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 w:themeColor="text1"/>
                <w:sz w:val="10"/>
                <w:szCs w:val="10"/>
                <w:rFonts w:cs="Calibri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ounz@vojvodinа.gov.rs</w:t>
            </w:r>
          </w:p>
        </w:tc>
      </w:tr>
      <w:tr w:rsidR="00B34B29" w:rsidRPr="00B34B29" w:rsidTr="001E044E">
        <w:trPr>
          <w:trHeight w:val="305"/>
        </w:trPr>
        <w:tc>
          <w:tcPr>
            <w:tcW w:w="1250" w:type="pct"/>
          </w:tcPr>
          <w:p w:rsidR="00EC3759" w:rsidRPr="00B34B29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cs="Calibri"/>
                <w:noProof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958" w:type="pct"/>
          </w:tcPr>
          <w:p w:rsidR="00EC3759" w:rsidRPr="00B34B29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</w:p>
          <w:p w:rsidR="00EC3759" w:rsidRPr="00B34B29" w:rsidRDefault="00EC3759" w:rsidP="003F0F78">
            <w:pPr>
              <w:ind w:right="-254"/>
              <w:rPr>
                <w:color w:val="000000" w:themeColor="text1"/>
                <w:sz w:val="18"/>
                <w:szCs w:val="18"/>
                <w:rFonts w:cs="Calibri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ЧИСЛО:</w:t>
            </w: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shd w:val="clear" w:color="auto" w:fill="FFFFFF"/>
                <w:rFonts w:asciiTheme="minorHAnsi" w:hAnsiTheme="minorHAnsi"/>
              </w:rPr>
              <w:t xml:space="preserve">003378157 2025 09427 001 001 000 001</w:t>
            </w:r>
          </w:p>
        </w:tc>
        <w:tc>
          <w:tcPr>
            <w:tcW w:w="1791" w:type="pct"/>
          </w:tcPr>
          <w:p w:rsidR="00EC3759" w:rsidRPr="00B34B29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</w:p>
          <w:p w:rsidR="00EC3759" w:rsidRPr="00B34B29" w:rsidRDefault="00444165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 w:themeColor="text1"/>
                <w:sz w:val="18"/>
                <w:szCs w:val="18"/>
                <w:rFonts w:cs="Calibri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      </w:t>
            </w:r>
            <w:r>
              <w:rPr>
                <w:color w:val="000000" w:themeColor="text1"/>
                <w:sz w:val="18"/>
                <w:szCs w:val="18"/>
              </w:rPr>
              <w:t xml:space="preserve">ДАТУМ: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9. 9. 2025. року</w:t>
            </w:r>
          </w:p>
          <w:p w:rsidR="00EC3759" w:rsidRPr="00B34B29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</w:tr>
    </w:tbl>
    <w:p w:rsidR="00F773D5" w:rsidRPr="00B34B29" w:rsidRDefault="00EC3759" w:rsidP="00AD2B06">
      <w:pPr>
        <w:ind w:firstLine="708"/>
        <w:jc w:val="both"/>
        <w:rPr>
          <w:rFonts w:cs="Calibri"/>
        </w:rPr>
      </w:pPr>
      <w:r>
        <w:t xml:space="preserve">На основи члена</w:t>
      </w:r>
      <w:r>
        <w:t xml:space="preserve"> </w:t>
      </w:r>
      <w:r>
        <w:t xml:space="preserve">15, 16. пасус 5. и 24. пасус 2.</w:t>
      </w:r>
      <w:r>
        <w:t xml:space="preserve"> </w:t>
      </w:r>
      <w:r>
        <w:t xml:space="preserve">Покраїнскей скупштинскей одлуки о покраїнскей управи («Службени новини АПВ», число</w:t>
      </w:r>
      <w:r>
        <w:t xml:space="preserve"> </w:t>
      </w:r>
      <w:r>
        <w:t xml:space="preserve">37/14, 54/14 – одлука, 37/16, 29/17, 24/19, 66/20, 38/2021 и 22/2025) и члена 12.</w:t>
      </w:r>
      <w:r>
        <w:t xml:space="preserve"> </w:t>
      </w:r>
      <w:r>
        <w:t xml:space="preserve">Правилнїка о додзельованю буджетних средствох Покраїнского секретарияту за образованє, предписаня, управу и национални меншини – национални заєднїци за финансованє и софинансованє проєктох у обласци дзвиганя квалитету образовно-воспитного процесу основного образованя – трошки пребуваня и превоженя школярох трецих класох основних школох зоз териториї АП Войводини и анґажованя їх наставнїкох як тих цо их провадза у креативним центру «Гетерленди Баїч» у Бочару за 2025. рок («Службени новини АПВ», число 40/2025), а по запровадзеним Конкурсу за финансованє и софинансованє проєкту у обласци финансованя и софинансованя проєкту у обласци дзвиганя квалитету обрзаовно-воспитного процесу основного образованя – трошки пребуваня и превоженя школярох трецих класох основних школох зоз териториї АП Войводини и анґажованя їх наставнїкох як тих цо их провадза у креативним центру «Гетерленди Баїч» у Бочару за 2025. рок, покраїнски секретар, п р и н о ш и:</w:t>
      </w:r>
    </w:p>
    <w:p w:rsidR="00EC3759" w:rsidRPr="00B34B29" w:rsidRDefault="00EC3759" w:rsidP="00234363">
      <w:pPr>
        <w:spacing w:after="0" w:line="240" w:lineRule="auto"/>
        <w:jc w:val="both"/>
        <w:rPr>
          <w:rFonts w:cs="Calibri"/>
          <w:lang w:val="ru-RU"/>
        </w:rPr>
      </w:pPr>
    </w:p>
    <w:p w:rsidR="00EC3759" w:rsidRPr="00B34B29" w:rsidRDefault="00EC3759" w:rsidP="004A21A4">
      <w:pPr>
        <w:spacing w:after="0" w:line="240" w:lineRule="auto"/>
        <w:jc w:val="center"/>
        <w:rPr>
          <w:b/>
          <w:color w:val="000000"/>
          <w:rFonts w:cs="Calibri"/>
        </w:rPr>
      </w:pPr>
      <w:r>
        <w:rPr>
          <w:b/>
          <w:color w:val="000000"/>
        </w:rPr>
        <w:t xml:space="preserve">РИШЕНЄ</w:t>
      </w:r>
    </w:p>
    <w:p w:rsidR="00C54ED2" w:rsidRPr="00B34B29" w:rsidRDefault="00EC3759" w:rsidP="00844EDF">
      <w:pPr>
        <w:spacing w:after="0" w:line="240" w:lineRule="auto"/>
        <w:jc w:val="center"/>
        <w:rPr>
          <w:b/>
          <w:color w:val="000000"/>
          <w:rFonts w:cs="Calibri"/>
        </w:rPr>
      </w:pPr>
      <w:r>
        <w:rPr>
          <w:b/>
        </w:rPr>
        <w:t xml:space="preserve">О РОЗПОДЗЕЛЬОВАНЮ БУДЖЕТНИХ СРЕДСТВОХ ПОКРАЇНСКОГО СЕКРЕТАРИЯТУ ЗА ОБРАЗОВАНЄ, ПРЕДПИСАНЯ, УПРАВУ И НАЦИОНАЛНИ МЕНШИНИ – НАЦИОНАЛНИ ЗАЄДНЇЦИ ЗА ФИНАНСОВАНЄ И СОФИНАНСОВАНЄ ПРОЄКТУ У ОБЛАСЦИ ДЗВИГАНЯ КВАЛИТЕТУ ОБРАЗОВНО-ВОСПИТНОГО ПРОЦЕСУ ОСНОВНОГО ОБРАЗОВАНЯ – ТРОШКИ ПРЕБУВАНЯ И ПРЕВОЖЕНЯ ШКОЛЯРОХ ТРЕЦИХ КЛАСОХ ОСНОВНИХ ШКОЛОХ З ТЕРИТОРИЇ АП ВОЙВОДИНИ И АНҐАЖОВАНЯ ЇХ НАСТАВНЇКОХ ЯК ТИХ ЦО ИХ ПРОВАДЗА У КРЕАТИВНИМ ЦЕНТРУ «ГЕРТЕЛЕНДИ БАЇЧ» У БОЧАРУ ЗА 2025. РОК</w:t>
      </w:r>
      <w:r>
        <w:rPr>
          <w:b/>
          <w:bCs/>
        </w:rPr>
        <w:t xml:space="preserve"> </w:t>
      </w:r>
      <w:r>
        <w:rPr>
          <w:b/>
          <w:bCs/>
        </w:rPr>
        <w:t xml:space="preserve">РОК</w:t>
      </w:r>
    </w:p>
    <w:p w:rsidR="00EC3759" w:rsidRPr="00B34B29" w:rsidRDefault="00EC3759" w:rsidP="00844EDF">
      <w:pPr>
        <w:spacing w:before="240" w:line="240" w:lineRule="auto"/>
        <w:jc w:val="center"/>
        <w:rPr>
          <w:b/>
          <w:color w:val="000000"/>
          <w:rFonts w:cs="Calibri"/>
        </w:rPr>
      </w:pPr>
      <w:r>
        <w:rPr>
          <w:b/>
          <w:color w:val="000000"/>
        </w:rPr>
        <w:t xml:space="preserve">I</w:t>
      </w:r>
    </w:p>
    <w:p w:rsidR="001E044E" w:rsidRPr="00B34B29" w:rsidRDefault="00EC3759" w:rsidP="001E044E">
      <w:pPr>
        <w:spacing w:before="240" w:line="240" w:lineRule="auto"/>
        <w:ind w:firstLine="720"/>
        <w:jc w:val="both"/>
        <w:rPr>
          <w:color w:val="FF0000"/>
          <w:rFonts w:cs="Calibri"/>
        </w:rPr>
      </w:pPr>
      <w:r>
        <w:t xml:space="preserve">Зоз тим Ришеньом ше утвердзує розподзельованє буджетних средствох Покраїнского секретарияту за образованє, предписаня, управу и национални меншини – национални заєднїци за финансованє и софинансованє проєктох у обласци дзвиганя квалитету образовно-воспитного процесу основного образованя – трошки пребуваня и превоженя школярох трецих класох основних школох з териториї АП Войводини и анґажованя їх наставнїкох як тих цо их провадза у креативним центру «Гертеленди Баїч» у Бочару за 2025. рок («Службени новини АПВ», число 40/2025).</w:t>
      </w:r>
      <w:r>
        <w:t xml:space="preserve"> </w:t>
      </w:r>
    </w:p>
    <w:p w:rsidR="00EC3759" w:rsidRPr="00B34B29" w:rsidRDefault="00EC3759" w:rsidP="001E044E">
      <w:pPr>
        <w:spacing w:before="240" w:line="240" w:lineRule="auto"/>
        <w:jc w:val="center"/>
        <w:rPr>
          <w:color w:val="FF0000"/>
          <w:rFonts w:cs="Calibri"/>
        </w:rPr>
      </w:pPr>
      <w:r>
        <w:rPr>
          <w:b/>
          <w:color w:val="000000"/>
        </w:rPr>
        <w:t xml:space="preserve">II</w:t>
      </w:r>
    </w:p>
    <w:p w:rsidR="001C2F1D" w:rsidRPr="00B34B29" w:rsidRDefault="00EC3759" w:rsidP="00844EDF">
      <w:pPr>
        <w:tabs>
          <w:tab w:val="left" w:pos="1701"/>
        </w:tabs>
        <w:spacing w:before="240" w:line="240" w:lineRule="auto"/>
        <w:ind w:firstLine="708"/>
        <w:jc w:val="both"/>
        <w:rPr>
          <w:b/>
          <w:color w:val="FF0000"/>
          <w:rFonts w:cs="Calibri"/>
        </w:rPr>
      </w:pPr>
      <w:r>
        <w:t xml:space="preserve">           </w:t>
      </w:r>
      <w:r>
        <w:t xml:space="preserve">Средства опредзелєни з Конкурсом за трошки пребуваня и превоженя трецих класох основних школох зоз териториї АП Войводини и анґажованя їх наставнїкох як тих цо их провадза виноша 10.000.000,00 динара..</w:t>
      </w:r>
      <w:r>
        <w:rPr>
          <w:b/>
        </w:rPr>
        <w:t xml:space="preserve"> </w:t>
      </w:r>
    </w:p>
    <w:p w:rsidR="00EC3759" w:rsidRPr="00B34B29" w:rsidRDefault="00EC3759" w:rsidP="00844EDF">
      <w:pPr>
        <w:spacing w:before="240" w:line="240" w:lineRule="auto"/>
        <w:ind w:firstLine="720"/>
        <w:jc w:val="both"/>
        <w:rPr>
          <w:rFonts w:cs="Calibri"/>
        </w:rPr>
      </w:pPr>
      <w:r>
        <w:t xml:space="preserve">Средства ше одобрує основним школом у АП Войводини (у дальшим тексту:</w:t>
      </w:r>
      <w:r>
        <w:t xml:space="preserve"> </w:t>
      </w:r>
      <w:r>
        <w:t xml:space="preserve">Хаснователє) у складзе з приложену таблїчку хтора часц того ришеня.</w:t>
      </w:r>
    </w:p>
    <w:p w:rsidR="001E044E" w:rsidRPr="00B34B29" w:rsidRDefault="001E044E">
      <w:pPr>
        <w:spacing w:after="0" w:line="240" w:lineRule="auto"/>
        <w:rPr>
          <w:b/>
          <w:color w:val="000000"/>
          <w:rFonts w:cs="Calibri"/>
        </w:rPr>
      </w:pPr>
      <w:r>
        <w:br w:type="page"/>
      </w:r>
    </w:p>
    <w:p w:rsidR="00EC3759" w:rsidRPr="00B34B29" w:rsidRDefault="00EC3759" w:rsidP="00B34B29">
      <w:pPr>
        <w:tabs>
          <w:tab w:val="left" w:pos="0"/>
          <w:tab w:val="left" w:pos="1440"/>
        </w:tabs>
        <w:spacing w:before="240" w:line="240" w:lineRule="auto"/>
        <w:ind w:right="-11"/>
        <w:jc w:val="center"/>
        <w:rPr>
          <w:b/>
          <w:color w:val="000000"/>
          <w:rFonts w:cs="Calibri"/>
        </w:rPr>
      </w:pPr>
      <w:r>
        <w:rPr>
          <w:b/>
          <w:color w:val="000000"/>
        </w:rPr>
        <w:t xml:space="preserve">III</w:t>
      </w:r>
    </w:p>
    <w:p w:rsidR="00EC3759" w:rsidRPr="00B34B29" w:rsidRDefault="00EC3759" w:rsidP="00844EDF">
      <w:pPr>
        <w:tabs>
          <w:tab w:val="left" w:pos="0"/>
          <w:tab w:val="left" w:pos="720"/>
          <w:tab w:val="left" w:pos="1440"/>
          <w:tab w:val="left" w:pos="5040"/>
        </w:tabs>
        <w:spacing w:before="240" w:line="240" w:lineRule="auto"/>
        <w:ind w:right="102"/>
        <w:jc w:val="both"/>
        <w:rPr>
          <w:rFonts w:cs="Calibri"/>
        </w:rPr>
      </w:pPr>
      <w:r>
        <w:rPr>
          <w:color w:val="000000"/>
        </w:rPr>
        <w:tab/>
      </w:r>
      <w:r>
        <w:t xml:space="preserve">Средства з точки II того ришеня утвердзени з Покраїнску скупштинску одлуку о буджету Автономней покраїни Войводини за 2025. рок («Службени новини АПВ», число</w:t>
      </w:r>
      <w:r>
        <w:t xml:space="preserve"> </w:t>
      </w:r>
      <w:r>
        <w:t xml:space="preserve">57/24 и 38/25 – ребаланс), на окремним роздїлу 06 – Покраїнского секретарияту за образованє, предписаня, управу и национални меншини – национални заєднїци (у дальшим тексту:</w:t>
      </w:r>
      <w:r>
        <w:t xml:space="preserve"> </w:t>
      </w:r>
      <w:r>
        <w:t xml:space="preserve">Секретарият) и то у рамикох Програми 2003 – Основне образованє, Програмна активносц 1004 – Дзвиганє квалитету основного воспитаня, функционална класификация 910, жридло финансованя 01 00 – Общи приходи и приманя зоз буджету, економска класификация 463 – Трансфери другим уровньом власци, 4631 – Чечуци трансфери другим уровньом власци, а преноши ше хасновательом у складзе з прилївом средствох до буджету АП Войводини, односно з ликвиднима можлївосцами буджету.</w:t>
      </w:r>
    </w:p>
    <w:p w:rsidR="00EC3759" w:rsidRPr="00B34B29" w:rsidRDefault="00EC3759" w:rsidP="00844EDF">
      <w:pPr>
        <w:tabs>
          <w:tab w:val="left" w:pos="0"/>
          <w:tab w:val="left" w:pos="1440"/>
        </w:tabs>
        <w:spacing w:before="240" w:line="240" w:lineRule="auto"/>
        <w:ind w:right="-11"/>
        <w:jc w:val="center"/>
        <w:rPr>
          <w:b/>
          <w:color w:val="000000"/>
          <w:rFonts w:cs="Calibri"/>
        </w:rPr>
      </w:pPr>
      <w:r>
        <w:rPr>
          <w:b/>
          <w:color w:val="000000"/>
        </w:rPr>
        <w:t xml:space="preserve">IV</w:t>
      </w:r>
      <w:r>
        <w:t xml:space="preserve">   </w:t>
      </w:r>
    </w:p>
    <w:p w:rsidR="00EC3759" w:rsidRPr="00B34B29" w:rsidRDefault="00C37061" w:rsidP="00844EDF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spacing w:before="240" w:line="240" w:lineRule="auto"/>
        <w:ind w:right="102"/>
        <w:jc w:val="both"/>
        <w:rPr>
          <w:rFonts w:cs="Calibri"/>
        </w:rPr>
      </w:pPr>
      <w:r>
        <w:t xml:space="preserve">              </w:t>
      </w:r>
      <w:r>
        <w:t xml:space="preserve">Хаснователє длужни при реализациї наменки за хтору средства додзелєни, поступац у складзе зоз одредбами Закона о явних набавкох.</w:t>
      </w:r>
    </w:p>
    <w:p w:rsidR="00EC3759" w:rsidRPr="00B34B29" w:rsidRDefault="00EC3759" w:rsidP="00844EDF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spacing w:before="240" w:line="240" w:lineRule="auto"/>
        <w:ind w:right="102"/>
        <w:jc w:val="center"/>
        <w:rPr>
          <w:b/>
          <w:rFonts w:cs="Calibri"/>
        </w:rPr>
      </w:pPr>
      <w:r>
        <w:rPr>
          <w:b/>
        </w:rPr>
        <w:t xml:space="preserve">V</w:t>
      </w:r>
    </w:p>
    <w:p w:rsidR="00EC3759" w:rsidRPr="00B34B29" w:rsidRDefault="00EC3759" w:rsidP="00844EDF">
      <w:pPr>
        <w:tabs>
          <w:tab w:val="left" w:pos="720"/>
          <w:tab w:val="left" w:pos="5040"/>
        </w:tabs>
        <w:spacing w:before="240" w:line="240" w:lineRule="auto"/>
        <w:ind w:right="102"/>
        <w:jc w:val="both"/>
        <w:rPr>
          <w:color w:val="000000"/>
          <w:rFonts w:cs="Calibri"/>
        </w:rPr>
      </w:pPr>
      <w:r>
        <w:rPr>
          <w:color w:val="000000"/>
        </w:rPr>
        <w:tab/>
      </w:r>
      <w:r>
        <w:rPr>
          <w:color w:val="000000"/>
        </w:rPr>
        <w:t xml:space="preserve">Секретарият </w:t>
      </w:r>
      <w:r>
        <w:rPr>
          <w:color w:val="000000"/>
          <w:bCs/>
        </w:rPr>
        <w:t xml:space="preserve">информує хасновательох</w:t>
      </w:r>
      <w:r>
        <w:rPr>
          <w:color w:val="000000"/>
          <w:bCs/>
          <w:b/>
        </w:rPr>
        <w:t xml:space="preserve"> </w:t>
      </w:r>
      <w:r>
        <w:rPr>
          <w:color w:val="000000"/>
        </w:rPr>
        <w:t xml:space="preserve">о розподзельованю средствох хторе утвердзене з тим ришеньом.</w:t>
      </w:r>
    </w:p>
    <w:p w:rsidR="00EC3759" w:rsidRPr="00B34B29" w:rsidRDefault="00EC3759" w:rsidP="00844EDF">
      <w:pPr>
        <w:tabs>
          <w:tab w:val="left" w:pos="0"/>
          <w:tab w:val="left" w:pos="1080"/>
          <w:tab w:val="left" w:pos="1440"/>
          <w:tab w:val="left" w:pos="5040"/>
        </w:tabs>
        <w:spacing w:before="240" w:line="240" w:lineRule="auto"/>
        <w:ind w:right="102"/>
        <w:jc w:val="center"/>
        <w:rPr>
          <w:b/>
          <w:color w:val="000000"/>
          <w:rFonts w:cs="Calibri"/>
        </w:rPr>
      </w:pPr>
      <w:r>
        <w:rPr>
          <w:b/>
          <w:color w:val="000000"/>
        </w:rPr>
        <w:t xml:space="preserve">VI</w:t>
      </w:r>
    </w:p>
    <w:p w:rsidR="00EC3759" w:rsidRPr="00B34B29" w:rsidRDefault="00EC3759" w:rsidP="00844EDF">
      <w:pPr>
        <w:tabs>
          <w:tab w:val="left" w:pos="0"/>
          <w:tab w:val="left" w:pos="720"/>
          <w:tab w:val="left" w:pos="1440"/>
          <w:tab w:val="left" w:pos="5040"/>
        </w:tabs>
        <w:spacing w:before="240" w:line="240" w:lineRule="auto"/>
        <w:ind w:right="102"/>
        <w:jc w:val="both"/>
        <w:rPr>
          <w:b/>
          <w:color w:val="000000"/>
          <w:rFonts w:cs="Calibri"/>
        </w:rPr>
      </w:pPr>
      <w:r>
        <w:rPr>
          <w:color w:val="000000"/>
        </w:rPr>
        <w:tab/>
      </w:r>
      <w:r>
        <w:rPr>
          <w:color w:val="000000"/>
        </w:rPr>
        <w:t xml:space="preserve">Секретарият обовязку ґу хасновательом превежнє на основи контракту у писаней форми.</w:t>
      </w:r>
      <w:r>
        <w:rPr>
          <w:color w:val="000000"/>
          <w:b/>
        </w:rPr>
        <w:t xml:space="preserve"> </w:t>
      </w:r>
    </w:p>
    <w:p w:rsidR="00EC3759" w:rsidRPr="00B34B29" w:rsidRDefault="00EC3759" w:rsidP="00844EDF">
      <w:pPr>
        <w:tabs>
          <w:tab w:val="left" w:pos="1260"/>
          <w:tab w:val="left" w:pos="1440"/>
          <w:tab w:val="left" w:pos="5040"/>
        </w:tabs>
        <w:spacing w:before="240" w:line="240" w:lineRule="auto"/>
        <w:ind w:right="102"/>
        <w:jc w:val="center"/>
        <w:rPr>
          <w:b/>
          <w:color w:val="000000"/>
          <w:rFonts w:cs="Calibri"/>
        </w:rPr>
      </w:pPr>
      <w:r>
        <w:rPr>
          <w:b/>
          <w:color w:val="000000"/>
        </w:rPr>
        <w:t xml:space="preserve">VII</w:t>
      </w:r>
    </w:p>
    <w:p w:rsidR="00EC3759" w:rsidRPr="00B34B29" w:rsidRDefault="00EC3759" w:rsidP="00844EDF">
      <w:pPr>
        <w:tabs>
          <w:tab w:val="left" w:pos="1260"/>
          <w:tab w:val="left" w:pos="1440"/>
          <w:tab w:val="left" w:pos="5040"/>
        </w:tabs>
        <w:spacing w:before="240" w:line="240" w:lineRule="auto"/>
        <w:ind w:right="102"/>
        <w:jc w:val="both"/>
        <w:rPr>
          <w:color w:val="000000"/>
          <w:rFonts w:cs="Calibri"/>
        </w:rPr>
      </w:pPr>
      <w:r>
        <w:rPr>
          <w:color w:val="000000"/>
        </w:rPr>
        <w:t xml:space="preserve">              </w:t>
      </w:r>
      <w:r>
        <w:rPr>
          <w:color w:val="000000"/>
        </w:rPr>
        <w:t xml:space="preserve">Тото ришенє конєчне и процив нього нє мож уложиц жалбу.</w:t>
      </w:r>
    </w:p>
    <w:p w:rsidR="00EC3759" w:rsidRPr="00B34B29" w:rsidRDefault="00EC3759" w:rsidP="00844EDF">
      <w:pPr>
        <w:spacing w:before="240" w:line="240" w:lineRule="auto"/>
        <w:jc w:val="center"/>
        <w:rPr>
          <w:b/>
          <w:color w:val="000000"/>
          <w:rFonts w:cs="Calibri"/>
        </w:rPr>
      </w:pPr>
      <w:r>
        <w:rPr>
          <w:b/>
          <w:color w:val="000000"/>
        </w:rPr>
        <w:t xml:space="preserve">VIII</w:t>
      </w:r>
    </w:p>
    <w:p w:rsidR="00EC3759" w:rsidRPr="00B34B29" w:rsidRDefault="00EC3759" w:rsidP="00844EDF">
      <w:pPr>
        <w:tabs>
          <w:tab w:val="left" w:pos="1260"/>
          <w:tab w:val="left" w:pos="1440"/>
          <w:tab w:val="left" w:pos="5040"/>
        </w:tabs>
        <w:spacing w:before="240" w:line="240" w:lineRule="auto"/>
        <w:ind w:right="102"/>
        <w:jc w:val="both"/>
        <w:rPr>
          <w:rFonts w:cs="Calibri"/>
        </w:rPr>
      </w:pPr>
      <w:r>
        <w:t xml:space="preserve">За вивершованє того ришеня ше задлужує Сектор за материялно-финансийни роботи Секретарияту.</w:t>
      </w:r>
    </w:p>
    <w:p w:rsidR="00EC3759" w:rsidRPr="00B34B29" w:rsidRDefault="00EC3759" w:rsidP="004A21A4">
      <w:pPr>
        <w:spacing w:after="0" w:line="240" w:lineRule="auto"/>
        <w:jc w:val="both"/>
        <w:rPr>
          <w:rFonts w:cs="Calibri"/>
          <w:b/>
          <w:color w:val="000000"/>
          <w:lang w:val="sr-Cyrl-CS"/>
        </w:rPr>
      </w:pPr>
    </w:p>
    <w:p w:rsidR="00EC3759" w:rsidRPr="00B34B29" w:rsidRDefault="00EC3759" w:rsidP="004A21A4">
      <w:pPr>
        <w:spacing w:after="0" w:line="240" w:lineRule="auto"/>
        <w:jc w:val="both"/>
        <w:rPr>
          <w:b/>
          <w:color w:val="000000"/>
          <w:rFonts w:cs="Calibri"/>
        </w:rPr>
      </w:pPr>
      <w:r>
        <w:rPr>
          <w:b/>
          <w:color w:val="000000"/>
        </w:rPr>
        <w:t xml:space="preserve">Ришенє доручиц:</w:t>
      </w:r>
    </w:p>
    <w:p w:rsidR="00EC3759" w:rsidRPr="00B34B29" w:rsidRDefault="00EC3759" w:rsidP="004A21A4">
      <w:pPr>
        <w:numPr>
          <w:ilvl w:val="0"/>
          <w:numId w:val="1"/>
        </w:numPr>
        <w:spacing w:after="0" w:line="240" w:lineRule="auto"/>
        <w:jc w:val="both"/>
        <w:rPr>
          <w:color w:val="000000"/>
          <w:rFonts w:cs="Calibri"/>
        </w:rPr>
      </w:pPr>
      <w:r>
        <w:rPr>
          <w:color w:val="000000"/>
        </w:rPr>
        <w:t xml:space="preserve">Сектору за материялно-финансийни роботи Секретарияту</w:t>
      </w:r>
    </w:p>
    <w:p w:rsidR="00EC3759" w:rsidRPr="00B34B29" w:rsidRDefault="00EC3759" w:rsidP="004A21A4">
      <w:pPr>
        <w:numPr>
          <w:ilvl w:val="0"/>
          <w:numId w:val="1"/>
        </w:numPr>
        <w:spacing w:after="0" w:line="240" w:lineRule="auto"/>
        <w:jc w:val="both"/>
        <w:rPr>
          <w:color w:val="000000"/>
          <w:rFonts w:cs="Calibri"/>
        </w:rPr>
      </w:pPr>
      <w:r>
        <w:rPr>
          <w:color w:val="000000"/>
        </w:rPr>
        <w:t xml:space="preserve">Архиви</w:t>
      </w:r>
      <w:r>
        <w:rPr>
          <w:color w:val="000000"/>
        </w:rPr>
        <w:t xml:space="preserve">  </w:t>
      </w:r>
    </w:p>
    <w:p w:rsidR="003C1D90" w:rsidRPr="00B34B29" w:rsidRDefault="003C1D90" w:rsidP="003C1D90">
      <w:pPr>
        <w:spacing w:after="0" w:line="240" w:lineRule="auto"/>
        <w:jc w:val="both"/>
        <w:rPr>
          <w:rFonts w:cs="Calibri"/>
          <w:color w:val="000000"/>
          <w:lang w:val="sr-Cyrl-CS"/>
        </w:rPr>
      </w:pPr>
    </w:p>
    <w:p w:rsidR="00663668" w:rsidRPr="00B34B29" w:rsidRDefault="001E044E" w:rsidP="00787A78">
      <w:pPr>
        <w:spacing w:after="0" w:line="240" w:lineRule="auto"/>
        <w:rPr>
          <w:color w:val="000000" w:themeColor="text1"/>
          <w:rFonts w:cs="Calibri"/>
        </w:rPr>
      </w:pPr>
      <w:r>
        <w:rPr>
          <w:color w:val="000000" w:themeColor="text1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11039B" wp14:editId="16C4260E">
                <wp:simplePos x="0" y="0"/>
                <wp:positionH relativeFrom="column">
                  <wp:posOffset>4076700</wp:posOffset>
                </wp:positionH>
                <wp:positionV relativeFrom="paragraph">
                  <wp:posOffset>159385</wp:posOffset>
                </wp:positionV>
                <wp:extent cx="2402205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2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44E" w:rsidRDefault="001E044E" w:rsidP="001E044E">
                            <w:pPr>
                              <w:spacing w:after="0"/>
                              <w:jc w:val="center"/>
                            </w:pPr>
                            <w:r>
                              <w:t xml:space="preserve">ПОКРАЇНСКИ СЕКРЕТАР,</w:t>
                            </w:r>
                          </w:p>
                          <w:p w:rsidR="001E044E" w:rsidRDefault="001E044E" w:rsidP="001E044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Cs w:val="20"/>
                                <w:rFonts w:cs="Calibri"/>
                              </w:rPr>
                            </w:pPr>
                          </w:p>
                          <w:p w:rsidR="001E044E" w:rsidRDefault="001E044E" w:rsidP="001E044E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szCs w:val="20"/>
                              </w:rPr>
                              <w:t xml:space="preserve">Роберт Отот</w:t>
                            </w:r>
                          </w:p>
                          <w:p w:rsidR="001E044E" w:rsidRDefault="001E044E" w:rsidP="001E044E">
                            <w:pPr>
                              <w:ind w:left="142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1103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pt;margin-top:12.55pt;width:189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" stroked="f">
                <v:textbox style="mso-fit-shape-to-text:t">
                  <w:txbxContent>
                    <w:p w:rsidR="001E044E" w:rsidRDefault="001E044E" w:rsidP="001E044E">
                      <w:pPr>
                        <w:spacing w:after="0"/>
                        <w:jc w:val="center"/>
                      </w:pPr>
                      <w:r>
                        <w:t xml:space="preserve">ПОКРАЇНСКИ СЕКРЕТАР,</w:t>
                      </w:r>
                    </w:p>
                    <w:p w:rsidR="001E044E" w:rsidRDefault="001E044E" w:rsidP="001E044E">
                      <w:pPr>
                        <w:spacing w:after="0"/>
                        <w:jc w:val="center"/>
                        <w:rPr>
                          <w:color w:val="000000" w:themeColor="text1"/>
                          <w:szCs w:val="20"/>
                          <w:rFonts w:cs="Calibri"/>
                        </w:rPr>
                      </w:pPr>
                    </w:p>
                    <w:p w:rsidR="001E044E" w:rsidRDefault="001E044E" w:rsidP="001E044E">
                      <w:pPr>
                        <w:spacing w:after="0"/>
                        <w:jc w:val="center"/>
                      </w:pPr>
                      <w:r>
                        <w:rPr>
                          <w:color w:val="000000" w:themeColor="text1"/>
                          <w:szCs w:val="20"/>
                        </w:rPr>
                        <w:t xml:space="preserve">Роберт Отот</w:t>
                      </w:r>
                    </w:p>
                    <w:p w:rsidR="001E044E" w:rsidRDefault="001E044E" w:rsidP="001E044E">
                      <w:pPr>
                        <w:ind w:left="142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3668" w:rsidRPr="00B34B29" w:rsidSect="00844EDF">
      <w:headerReference w:type="even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41D" w:rsidRDefault="0063441D">
      <w:pPr>
        <w:spacing w:after="0" w:line="240" w:lineRule="auto"/>
      </w:pPr>
      <w:r>
        <w:separator/>
      </w:r>
    </w:p>
  </w:endnote>
  <w:endnote w:type="continuationSeparator" w:id="0">
    <w:p w:rsidR="0063441D" w:rsidRDefault="0063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41D" w:rsidRDefault="0063441D">
      <w:pPr>
        <w:spacing w:after="0" w:line="240" w:lineRule="auto"/>
      </w:pPr>
      <w:r>
        <w:separator/>
      </w:r>
    </w:p>
  </w:footnote>
  <w:footnote w:type="continuationSeparator" w:id="0">
    <w:p w:rsidR="0063441D" w:rsidRDefault="00634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759" w:rsidRDefault="00EC3759" w:rsidP="00FB75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3759" w:rsidRDefault="00EC37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A09C2"/>
    <w:multiLevelType w:val="hybridMultilevel"/>
    <w:tmpl w:val="6F8CE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A4"/>
    <w:rsid w:val="00002112"/>
    <w:rsid w:val="000068C0"/>
    <w:rsid w:val="00010F98"/>
    <w:rsid w:val="000120C9"/>
    <w:rsid w:val="00014C3A"/>
    <w:rsid w:val="0002753D"/>
    <w:rsid w:val="0004341E"/>
    <w:rsid w:val="00046650"/>
    <w:rsid w:val="0005136B"/>
    <w:rsid w:val="0005287A"/>
    <w:rsid w:val="00053ACA"/>
    <w:rsid w:val="000611BF"/>
    <w:rsid w:val="000976AB"/>
    <w:rsid w:val="000A1093"/>
    <w:rsid w:val="000D3A8F"/>
    <w:rsid w:val="001114D1"/>
    <w:rsid w:val="001237B2"/>
    <w:rsid w:val="001243FC"/>
    <w:rsid w:val="0012625D"/>
    <w:rsid w:val="0016432C"/>
    <w:rsid w:val="0017386C"/>
    <w:rsid w:val="001755D9"/>
    <w:rsid w:val="00177A4F"/>
    <w:rsid w:val="0018022F"/>
    <w:rsid w:val="00186308"/>
    <w:rsid w:val="00194696"/>
    <w:rsid w:val="00197714"/>
    <w:rsid w:val="001A509B"/>
    <w:rsid w:val="001C2F1D"/>
    <w:rsid w:val="001C559A"/>
    <w:rsid w:val="001D6DD3"/>
    <w:rsid w:val="001E044E"/>
    <w:rsid w:val="0022021F"/>
    <w:rsid w:val="002208E7"/>
    <w:rsid w:val="002234E2"/>
    <w:rsid w:val="002268D4"/>
    <w:rsid w:val="00231E74"/>
    <w:rsid w:val="00234363"/>
    <w:rsid w:val="00255789"/>
    <w:rsid w:val="00277CAA"/>
    <w:rsid w:val="00291B76"/>
    <w:rsid w:val="00294BAC"/>
    <w:rsid w:val="002A4102"/>
    <w:rsid w:val="002A6E17"/>
    <w:rsid w:val="002B38CA"/>
    <w:rsid w:val="002F7B1A"/>
    <w:rsid w:val="00321CE5"/>
    <w:rsid w:val="003257C5"/>
    <w:rsid w:val="003522E3"/>
    <w:rsid w:val="003538E3"/>
    <w:rsid w:val="00377C1D"/>
    <w:rsid w:val="003A03AD"/>
    <w:rsid w:val="003A5843"/>
    <w:rsid w:val="003B3AC2"/>
    <w:rsid w:val="003B4C50"/>
    <w:rsid w:val="003C1D90"/>
    <w:rsid w:val="003E0129"/>
    <w:rsid w:val="003E1A16"/>
    <w:rsid w:val="003F0F78"/>
    <w:rsid w:val="00405EF9"/>
    <w:rsid w:val="00423F7F"/>
    <w:rsid w:val="00444165"/>
    <w:rsid w:val="00447994"/>
    <w:rsid w:val="00453B07"/>
    <w:rsid w:val="00462C40"/>
    <w:rsid w:val="00481564"/>
    <w:rsid w:val="0049304E"/>
    <w:rsid w:val="004A21A4"/>
    <w:rsid w:val="004A51CE"/>
    <w:rsid w:val="004E5620"/>
    <w:rsid w:val="00545ADB"/>
    <w:rsid w:val="005531DA"/>
    <w:rsid w:val="005758EE"/>
    <w:rsid w:val="005776BE"/>
    <w:rsid w:val="00593D75"/>
    <w:rsid w:val="005A12E1"/>
    <w:rsid w:val="005C266B"/>
    <w:rsid w:val="005C48A6"/>
    <w:rsid w:val="005D18CC"/>
    <w:rsid w:val="00617C50"/>
    <w:rsid w:val="0063441D"/>
    <w:rsid w:val="00637F2D"/>
    <w:rsid w:val="00645904"/>
    <w:rsid w:val="00646F4C"/>
    <w:rsid w:val="0065615A"/>
    <w:rsid w:val="00663668"/>
    <w:rsid w:val="00664D74"/>
    <w:rsid w:val="006758C6"/>
    <w:rsid w:val="006A0A2D"/>
    <w:rsid w:val="006A79D4"/>
    <w:rsid w:val="00722EFC"/>
    <w:rsid w:val="007249EC"/>
    <w:rsid w:val="00731804"/>
    <w:rsid w:val="00734AFC"/>
    <w:rsid w:val="00747972"/>
    <w:rsid w:val="00753E8A"/>
    <w:rsid w:val="00765D94"/>
    <w:rsid w:val="00776A50"/>
    <w:rsid w:val="00787A78"/>
    <w:rsid w:val="007978CD"/>
    <w:rsid w:val="007D5705"/>
    <w:rsid w:val="007E2463"/>
    <w:rsid w:val="007E277D"/>
    <w:rsid w:val="007E71B8"/>
    <w:rsid w:val="007E7A9B"/>
    <w:rsid w:val="007F4D95"/>
    <w:rsid w:val="00811AC3"/>
    <w:rsid w:val="008201EE"/>
    <w:rsid w:val="00833ED0"/>
    <w:rsid w:val="00844EDF"/>
    <w:rsid w:val="0085736C"/>
    <w:rsid w:val="00883B9E"/>
    <w:rsid w:val="008C0E0A"/>
    <w:rsid w:val="008D63D6"/>
    <w:rsid w:val="008E37E0"/>
    <w:rsid w:val="00914EB4"/>
    <w:rsid w:val="0092365B"/>
    <w:rsid w:val="00944246"/>
    <w:rsid w:val="00977700"/>
    <w:rsid w:val="009905BA"/>
    <w:rsid w:val="00993DDE"/>
    <w:rsid w:val="00997FF2"/>
    <w:rsid w:val="009B6D95"/>
    <w:rsid w:val="009D2085"/>
    <w:rsid w:val="009E1747"/>
    <w:rsid w:val="009E1855"/>
    <w:rsid w:val="009E5552"/>
    <w:rsid w:val="009F3F88"/>
    <w:rsid w:val="009F4FBD"/>
    <w:rsid w:val="00A02482"/>
    <w:rsid w:val="00A20218"/>
    <w:rsid w:val="00A31289"/>
    <w:rsid w:val="00A417E3"/>
    <w:rsid w:val="00A465A7"/>
    <w:rsid w:val="00A50412"/>
    <w:rsid w:val="00A54E11"/>
    <w:rsid w:val="00A55984"/>
    <w:rsid w:val="00AA0269"/>
    <w:rsid w:val="00AB43F9"/>
    <w:rsid w:val="00AC2B71"/>
    <w:rsid w:val="00AC37F6"/>
    <w:rsid w:val="00AC5D1D"/>
    <w:rsid w:val="00AD2B06"/>
    <w:rsid w:val="00AE29F2"/>
    <w:rsid w:val="00AE4097"/>
    <w:rsid w:val="00AF1B73"/>
    <w:rsid w:val="00AF298A"/>
    <w:rsid w:val="00B06500"/>
    <w:rsid w:val="00B17B58"/>
    <w:rsid w:val="00B23BBD"/>
    <w:rsid w:val="00B2488B"/>
    <w:rsid w:val="00B34B29"/>
    <w:rsid w:val="00B43345"/>
    <w:rsid w:val="00B541F6"/>
    <w:rsid w:val="00B56DEE"/>
    <w:rsid w:val="00B702CD"/>
    <w:rsid w:val="00B72A0D"/>
    <w:rsid w:val="00B85CAA"/>
    <w:rsid w:val="00BA2C88"/>
    <w:rsid w:val="00BD20E2"/>
    <w:rsid w:val="00C22F23"/>
    <w:rsid w:val="00C36D48"/>
    <w:rsid w:val="00C37061"/>
    <w:rsid w:val="00C47962"/>
    <w:rsid w:val="00C50594"/>
    <w:rsid w:val="00C51E1E"/>
    <w:rsid w:val="00C54BE9"/>
    <w:rsid w:val="00C54ED2"/>
    <w:rsid w:val="00C55EC9"/>
    <w:rsid w:val="00C63E19"/>
    <w:rsid w:val="00C77C5D"/>
    <w:rsid w:val="00C83F28"/>
    <w:rsid w:val="00C84F3D"/>
    <w:rsid w:val="00CA1D1F"/>
    <w:rsid w:val="00D11F91"/>
    <w:rsid w:val="00D23060"/>
    <w:rsid w:val="00D43BAC"/>
    <w:rsid w:val="00D555AC"/>
    <w:rsid w:val="00D70F54"/>
    <w:rsid w:val="00D77D35"/>
    <w:rsid w:val="00D91717"/>
    <w:rsid w:val="00DB2645"/>
    <w:rsid w:val="00DB513C"/>
    <w:rsid w:val="00DC2C07"/>
    <w:rsid w:val="00DD4705"/>
    <w:rsid w:val="00DF6455"/>
    <w:rsid w:val="00E115FB"/>
    <w:rsid w:val="00E208F7"/>
    <w:rsid w:val="00E259F2"/>
    <w:rsid w:val="00E3594A"/>
    <w:rsid w:val="00E458BB"/>
    <w:rsid w:val="00E466D7"/>
    <w:rsid w:val="00E52418"/>
    <w:rsid w:val="00E54764"/>
    <w:rsid w:val="00E76A5E"/>
    <w:rsid w:val="00E82201"/>
    <w:rsid w:val="00E9571B"/>
    <w:rsid w:val="00EA0AC6"/>
    <w:rsid w:val="00EA77EE"/>
    <w:rsid w:val="00EC20AE"/>
    <w:rsid w:val="00EC2F73"/>
    <w:rsid w:val="00EC308D"/>
    <w:rsid w:val="00EC3759"/>
    <w:rsid w:val="00EE7072"/>
    <w:rsid w:val="00F032FD"/>
    <w:rsid w:val="00F51021"/>
    <w:rsid w:val="00F55FF4"/>
    <w:rsid w:val="00F773D5"/>
    <w:rsid w:val="00F81B72"/>
    <w:rsid w:val="00FA6406"/>
    <w:rsid w:val="00FA74D4"/>
    <w:rsid w:val="00FB7557"/>
    <w:rsid w:val="00FC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CC09B4"/>
  <w15:docId w15:val="{BA176E8F-2296-4B92-A9BA-1E066FCE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1A4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A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4A21A4"/>
    <w:rPr>
      <w:rFonts w:cs="Times New Roman"/>
    </w:rPr>
  </w:style>
  <w:style w:type="character" w:styleId="PageNumber">
    <w:name w:val="page number"/>
    <w:uiPriority w:val="99"/>
    <w:rsid w:val="004A21A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A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A21A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755D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75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1755D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55D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1755D9"/>
    <w:rPr>
      <w:rFonts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locked/>
    <w:rsid w:val="00C22F23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Gagic</dc:creator>
  <cp:keywords/>
  <dc:description/>
  <cp:lastModifiedBy>Jasna Jovanic</cp:lastModifiedBy>
  <cp:revision>2</cp:revision>
  <cp:lastPrinted>2025-09-09T08:09:00Z</cp:lastPrinted>
  <dcterms:created xsi:type="dcterms:W3CDTF">2025-09-09T08:20:00Z</dcterms:created>
  <dcterms:modified xsi:type="dcterms:W3CDTF">2025-09-09T08:20:00Z</dcterms:modified>
</cp:coreProperties>
</file>