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6EAA3" w14:textId="6E6AEB5A" w:rsidR="00AF51CB" w:rsidRPr="00FA2939" w:rsidRDefault="00A26C7C" w:rsidP="000A2BF6">
      <w:pPr>
        <w:pStyle w:val="BodyText"/>
      </w:pPr>
      <w:r>
        <w:t xml:space="preserve"> </w:t>
      </w:r>
      <w:r w:rsidR="00FA2939">
        <w:tab/>
      </w:r>
      <w:r w:rsidRPr="00FA2939">
        <w:t xml:space="preserve">A tartományi közigazgatásról szóló tartományi képviselőházi rendelet (VAT Hivatalos Lapja, 37/2014., 54/2014. szám ‒ más rendelet, 37/2016., 29/2017., 24/2019., 66/2020. és 38/2021. szám) 15., 16. és 24. szakaszának 2. bekezdése, a Vajdaság Autonóm Tartomány 2025. évi költségvetéséről szóló tartományi képviselőházi rendelet (VAT Hivatalos Lapja, 57/2024. szám) 11., 22. és 23. szakasza, az egyesületek által megvalósítandó közérdekű programok ösztönzésére szolgáló eszközökről, illetve a programok finanszírozásához szükséges hiányzó forrásrészekről szóló rendelet (az SZK Hivatalos Közlönye, 16/2018. szám), a megállapított közérdek és az egyesületek által végrehajtott programok finanszírozása közötti kapcsolat meghatározásának kötelezettségéről szóló utasítás (VAT Hivatalos Lapja, 1/2020. szám) alapján, figyelemmel a nemzeti kisebbségek – nemzeti közösségek helyzetének előmozdítására és a multikulturalizmus és tolerancia fejlesztésére irányuló költségvetési eszközök odaítéléséről szóló tartományi képviselőházi rendeletre (VAT Hivatalos Lapja, 8/2019. szám), a Tartományi Oktatási, Jogalkotási, Közigazgatási és Nemzeti Kisebbségi - Nemzeti Közösségi Titkárság </w:t>
      </w:r>
    </w:p>
    <w:p w14:paraId="53844143" w14:textId="77777777" w:rsidR="00AF51CB" w:rsidRPr="00FA2939" w:rsidRDefault="00AF51CB" w:rsidP="007E3625">
      <w:pPr>
        <w:pStyle w:val="BodyText"/>
        <w:rPr>
          <w:color w:val="FF0000"/>
        </w:rPr>
      </w:pPr>
      <w:r w:rsidRPr="00FA2939">
        <w:rPr>
          <w:color w:val="FF0000"/>
        </w:rPr>
        <w:t xml:space="preserve">                                                                                                          </w:t>
      </w:r>
    </w:p>
    <w:p w14:paraId="13C87D36" w14:textId="77777777" w:rsidR="00AF51CB" w:rsidRPr="00FA2939" w:rsidRDefault="00AF51CB" w:rsidP="007E3625">
      <w:pPr>
        <w:jc w:val="center"/>
        <w:rPr>
          <w:b/>
          <w:bCs/>
        </w:rPr>
      </w:pPr>
      <w:r w:rsidRPr="00FA2939">
        <w:rPr>
          <w:b/>
        </w:rPr>
        <w:t>SZABÁLYZATOT HOZ</w:t>
      </w:r>
    </w:p>
    <w:p w14:paraId="0D783A3E" w14:textId="138EC71C" w:rsidR="00AF51CB" w:rsidRPr="00FA2939" w:rsidRDefault="00AF51CB" w:rsidP="007E3625">
      <w:pPr>
        <w:jc w:val="center"/>
        <w:rPr>
          <w:b/>
          <w:caps/>
        </w:rPr>
      </w:pPr>
      <w:r w:rsidRPr="00FA2939">
        <w:rPr>
          <w:b/>
          <w:caps/>
        </w:rPr>
        <w:t>A TARTOMÁNYI, OKTATÁSI, JOGALKOTÁSI, KÖZIGAZGATÁSI ÉS NEMZETI KISEBBSÉGI – NEMZETI KÖZÖSSÉGI TITKÁRSÁG KÖLTSÉGVETÉSI ESZKÖZEINEK ODAÍTÉLÉSÉRŐL A MULTIKULTURALIZMUS EGY KATTINTÁSRA ELNEVEZÉSŰ ALPROJEKT 2025. ÉVI FINANSZÍROZÁSÁRA VAGY TÁRSFINANSZÍROZÁSÁRA</w:t>
      </w:r>
    </w:p>
    <w:p w14:paraId="585F03C9" w14:textId="77777777" w:rsidR="009A52FD" w:rsidRPr="00FA2939" w:rsidRDefault="009A52FD" w:rsidP="007E3625">
      <w:pPr>
        <w:jc w:val="center"/>
        <w:rPr>
          <w:b/>
          <w:caps/>
          <w:lang w:val="sr-Cyrl-CS"/>
        </w:rPr>
      </w:pPr>
    </w:p>
    <w:p w14:paraId="502116C0" w14:textId="77777777" w:rsidR="009A52FD" w:rsidRPr="00FA2939" w:rsidRDefault="009A52FD" w:rsidP="007E3625">
      <w:pPr>
        <w:jc w:val="center"/>
        <w:rPr>
          <w:b/>
          <w:caps/>
        </w:rPr>
      </w:pPr>
      <w:r w:rsidRPr="00FA2939">
        <w:rPr>
          <w:b/>
        </w:rPr>
        <w:t>Általános rendelkezések</w:t>
      </w:r>
    </w:p>
    <w:p w14:paraId="2072B0B3" w14:textId="77777777" w:rsidR="00A7106E" w:rsidRPr="00FA2939" w:rsidRDefault="00A7106E" w:rsidP="007E3625">
      <w:pPr>
        <w:jc w:val="center"/>
        <w:rPr>
          <w:b/>
          <w:caps/>
          <w:lang w:val="sr-Cyrl-CS"/>
        </w:rPr>
      </w:pPr>
    </w:p>
    <w:p w14:paraId="6AF17A8C" w14:textId="77777777" w:rsidR="00AF51CB" w:rsidRPr="00FA2939" w:rsidRDefault="00AF51CB" w:rsidP="007E3625">
      <w:pPr>
        <w:ind w:left="360"/>
        <w:jc w:val="center"/>
        <w:rPr>
          <w:b/>
        </w:rPr>
      </w:pPr>
      <w:r w:rsidRPr="00FA2939">
        <w:rPr>
          <w:b/>
        </w:rPr>
        <w:t>1. szakasz</w:t>
      </w:r>
    </w:p>
    <w:p w14:paraId="4CF73D8D" w14:textId="77777777" w:rsidR="004E4F38" w:rsidRPr="00FA2939" w:rsidRDefault="004E4F38" w:rsidP="007E3625">
      <w:pPr>
        <w:ind w:left="360"/>
        <w:jc w:val="center"/>
        <w:rPr>
          <w:b/>
          <w:lang w:val="ru-RU"/>
        </w:rPr>
      </w:pPr>
    </w:p>
    <w:p w14:paraId="44012B41" w14:textId="1B6EEA3B" w:rsidR="00AF51CB" w:rsidRDefault="00AF51CB" w:rsidP="00B468C6">
      <w:pPr>
        <w:ind w:firstLine="708"/>
        <w:jc w:val="both"/>
      </w:pPr>
      <w:r w:rsidRPr="00FA2939">
        <w:t xml:space="preserve">Jelen szabályzat szabályozza Vajdaság Autonóm Tartomány (a továbbiakban: Vajdaság AT) területén a multikulturalizmus és a tolerancia előmozdítását és fejlesztését célzó alprojekt finanszírozására vagy társfinanszírozására szolgáló költségvetési eszközök odaítélésének módját, rendeltetését, eljárását, feltételeit, mércéit, valamint az erre vonatkozó egyéb jelentős kérdéseket, Vajdaság Autonóm Tartomány 2025. évi költségvetéséről szóló rendelettel összhangban, a Tartományi Oktatási, Jogalkotási, Közigazgatási és Nemzeti Kisebbségi – Nemzeti Közösségi Titkárság (a továbbiakban: Titkárság) külön rovatrendjében. </w:t>
      </w:r>
    </w:p>
    <w:p w14:paraId="091C9C80" w14:textId="77777777" w:rsidR="00FA2939" w:rsidRPr="00FA2939" w:rsidRDefault="00FA2939" w:rsidP="00B468C6">
      <w:pPr>
        <w:ind w:firstLine="708"/>
        <w:jc w:val="both"/>
        <w:rPr>
          <w:color w:val="FF0000"/>
        </w:rPr>
      </w:pPr>
    </w:p>
    <w:p w14:paraId="7BE53F11" w14:textId="77777777" w:rsidR="0048586E" w:rsidRPr="00FA2939" w:rsidRDefault="0048586E" w:rsidP="00B468C6">
      <w:pPr>
        <w:ind w:firstLine="708"/>
        <w:jc w:val="both"/>
      </w:pPr>
      <w:r w:rsidRPr="00FA2939">
        <w:t>A jelen szabályzatban valamennyi nyelvtani hímnemben használt kifejezés az adott személy biológiai hím- vagy nőnemére egyaránt vonatkozik.</w:t>
      </w:r>
    </w:p>
    <w:p w14:paraId="24B162F1" w14:textId="77777777" w:rsidR="004E4F38" w:rsidRPr="00FA2939" w:rsidRDefault="004E4F38" w:rsidP="007E3625">
      <w:pPr>
        <w:ind w:firstLine="284"/>
        <w:jc w:val="both"/>
        <w:rPr>
          <w:color w:val="FF0000"/>
          <w:lang w:val="sr-Cyrl-CS"/>
        </w:rPr>
      </w:pPr>
    </w:p>
    <w:p w14:paraId="442D8374" w14:textId="77777777" w:rsidR="004E4F38" w:rsidRPr="00FA2939" w:rsidRDefault="000D063B" w:rsidP="004E4F38">
      <w:pPr>
        <w:ind w:firstLine="284"/>
        <w:jc w:val="center"/>
        <w:rPr>
          <w:b/>
        </w:rPr>
      </w:pPr>
      <w:r w:rsidRPr="00FA2939">
        <w:rPr>
          <w:b/>
        </w:rPr>
        <w:t xml:space="preserve"> Az eszközök rendeltetése és az odaítélésre jogosultak</w:t>
      </w:r>
    </w:p>
    <w:p w14:paraId="2118D30F" w14:textId="77777777" w:rsidR="00AF51CB" w:rsidRPr="00FA2939" w:rsidRDefault="00AF51CB" w:rsidP="007E3625">
      <w:pPr>
        <w:jc w:val="both"/>
        <w:rPr>
          <w:color w:val="FF0000"/>
        </w:rPr>
      </w:pPr>
      <w:r w:rsidRPr="00FA2939">
        <w:rPr>
          <w:color w:val="FF0000"/>
        </w:rPr>
        <w:t xml:space="preserve">          </w:t>
      </w:r>
    </w:p>
    <w:p w14:paraId="506598BA" w14:textId="77777777" w:rsidR="00AF51CB" w:rsidRPr="00FA2939" w:rsidRDefault="00AF51CB" w:rsidP="007E3625">
      <w:pPr>
        <w:jc w:val="center"/>
        <w:rPr>
          <w:b/>
        </w:rPr>
      </w:pPr>
      <w:r w:rsidRPr="00FA2939">
        <w:rPr>
          <w:b/>
        </w:rPr>
        <w:t>2. szakasz</w:t>
      </w:r>
    </w:p>
    <w:p w14:paraId="64A0ECD6" w14:textId="77777777" w:rsidR="004D08B3" w:rsidRPr="00FA2939" w:rsidRDefault="004D08B3" w:rsidP="007E3625">
      <w:pPr>
        <w:jc w:val="center"/>
        <w:rPr>
          <w:b/>
          <w:color w:val="FF0000"/>
          <w:lang w:val="ru-RU"/>
        </w:rPr>
      </w:pPr>
    </w:p>
    <w:p w14:paraId="0DFC61FD" w14:textId="3DD22BC9" w:rsidR="0082687E" w:rsidRPr="00FA2939" w:rsidRDefault="0082687E" w:rsidP="006D7453">
      <w:pPr>
        <w:ind w:firstLine="708"/>
        <w:jc w:val="both"/>
      </w:pPr>
      <w:r w:rsidRPr="00FA2939">
        <w:t xml:space="preserve">A Tartományi Titkárság a multikulturalizmus és a tolerancia előmozdítását és fejlesztését célzó költségvetési eszközeinek odaítélésére a Vajdaság AT területén bejegyzett székhellyel, valamint a tolerancia fejlesztésére vonatkozó tevékenységgel és alapítási céllal rendelkező egyesületek, alapok és alapítványok (a továbbiakban: kérelmezők) jogosultak. </w:t>
      </w:r>
    </w:p>
    <w:p w14:paraId="11FB78C0" w14:textId="049FE26F" w:rsidR="00B468C6" w:rsidRPr="00FA2939" w:rsidRDefault="006D7453" w:rsidP="00B468C6">
      <w:pPr>
        <w:pStyle w:val="Normal1"/>
        <w:spacing w:before="0" w:beforeAutospacing="0" w:after="0" w:afterAutospacing="0"/>
        <w:ind w:firstLine="708"/>
        <w:jc w:val="both"/>
        <w:rPr>
          <w:rFonts w:ascii="Times New Roman" w:hAnsi="Times New Roman" w:cs="Times New Roman"/>
          <w:sz w:val="24"/>
          <w:szCs w:val="24"/>
        </w:rPr>
      </w:pPr>
      <w:r w:rsidRPr="00FA2939">
        <w:rPr>
          <w:rFonts w:ascii="Times New Roman" w:hAnsi="Times New Roman" w:cs="Times New Roman"/>
          <w:sz w:val="24"/>
          <w:szCs w:val="24"/>
        </w:rPr>
        <w:t>Az eszközök odaítélése versenypályázat megszervezése céljából történik Vajdaság Autonóm Tartomány területén működő általános iskolák alsó és felső tagozatos diákjai részére a multikulturalizmus, a tolerancia, valamint Vajdaság etnikai sokszínűsége és a nemzeti kisebbségek – nemzeti közösségek kulturális identitásának megőrzése és népszerűsítése területén.</w:t>
      </w:r>
    </w:p>
    <w:p w14:paraId="3DC74D33" w14:textId="72941AC0" w:rsidR="006D7453" w:rsidRPr="00FA2939" w:rsidRDefault="00B468C6" w:rsidP="00886668">
      <w:pPr>
        <w:ind w:firstLine="708"/>
        <w:jc w:val="both"/>
      </w:pPr>
      <w:r w:rsidRPr="00FA2939">
        <w:t>Az eszközök odaítélésére a költségvetés közvetlen és közvetett felhasználói, a gazdasági társaságok, valamint a nemzeti kisebbségek nemzeti tanácsai nem jogosultak.</w:t>
      </w:r>
    </w:p>
    <w:p w14:paraId="36D3230C" w14:textId="77777777" w:rsidR="00886668" w:rsidRPr="00FA2939" w:rsidRDefault="00886668" w:rsidP="00886668">
      <w:pPr>
        <w:ind w:firstLine="708"/>
        <w:jc w:val="both"/>
        <w:rPr>
          <w:lang w:val="sr-Cyrl-CS"/>
        </w:rPr>
      </w:pPr>
    </w:p>
    <w:p w14:paraId="68672DB5" w14:textId="77777777" w:rsidR="0048586E" w:rsidRPr="00FA2939" w:rsidRDefault="0048586E" w:rsidP="0048586E">
      <w:pPr>
        <w:ind w:firstLine="284"/>
        <w:jc w:val="center"/>
        <w:rPr>
          <w:b/>
        </w:rPr>
      </w:pPr>
      <w:r w:rsidRPr="00FA2939">
        <w:rPr>
          <w:b/>
        </w:rPr>
        <w:lastRenderedPageBreak/>
        <w:t>Az eszközök keretösszege és odaítélésük módja</w:t>
      </w:r>
    </w:p>
    <w:p w14:paraId="59516DCA" w14:textId="77777777" w:rsidR="00AF51CB" w:rsidRPr="00FA2939" w:rsidRDefault="00AF51CB" w:rsidP="007E3625">
      <w:pPr>
        <w:ind w:left="465"/>
        <w:jc w:val="both"/>
        <w:rPr>
          <w:color w:val="FF0000"/>
        </w:rPr>
      </w:pPr>
      <w:r w:rsidRPr="00FA2939">
        <w:rPr>
          <w:color w:val="FF0000"/>
        </w:rPr>
        <w:t xml:space="preserve">                                                                                                                                                                                                                                                                                                                                                                         </w:t>
      </w:r>
    </w:p>
    <w:p w14:paraId="23EDD3F3" w14:textId="77777777" w:rsidR="00AF51CB" w:rsidRPr="00FA2939" w:rsidRDefault="00AF51CB" w:rsidP="007E3625">
      <w:pPr>
        <w:jc w:val="center"/>
        <w:rPr>
          <w:b/>
        </w:rPr>
      </w:pPr>
      <w:r w:rsidRPr="00FA2939">
        <w:rPr>
          <w:b/>
        </w:rPr>
        <w:t>3. szakasz</w:t>
      </w:r>
    </w:p>
    <w:p w14:paraId="75E8C486" w14:textId="77777777" w:rsidR="00D07DCC" w:rsidRPr="00FA2939" w:rsidRDefault="00D07DCC" w:rsidP="007E3625">
      <w:pPr>
        <w:jc w:val="center"/>
        <w:rPr>
          <w:b/>
          <w:color w:val="FF0000"/>
          <w:lang w:val="sr-Cyrl-CS"/>
        </w:rPr>
      </w:pPr>
    </w:p>
    <w:p w14:paraId="1A446317" w14:textId="264937F5" w:rsidR="00B468C6" w:rsidRPr="00FA2939" w:rsidRDefault="005B16F2" w:rsidP="00B468C6">
      <w:pPr>
        <w:pStyle w:val="xmsonormal"/>
        <w:spacing w:before="0" w:beforeAutospacing="0" w:after="0" w:afterAutospacing="0"/>
        <w:ind w:firstLine="708"/>
        <w:jc w:val="both"/>
      </w:pPr>
      <w:r w:rsidRPr="00FA2939">
        <w:t xml:space="preserve">A jelen szabályzat 1. szakaszában foglalt alprojekt finanszírozása vagy társfinanszírozása a Titkárság által évente legalább egy alkalommal - a Titkárság pénzügyi tervével összhangban - meghirdetett nyilvános pályázat (a továbbiakban: pályázat) útján történik, a pályázatra benyújtott kérelmek alapján. </w:t>
      </w:r>
    </w:p>
    <w:p w14:paraId="4C9A2692" w14:textId="19BF3E1E" w:rsidR="00B468C6" w:rsidRPr="00FA2939" w:rsidRDefault="00E658E5" w:rsidP="00B468C6">
      <w:pPr>
        <w:pStyle w:val="xmsonormal"/>
        <w:spacing w:before="0" w:beforeAutospacing="0" w:after="0" w:afterAutospacing="0"/>
        <w:ind w:firstLine="708"/>
        <w:jc w:val="both"/>
      </w:pPr>
      <w:r w:rsidRPr="00FA2939">
        <w:t>A pályázat 2025. január 29-én kerül meghirdetésre. A pályázati kérelmek benyújtási határideje 2025. február 2</w:t>
      </w:r>
      <w:r w:rsidR="00F52800">
        <w:t>8</w:t>
      </w:r>
      <w:bookmarkStart w:id="0" w:name="_GoBack"/>
      <w:bookmarkEnd w:id="0"/>
      <w:r w:rsidRPr="00FA2939">
        <w:t>.</w:t>
      </w:r>
    </w:p>
    <w:p w14:paraId="50C6983D" w14:textId="1A071A13" w:rsidR="00B468C6" w:rsidRPr="00FA2939" w:rsidRDefault="00B468C6" w:rsidP="00B468C6">
      <w:pPr>
        <w:pStyle w:val="xmsonormal"/>
        <w:spacing w:before="0" w:beforeAutospacing="0" w:after="0" w:afterAutospacing="0"/>
        <w:ind w:firstLine="708"/>
        <w:jc w:val="both"/>
      </w:pPr>
      <w:r w:rsidRPr="00FA2939">
        <w:t>A pályázat keretösszege 800.000,00 dinár.</w:t>
      </w:r>
    </w:p>
    <w:p w14:paraId="2805EE1F" w14:textId="42E6A220" w:rsidR="00B468C6" w:rsidRPr="00FA2939" w:rsidRDefault="00B468C6" w:rsidP="00B468C6">
      <w:pPr>
        <w:pStyle w:val="xmsonormal"/>
        <w:spacing w:before="0" w:beforeAutospacing="0" w:after="0" w:afterAutospacing="0"/>
        <w:ind w:firstLine="708"/>
        <w:jc w:val="both"/>
      </w:pPr>
      <w:r w:rsidRPr="00FA2939">
        <w:t xml:space="preserve">A pályázat tartalmazza a pályázati kiírás alapját képező dokumentum elnevezését, a pályázat alapján odaítélésre előirányzott eszközök keretösszegét, a pályázók körét, a pályázat rendeltetését, a pályázati kérelmek rangsorolására vonatkozó mércéket, a pályázati kérelmek benyújtásának módját és határidejét, valamint a pályázati kérelmek benyújtására vonatkozó feltételek teljesítését igazoló dokumentációt.  </w:t>
      </w:r>
    </w:p>
    <w:p w14:paraId="4AE5C90E" w14:textId="77777777" w:rsidR="004E1A1D" w:rsidRPr="00FA2939" w:rsidRDefault="004E1A1D" w:rsidP="0048586E">
      <w:pPr>
        <w:pStyle w:val="xmsonormal"/>
        <w:spacing w:before="0" w:beforeAutospacing="0" w:after="0" w:afterAutospacing="0"/>
        <w:ind w:firstLine="284"/>
        <w:jc w:val="both"/>
        <w:rPr>
          <w:color w:val="FF0000"/>
          <w:lang w:val="sr-Cyrl-CS"/>
        </w:rPr>
      </w:pPr>
    </w:p>
    <w:p w14:paraId="6EFCFBD3" w14:textId="77777777" w:rsidR="006A3B9C" w:rsidRPr="00FA2939" w:rsidRDefault="006A3B9C" w:rsidP="006A3B9C">
      <w:pPr>
        <w:pStyle w:val="xmsonormal"/>
        <w:spacing w:before="0" w:beforeAutospacing="0" w:after="0" w:afterAutospacing="0"/>
        <w:ind w:firstLine="284"/>
        <w:jc w:val="center"/>
        <w:rPr>
          <w:b/>
        </w:rPr>
      </w:pPr>
      <w:r w:rsidRPr="00FA2939">
        <w:rPr>
          <w:b/>
        </w:rPr>
        <w:t>A pályázat kiírása</w:t>
      </w:r>
    </w:p>
    <w:p w14:paraId="121AD39E" w14:textId="77777777" w:rsidR="00AF51CB" w:rsidRPr="00FA2939" w:rsidRDefault="00AF51CB" w:rsidP="007E3625">
      <w:pPr>
        <w:jc w:val="both"/>
        <w:rPr>
          <w:color w:val="FF0000"/>
        </w:rPr>
      </w:pPr>
      <w:r w:rsidRPr="00FA2939">
        <w:rPr>
          <w:color w:val="FF0000"/>
        </w:rPr>
        <w:t xml:space="preserve">                                                  </w:t>
      </w:r>
    </w:p>
    <w:p w14:paraId="2A35155D" w14:textId="77777777" w:rsidR="00AF51CB" w:rsidRPr="00FA2939" w:rsidRDefault="00AF51CB" w:rsidP="007E3625">
      <w:pPr>
        <w:jc w:val="center"/>
        <w:rPr>
          <w:b/>
        </w:rPr>
      </w:pPr>
      <w:r w:rsidRPr="00FA2939">
        <w:rPr>
          <w:b/>
        </w:rPr>
        <w:t>4. szakasz</w:t>
      </w:r>
    </w:p>
    <w:p w14:paraId="518156C4" w14:textId="77777777" w:rsidR="00D07DCC" w:rsidRPr="00FA2939" w:rsidRDefault="00D07DCC" w:rsidP="007E3625">
      <w:pPr>
        <w:jc w:val="center"/>
        <w:rPr>
          <w:b/>
          <w:color w:val="FF0000"/>
          <w:lang w:val="sr-Cyrl-CS"/>
        </w:rPr>
      </w:pPr>
    </w:p>
    <w:p w14:paraId="70BB7BB5" w14:textId="77777777" w:rsidR="00B468C6" w:rsidRPr="00FA2939" w:rsidRDefault="00B468C6" w:rsidP="00B468C6">
      <w:pPr>
        <w:ind w:firstLine="708"/>
        <w:jc w:val="both"/>
      </w:pPr>
      <w:r w:rsidRPr="00FA2939">
        <w:t>A pályázatot közzé kell tenni Vajdaság Autonóm Tartomány Hivatalos Lapjában és a Titkárság hivatalos honlapján, a pályázati kiírásra és a hivatalos honlap címére vonatkozó tájékoztatót pedig közzé kell tenni a Szerb Köztársaság teljes területét lefedő napilapok legalább egyikében.</w:t>
      </w:r>
    </w:p>
    <w:p w14:paraId="6385BF4B" w14:textId="77777777" w:rsidR="00B468C6" w:rsidRPr="00FA2939" w:rsidRDefault="00B468C6" w:rsidP="00B468C6">
      <w:pPr>
        <w:ind w:firstLine="708"/>
        <w:jc w:val="both"/>
      </w:pPr>
      <w:r w:rsidRPr="00FA2939">
        <w:t>A pályázat, a pályázatról, valamint azon honlapról szóló tájékoztatót, amelyen a pályázat közzétételre került, a Vajdaság AT szervei munkájában hivatalos használatban lévő nemzeti kisebbségek - nemzeti közösségek nyelvén is közzé tehető.</w:t>
      </w:r>
    </w:p>
    <w:p w14:paraId="0463CA8B" w14:textId="77777777" w:rsidR="004E1A1D" w:rsidRPr="00FA2939" w:rsidRDefault="004E1A1D" w:rsidP="007E3625">
      <w:pPr>
        <w:ind w:firstLine="284"/>
        <w:jc w:val="both"/>
        <w:rPr>
          <w:color w:val="FF0000"/>
          <w:lang w:val="sr-Cyrl-CS"/>
        </w:rPr>
      </w:pPr>
    </w:p>
    <w:p w14:paraId="035DE8EE" w14:textId="77777777" w:rsidR="004E1A1D" w:rsidRPr="00FA2939" w:rsidRDefault="004E1A1D" w:rsidP="004E1A1D">
      <w:pPr>
        <w:ind w:firstLine="284"/>
        <w:jc w:val="center"/>
        <w:rPr>
          <w:b/>
        </w:rPr>
      </w:pPr>
      <w:r w:rsidRPr="00FA2939">
        <w:rPr>
          <w:b/>
        </w:rPr>
        <w:t>Az eszközök odaítélése iránti kérelem</w:t>
      </w:r>
    </w:p>
    <w:p w14:paraId="44BD9470" w14:textId="77777777" w:rsidR="004E1A1D" w:rsidRPr="00FA2939" w:rsidRDefault="004E1A1D" w:rsidP="004E1A1D">
      <w:pPr>
        <w:ind w:firstLine="284"/>
        <w:jc w:val="center"/>
        <w:rPr>
          <w:lang w:val="ru-RU"/>
        </w:rPr>
      </w:pPr>
    </w:p>
    <w:p w14:paraId="37F45A11" w14:textId="77777777" w:rsidR="00AF51CB" w:rsidRPr="00FA2939" w:rsidRDefault="00AF51CB" w:rsidP="007E3625">
      <w:pPr>
        <w:jc w:val="center"/>
        <w:rPr>
          <w:b/>
        </w:rPr>
      </w:pPr>
      <w:r w:rsidRPr="00FA2939">
        <w:rPr>
          <w:b/>
        </w:rPr>
        <w:t>5. szakasz</w:t>
      </w:r>
    </w:p>
    <w:p w14:paraId="34300A3B" w14:textId="77777777" w:rsidR="000D063B" w:rsidRPr="00FA2939" w:rsidRDefault="000D063B" w:rsidP="007E3625">
      <w:pPr>
        <w:jc w:val="center"/>
        <w:rPr>
          <w:b/>
          <w:color w:val="FF0000"/>
          <w:lang w:val="sr-Cyrl-CS"/>
        </w:rPr>
      </w:pPr>
    </w:p>
    <w:p w14:paraId="133D457F" w14:textId="77777777" w:rsidR="006D7453" w:rsidRPr="00FA2939" w:rsidRDefault="00B468C6" w:rsidP="006D7453">
      <w:pPr>
        <w:shd w:val="clear" w:color="auto" w:fill="FFFFFF"/>
        <w:ind w:firstLine="708"/>
        <w:jc w:val="both"/>
      </w:pPr>
      <w:r w:rsidRPr="00FA2939">
        <w:t>A pályázati kérelmet írásban, egységes űrlapon kell benyújtani, amelyet a Titkárság honlapján kell közzé tenni, a pályázat közzétételétől számított 15 napnál nem rövidebb határidőn belül.</w:t>
      </w:r>
    </w:p>
    <w:p w14:paraId="60F7C4CB" w14:textId="309FC558" w:rsidR="006D7453" w:rsidRPr="00FA2939" w:rsidRDefault="006D7453" w:rsidP="006D7453">
      <w:pPr>
        <w:shd w:val="clear" w:color="auto" w:fill="FFFFFF"/>
        <w:ind w:firstLine="708"/>
        <w:jc w:val="both"/>
      </w:pPr>
      <w:r w:rsidRPr="00FA2939">
        <w:t>A pályázó a pályázati kérelemhez az alábbi dokumentumokat köteles megküldeni:</w:t>
      </w:r>
    </w:p>
    <w:p w14:paraId="6CDE6431" w14:textId="77777777" w:rsidR="006D7453" w:rsidRPr="00FA2939" w:rsidRDefault="006D7453" w:rsidP="006D7453">
      <w:pPr>
        <w:pStyle w:val="ListParagraph"/>
        <w:numPr>
          <w:ilvl w:val="0"/>
          <w:numId w:val="37"/>
        </w:numPr>
        <w:shd w:val="clear" w:color="auto" w:fill="FFFFFF"/>
        <w:jc w:val="both"/>
        <w:rPr>
          <w:rFonts w:ascii="Times New Roman" w:hAnsi="Times New Roman"/>
          <w:sz w:val="24"/>
          <w:szCs w:val="24"/>
        </w:rPr>
      </w:pPr>
      <w:r w:rsidRPr="00FA2939">
        <w:rPr>
          <w:rFonts w:ascii="Times New Roman" w:hAnsi="Times New Roman"/>
          <w:sz w:val="24"/>
          <w:szCs w:val="24"/>
        </w:rPr>
        <w:t>az alprojekt részletes tervét és a tevékenység leírását,</w:t>
      </w:r>
    </w:p>
    <w:p w14:paraId="2AB6996C" w14:textId="420EFA93" w:rsidR="006D7453" w:rsidRPr="00FA2939" w:rsidRDefault="006D7453" w:rsidP="006D7453">
      <w:pPr>
        <w:pStyle w:val="ListParagraph"/>
        <w:numPr>
          <w:ilvl w:val="0"/>
          <w:numId w:val="37"/>
        </w:numPr>
        <w:shd w:val="clear" w:color="auto" w:fill="FFFFFF"/>
        <w:jc w:val="both"/>
        <w:rPr>
          <w:rFonts w:ascii="Times New Roman" w:hAnsi="Times New Roman"/>
          <w:sz w:val="24"/>
          <w:szCs w:val="24"/>
        </w:rPr>
      </w:pPr>
      <w:r w:rsidRPr="00FA2939">
        <w:rPr>
          <w:rFonts w:ascii="Times New Roman" w:hAnsi="Times New Roman"/>
          <w:sz w:val="24"/>
          <w:szCs w:val="24"/>
        </w:rPr>
        <w:t>a tevékenység megvalósításának 2025. évi ütemterv-javaslatát,</w:t>
      </w:r>
    </w:p>
    <w:p w14:paraId="3A28942F" w14:textId="77777777" w:rsidR="006D7453" w:rsidRPr="00FA2939" w:rsidRDefault="006D7453" w:rsidP="006D7453">
      <w:pPr>
        <w:pStyle w:val="ListParagraph"/>
        <w:numPr>
          <w:ilvl w:val="0"/>
          <w:numId w:val="37"/>
        </w:numPr>
        <w:shd w:val="clear" w:color="auto" w:fill="FFFFFF"/>
        <w:jc w:val="both"/>
        <w:rPr>
          <w:rFonts w:ascii="Times New Roman" w:hAnsi="Times New Roman"/>
          <w:sz w:val="24"/>
          <w:szCs w:val="24"/>
        </w:rPr>
      </w:pPr>
      <w:r w:rsidRPr="00FA2939">
        <w:rPr>
          <w:rFonts w:ascii="Times New Roman" w:hAnsi="Times New Roman"/>
          <w:sz w:val="24"/>
          <w:szCs w:val="24"/>
        </w:rPr>
        <w:t>a versenypályázat tárgyát képező munkák javasolt témáit és formáját,</w:t>
      </w:r>
    </w:p>
    <w:p w14:paraId="41C9A1A5" w14:textId="77777777" w:rsidR="006D7453" w:rsidRPr="00FA2939" w:rsidRDefault="006D7453" w:rsidP="006D7453">
      <w:pPr>
        <w:pStyle w:val="ListParagraph"/>
        <w:numPr>
          <w:ilvl w:val="0"/>
          <w:numId w:val="37"/>
        </w:numPr>
        <w:shd w:val="clear" w:color="auto" w:fill="FFFFFF"/>
        <w:jc w:val="both"/>
        <w:rPr>
          <w:rFonts w:ascii="Times New Roman" w:hAnsi="Times New Roman"/>
          <w:sz w:val="24"/>
          <w:szCs w:val="24"/>
        </w:rPr>
      </w:pPr>
      <w:r w:rsidRPr="00FA2939">
        <w:rPr>
          <w:rFonts w:ascii="Times New Roman" w:hAnsi="Times New Roman"/>
          <w:sz w:val="24"/>
          <w:szCs w:val="24"/>
        </w:rPr>
        <w:t>a nyereményalap és a jutalmazási forma javaslatát,</w:t>
      </w:r>
    </w:p>
    <w:p w14:paraId="6F4B1739" w14:textId="77777777" w:rsidR="006D7453" w:rsidRPr="00FA2939" w:rsidRDefault="006D7453" w:rsidP="006D7453">
      <w:pPr>
        <w:pStyle w:val="ListParagraph"/>
        <w:numPr>
          <w:ilvl w:val="0"/>
          <w:numId w:val="37"/>
        </w:numPr>
        <w:shd w:val="clear" w:color="auto" w:fill="FFFFFF"/>
        <w:jc w:val="both"/>
        <w:rPr>
          <w:rFonts w:ascii="Times New Roman" w:hAnsi="Times New Roman"/>
          <w:sz w:val="24"/>
          <w:szCs w:val="24"/>
        </w:rPr>
      </w:pPr>
      <w:r w:rsidRPr="00FA2939">
        <w:rPr>
          <w:rFonts w:ascii="Times New Roman" w:hAnsi="Times New Roman"/>
          <w:sz w:val="24"/>
          <w:szCs w:val="24"/>
        </w:rPr>
        <w:t>az alprojekt költségvetésének javaslatát,</w:t>
      </w:r>
    </w:p>
    <w:p w14:paraId="2EC6CF35" w14:textId="0FDE2E54" w:rsidR="006D7453" w:rsidRPr="00FA2939" w:rsidRDefault="00FA2939" w:rsidP="006D7453">
      <w:pPr>
        <w:pStyle w:val="ListParagraph"/>
        <w:numPr>
          <w:ilvl w:val="0"/>
          <w:numId w:val="37"/>
        </w:numPr>
        <w:shd w:val="clear" w:color="auto" w:fill="FFFFFF"/>
        <w:jc w:val="both"/>
        <w:rPr>
          <w:rFonts w:ascii="Times New Roman" w:hAnsi="Times New Roman"/>
          <w:sz w:val="24"/>
          <w:szCs w:val="24"/>
        </w:rPr>
      </w:pPr>
      <w:r>
        <w:rPr>
          <w:rFonts w:ascii="Times New Roman" w:hAnsi="Times New Roman"/>
          <w:sz w:val="24"/>
          <w:szCs w:val="24"/>
        </w:rPr>
        <w:t xml:space="preserve">a </w:t>
      </w:r>
      <w:r w:rsidR="006D7453" w:rsidRPr="00FA2939">
        <w:rPr>
          <w:rFonts w:ascii="Times New Roman" w:hAnsi="Times New Roman"/>
          <w:sz w:val="24"/>
          <w:szCs w:val="24"/>
        </w:rPr>
        <w:t>Titkársággal való együttműködési modell javaslatát az alprojekt megvalósításában,</w:t>
      </w:r>
    </w:p>
    <w:p w14:paraId="1C07F481" w14:textId="59A414AC" w:rsidR="006D7453" w:rsidRDefault="006D7453" w:rsidP="006D7453">
      <w:pPr>
        <w:pStyle w:val="ListParagraph"/>
        <w:numPr>
          <w:ilvl w:val="0"/>
          <w:numId w:val="37"/>
        </w:numPr>
        <w:shd w:val="clear" w:color="auto" w:fill="FFFFFF"/>
        <w:jc w:val="both"/>
        <w:rPr>
          <w:rFonts w:ascii="Times New Roman" w:hAnsi="Times New Roman"/>
          <w:sz w:val="24"/>
          <w:szCs w:val="24"/>
        </w:rPr>
      </w:pPr>
      <w:r w:rsidRPr="00FA2939">
        <w:rPr>
          <w:rFonts w:ascii="Times New Roman" w:hAnsi="Times New Roman"/>
          <w:sz w:val="24"/>
          <w:szCs w:val="24"/>
        </w:rPr>
        <w:t>a pályázó bejegyzéséről szóló hivatalos bizonyítékot (fénymásolat).</w:t>
      </w:r>
    </w:p>
    <w:p w14:paraId="06B9E141" w14:textId="6A49FE04" w:rsidR="00FA2939" w:rsidRDefault="00FA2939" w:rsidP="00FA2939">
      <w:pPr>
        <w:shd w:val="clear" w:color="auto" w:fill="FFFFFF"/>
        <w:jc w:val="both"/>
      </w:pPr>
    </w:p>
    <w:p w14:paraId="33A2D35E" w14:textId="089396EB" w:rsidR="00FA2939" w:rsidRDefault="00FA2939" w:rsidP="00FA2939">
      <w:pPr>
        <w:shd w:val="clear" w:color="auto" w:fill="FFFFFF"/>
        <w:jc w:val="both"/>
      </w:pPr>
    </w:p>
    <w:p w14:paraId="211159B7" w14:textId="31AB78A1" w:rsidR="00FA2939" w:rsidRDefault="00FA2939" w:rsidP="00FA2939">
      <w:pPr>
        <w:shd w:val="clear" w:color="auto" w:fill="FFFFFF"/>
        <w:jc w:val="both"/>
      </w:pPr>
    </w:p>
    <w:p w14:paraId="1A3F8657" w14:textId="77777777" w:rsidR="00FA2939" w:rsidRPr="00FA2939" w:rsidRDefault="00FA2939" w:rsidP="00FA2939">
      <w:pPr>
        <w:shd w:val="clear" w:color="auto" w:fill="FFFFFF"/>
        <w:jc w:val="both"/>
      </w:pPr>
    </w:p>
    <w:p w14:paraId="4CBD09EC" w14:textId="77777777" w:rsidR="000D063B" w:rsidRPr="00FA2939" w:rsidRDefault="000D063B" w:rsidP="000D063B">
      <w:pPr>
        <w:ind w:firstLine="142"/>
        <w:jc w:val="center"/>
        <w:rPr>
          <w:b/>
        </w:rPr>
      </w:pPr>
      <w:r w:rsidRPr="00FA2939">
        <w:rPr>
          <w:b/>
        </w:rPr>
        <w:lastRenderedPageBreak/>
        <w:t>Az eszközök odaítélése iránti kérelmek kezelése és feldolgozása</w:t>
      </w:r>
    </w:p>
    <w:p w14:paraId="0B328438" w14:textId="77777777" w:rsidR="000D063B" w:rsidRPr="00FA2939" w:rsidRDefault="000D063B" w:rsidP="000D063B">
      <w:pPr>
        <w:ind w:firstLine="142"/>
        <w:jc w:val="center"/>
        <w:rPr>
          <w:b/>
          <w:lang w:val="sr-Cyrl-CS"/>
        </w:rPr>
      </w:pPr>
    </w:p>
    <w:p w14:paraId="2C0717E2" w14:textId="77777777" w:rsidR="000D063B" w:rsidRPr="00FA2939" w:rsidRDefault="000D063B" w:rsidP="000D063B">
      <w:pPr>
        <w:ind w:firstLine="142"/>
        <w:jc w:val="center"/>
        <w:rPr>
          <w:b/>
        </w:rPr>
      </w:pPr>
      <w:r w:rsidRPr="00FA2939">
        <w:rPr>
          <w:b/>
        </w:rPr>
        <w:t>6. szakasz</w:t>
      </w:r>
    </w:p>
    <w:p w14:paraId="272C1424" w14:textId="77777777" w:rsidR="000D063B" w:rsidRPr="00FA2939" w:rsidRDefault="000D063B" w:rsidP="000D063B">
      <w:pPr>
        <w:ind w:firstLine="142"/>
        <w:jc w:val="center"/>
        <w:rPr>
          <w:b/>
          <w:lang w:val="sr-Cyrl-CS"/>
        </w:rPr>
      </w:pPr>
    </w:p>
    <w:p w14:paraId="018EE219" w14:textId="77777777" w:rsidR="00163146" w:rsidRPr="00FA2939" w:rsidRDefault="00163146" w:rsidP="00163146">
      <w:pPr>
        <w:ind w:firstLine="708"/>
        <w:jc w:val="both"/>
      </w:pPr>
      <w:r w:rsidRPr="00FA2939">
        <w:t>A pályázati kérelmeket a Titkárság kezeli és dolgozza fel.</w:t>
      </w:r>
    </w:p>
    <w:p w14:paraId="39AB912D" w14:textId="5CCB5F30" w:rsidR="00163146" w:rsidRPr="00FA2939" w:rsidRDefault="00163146" w:rsidP="00163146">
      <w:pPr>
        <w:ind w:firstLine="708"/>
        <w:jc w:val="both"/>
      </w:pPr>
      <w:r w:rsidRPr="00FA2939">
        <w:t>A Titkárság hivatalból megállapítja, hogy a kérelmezőt bejegyezték-e az illetékes szerv jegyzékébe, valamint hogy az alapszabályi rendelkezések szerint megvalósulnak-e ezek a célok az alprojekt területén, valamint az alprojektre való pályázati kérelem megfelel-e a pályázat rendeltetésének.</w:t>
      </w:r>
    </w:p>
    <w:p w14:paraId="05ED47E3" w14:textId="77777777" w:rsidR="00163146" w:rsidRPr="00FA2939" w:rsidRDefault="00163146" w:rsidP="00163146">
      <w:pPr>
        <w:ind w:firstLine="708"/>
        <w:jc w:val="both"/>
      </w:pPr>
      <w:r w:rsidRPr="00FA2939">
        <w:t>A Titkárság fenntartja a jogot, hogy szükség esetén további dokumentációt, adatokat és információkat kérjen a pályázótól.</w:t>
      </w:r>
    </w:p>
    <w:p w14:paraId="7AEB8F73" w14:textId="77777777" w:rsidR="00163146" w:rsidRPr="00FA2939" w:rsidRDefault="00163146" w:rsidP="00163146">
      <w:pPr>
        <w:ind w:firstLine="708"/>
        <w:jc w:val="both"/>
      </w:pPr>
      <w:r w:rsidRPr="00FA2939">
        <w:t>A pályázati kérelmeket és a mellékelt dokumentációt a Titkárság a kérelmezőknek nem juttatja vissza.</w:t>
      </w:r>
    </w:p>
    <w:p w14:paraId="762BBF0D" w14:textId="7F4696CB" w:rsidR="00EC5B08" w:rsidRPr="00FA2939" w:rsidRDefault="00EC5B08" w:rsidP="007E3625">
      <w:pPr>
        <w:ind w:firstLine="142"/>
        <w:jc w:val="both"/>
        <w:rPr>
          <w:color w:val="FF0000"/>
          <w:lang w:val="sr-Cyrl-CS"/>
        </w:rPr>
      </w:pPr>
    </w:p>
    <w:p w14:paraId="65BA7408" w14:textId="77777777" w:rsidR="00354798" w:rsidRPr="00FA2939" w:rsidRDefault="00425CD2" w:rsidP="00354798">
      <w:pPr>
        <w:ind w:firstLine="142"/>
        <w:jc w:val="center"/>
        <w:rPr>
          <w:b/>
        </w:rPr>
      </w:pPr>
      <w:r w:rsidRPr="00FA2939">
        <w:rPr>
          <w:b/>
        </w:rPr>
        <w:t>Az eszközök odaítélésével foglalkozó bizottság</w:t>
      </w:r>
    </w:p>
    <w:p w14:paraId="3D0242A7" w14:textId="77777777" w:rsidR="00AA00D2" w:rsidRPr="00FA2939" w:rsidRDefault="00AF51CB" w:rsidP="007E3625">
      <w:pPr>
        <w:jc w:val="both"/>
        <w:rPr>
          <w:color w:val="FF0000"/>
        </w:rPr>
      </w:pPr>
      <w:r w:rsidRPr="00FA2939">
        <w:rPr>
          <w:b/>
          <w:color w:val="FF0000"/>
        </w:rPr>
        <w:t xml:space="preserve">   </w:t>
      </w:r>
    </w:p>
    <w:p w14:paraId="1AC3E227" w14:textId="77777777" w:rsidR="00AF51CB" w:rsidRPr="00FA2939" w:rsidRDefault="000D063B" w:rsidP="0082687E">
      <w:pPr>
        <w:jc w:val="center"/>
        <w:rPr>
          <w:b/>
        </w:rPr>
      </w:pPr>
      <w:r w:rsidRPr="00FA2939">
        <w:rPr>
          <w:b/>
        </w:rPr>
        <w:t>7. szakasz</w:t>
      </w:r>
    </w:p>
    <w:p w14:paraId="67C7B1B4" w14:textId="77777777" w:rsidR="00465779" w:rsidRPr="00FA2939" w:rsidRDefault="00465779" w:rsidP="00550D2A">
      <w:pPr>
        <w:ind w:firstLine="284"/>
        <w:jc w:val="both"/>
        <w:rPr>
          <w:color w:val="FF0000"/>
          <w:lang w:val="ru-RU"/>
        </w:rPr>
      </w:pPr>
    </w:p>
    <w:p w14:paraId="1A1C1670" w14:textId="77777777" w:rsidR="00163146" w:rsidRPr="00FA2939" w:rsidRDefault="00163146" w:rsidP="00163146">
      <w:pPr>
        <w:ind w:firstLine="708"/>
        <w:jc w:val="both"/>
      </w:pPr>
      <w:r w:rsidRPr="00FA2939">
        <w:t>A tartományi titkár a költségvetési eszközök odaítélési eljárásának lebonyolítására határozattal pályázati bizottságot (a továbbiakban: bizottság) alakít.</w:t>
      </w:r>
    </w:p>
    <w:p w14:paraId="42958135" w14:textId="77777777" w:rsidR="00163146" w:rsidRPr="00FA2939" w:rsidRDefault="00163146" w:rsidP="00163146">
      <w:pPr>
        <w:ind w:firstLine="708"/>
        <w:jc w:val="both"/>
      </w:pPr>
      <w:r w:rsidRPr="00FA2939">
        <w:t>A bizottság megalakításáról szóló határozat meghatározza a bizottság tagjait, feladatait, valamint minden egyéb, a Bizottság működésére és eljárására vonatkozó lényeges kérdést.</w:t>
      </w:r>
    </w:p>
    <w:p w14:paraId="7C8AA2C5" w14:textId="77777777" w:rsidR="00163146" w:rsidRPr="00FA2939" w:rsidRDefault="00163146" w:rsidP="00163146">
      <w:pPr>
        <w:ind w:firstLine="708"/>
        <w:jc w:val="both"/>
      </w:pPr>
      <w:r w:rsidRPr="00FA2939">
        <w:t>A bizottság tagjai a Titkárság képviselői, azonban a megfelelő szakterület szakemberei is bevonhatók a pályázattal összhangban.</w:t>
      </w:r>
    </w:p>
    <w:p w14:paraId="6D935B92" w14:textId="77777777" w:rsidR="00163146" w:rsidRPr="00FA2939" w:rsidRDefault="00163146" w:rsidP="00163146">
      <w:pPr>
        <w:shd w:val="clear" w:color="auto" w:fill="FFFFFF"/>
        <w:ind w:firstLine="708"/>
        <w:jc w:val="both"/>
      </w:pPr>
      <w:r w:rsidRPr="00FA2939">
        <w:t>A bizottság tagjai kötelesek nyilatkozatot aláírni arról, hogy a bizottság munkájából és döntéséből, illetve a pályázat lebonyolításából semmilyen magánérdekük nem származik (Összeférhetetlenségi nyilatkozat).</w:t>
      </w:r>
    </w:p>
    <w:p w14:paraId="492CE18E" w14:textId="77777777" w:rsidR="00163146" w:rsidRPr="00FA2939" w:rsidRDefault="00163146" w:rsidP="00163146">
      <w:pPr>
        <w:shd w:val="clear" w:color="auto" w:fill="FFFFFF"/>
        <w:ind w:firstLine="708"/>
        <w:jc w:val="both"/>
      </w:pPr>
      <w:r w:rsidRPr="00FA2939">
        <w:t>Összeférhetetlenségről van szó, ha a bizottság tagja vagy családtagjai (házastársa vagy élettársa, gyermeke vagy szülője) a pályázaton részt vevő kérelmező testület vagy bármely más, a pályázattal kapcsolatban álló jogi személy foglalkoztatottjai vagy tagjai a kérelmezőnek, vagy a kérelmezőkkel kapcsolatban a közérdekkel ellentétes anyagi vagy immateriális érdeke van, éspedig családi kötődés, gazdasági érdek vagy egyéb közös érdek esetén.</w:t>
      </w:r>
    </w:p>
    <w:p w14:paraId="59D5E59E" w14:textId="77777777" w:rsidR="00163146" w:rsidRPr="00FA2939" w:rsidRDefault="00163146" w:rsidP="00163146">
      <w:pPr>
        <w:shd w:val="clear" w:color="auto" w:fill="FFFFFF"/>
        <w:ind w:firstLine="708"/>
        <w:jc w:val="both"/>
      </w:pPr>
      <w:r w:rsidRPr="00FA2939">
        <w:t xml:space="preserve">A bizottság tagja a pályázattal kapcsolatos első intézkedés foganatosítása előtt aláírja a nyilatkozatot. </w:t>
      </w:r>
    </w:p>
    <w:p w14:paraId="7DD6C0DA" w14:textId="77777777" w:rsidR="00163146" w:rsidRPr="00FA2939" w:rsidRDefault="00163146" w:rsidP="00163146">
      <w:pPr>
        <w:shd w:val="clear" w:color="auto" w:fill="FFFFFF"/>
        <w:ind w:firstLine="708"/>
        <w:jc w:val="both"/>
      </w:pPr>
      <w:r w:rsidRPr="00FA2939">
        <w:t>Összeférhetetlenség megállapítása esetén a bizottság tagja haladéktalanul értesíti a bizottság többi tagját, és kivonja magát a bizottság további munkája alól. Az összeférhetetlenség megoldásáról a Titkárság minden esetben külön dönt, majd az összeférhetetlenség megállapításakor új, helyettes tagot jelöl ki a bizottságba.</w:t>
      </w:r>
    </w:p>
    <w:p w14:paraId="1AF33489" w14:textId="77777777" w:rsidR="00D6223E" w:rsidRPr="00FA2939" w:rsidRDefault="00D6223E" w:rsidP="00465779">
      <w:pPr>
        <w:shd w:val="clear" w:color="auto" w:fill="FFFFFF"/>
        <w:ind w:firstLine="284"/>
        <w:jc w:val="both"/>
        <w:rPr>
          <w:color w:val="FF0000"/>
          <w:lang w:val="sr-Cyrl-RS"/>
        </w:rPr>
      </w:pPr>
    </w:p>
    <w:p w14:paraId="7F332709" w14:textId="77777777" w:rsidR="00D6223E" w:rsidRPr="00FA2939" w:rsidRDefault="00D6223E" w:rsidP="00D6223E">
      <w:pPr>
        <w:shd w:val="clear" w:color="auto" w:fill="FFFFFF"/>
        <w:ind w:firstLine="284"/>
        <w:jc w:val="center"/>
        <w:rPr>
          <w:b/>
        </w:rPr>
      </w:pPr>
      <w:r w:rsidRPr="00FA2939">
        <w:rPr>
          <w:b/>
        </w:rPr>
        <w:t>A kérelmek elbírálása a bizottság által</w:t>
      </w:r>
    </w:p>
    <w:p w14:paraId="686D781B" w14:textId="77777777" w:rsidR="005437F5" w:rsidRPr="00FA2939" w:rsidRDefault="005437F5" w:rsidP="007E3625">
      <w:pPr>
        <w:ind w:firstLine="284"/>
        <w:jc w:val="both"/>
        <w:rPr>
          <w:color w:val="FF0000"/>
          <w:lang w:val="ru-RU"/>
        </w:rPr>
      </w:pPr>
    </w:p>
    <w:p w14:paraId="4AA59D1E" w14:textId="77777777" w:rsidR="00AF51CB" w:rsidRPr="00FA2939" w:rsidRDefault="00AF51CB" w:rsidP="007E3625">
      <w:pPr>
        <w:jc w:val="center"/>
        <w:rPr>
          <w:b/>
        </w:rPr>
      </w:pPr>
      <w:r w:rsidRPr="00FA2939">
        <w:rPr>
          <w:b/>
        </w:rPr>
        <w:t>8. szakasz</w:t>
      </w:r>
      <w:r w:rsidRPr="00FA2939">
        <w:t xml:space="preserve"> </w:t>
      </w:r>
    </w:p>
    <w:p w14:paraId="4E8964A9" w14:textId="77777777" w:rsidR="00BA4250" w:rsidRPr="00FA2939" w:rsidRDefault="00BA4250" w:rsidP="007E3625">
      <w:pPr>
        <w:jc w:val="both"/>
        <w:rPr>
          <w:color w:val="FF0000"/>
          <w:lang w:val="sr-Cyrl-CS"/>
        </w:rPr>
      </w:pPr>
    </w:p>
    <w:p w14:paraId="5EC5CC59" w14:textId="222991F6" w:rsidR="00163146" w:rsidRPr="00FA2939" w:rsidRDefault="00163146" w:rsidP="00163146">
      <w:pPr>
        <w:ind w:firstLine="491"/>
        <w:jc w:val="both"/>
      </w:pPr>
      <w:r w:rsidRPr="00FA2939">
        <w:t>A Multikulturalizmus egy kattintásra elnevezésű alprojektet célzó eszközök odaítélése iránti kérelmek benyújtására megszabott határidő lejártát követően a bizottság megkezdi a kérelmek elbírálását.</w:t>
      </w:r>
    </w:p>
    <w:p w14:paraId="79A0F125" w14:textId="54489A1B" w:rsidR="00AC5E0C" w:rsidRPr="00FA2939" w:rsidRDefault="00AC5E0C" w:rsidP="00163146">
      <w:pPr>
        <w:ind w:firstLine="491"/>
        <w:jc w:val="both"/>
      </w:pPr>
      <w:r w:rsidRPr="00FA2939">
        <w:t>A bizottság egy kérelmet választ ki, amely részére megítéli a pályázattal előirányzott keretösszeget.</w:t>
      </w:r>
    </w:p>
    <w:p w14:paraId="653D6771" w14:textId="448E4CEF" w:rsidR="00163146" w:rsidRPr="00FA2939" w:rsidRDefault="00163146" w:rsidP="00163146">
      <w:pPr>
        <w:ind w:firstLine="491"/>
        <w:jc w:val="both"/>
      </w:pPr>
      <w:r w:rsidRPr="00FA2939">
        <w:t>A bizottság határozattal elutasítja a hiányos vagy szabálytalanul kitöltött kérelmeket, illetve azon kérelmeket, amelyekben valamennyi kötelező rovat nincs kitöltve, továbbá a késedelmes, valamint az aláírást és pecsétet nélkülöző kérelmeket.</w:t>
      </w:r>
    </w:p>
    <w:p w14:paraId="7FB65694" w14:textId="77777777" w:rsidR="00163146" w:rsidRPr="00FA2939" w:rsidRDefault="00163146" w:rsidP="00163146">
      <w:pPr>
        <w:ind w:firstLine="491"/>
        <w:jc w:val="both"/>
      </w:pPr>
      <w:r w:rsidRPr="00FA2939">
        <w:lastRenderedPageBreak/>
        <w:t xml:space="preserve">A bizottság határozattal elutasítja a nem engedélyezett kérelmeket, éspedig: </w:t>
      </w:r>
    </w:p>
    <w:p w14:paraId="112467A0" w14:textId="77777777" w:rsidR="00163146" w:rsidRPr="00FA2939" w:rsidRDefault="00163146" w:rsidP="00163146">
      <w:pPr>
        <w:pStyle w:val="ListParagraph"/>
        <w:numPr>
          <w:ilvl w:val="0"/>
          <w:numId w:val="31"/>
        </w:numPr>
        <w:jc w:val="both"/>
        <w:rPr>
          <w:rFonts w:ascii="Times New Roman" w:hAnsi="Times New Roman"/>
          <w:sz w:val="24"/>
          <w:szCs w:val="24"/>
        </w:rPr>
      </w:pPr>
      <w:r w:rsidRPr="00FA2939">
        <w:rPr>
          <w:rFonts w:ascii="Times New Roman" w:hAnsi="Times New Roman"/>
          <w:sz w:val="24"/>
          <w:szCs w:val="24"/>
        </w:rPr>
        <w:t>az illetéktelen személyek, valamint a pályázatban nem előirányzott kérelmezők által benyújtott kérelmeket,</w:t>
      </w:r>
    </w:p>
    <w:p w14:paraId="3CA82258" w14:textId="77777777" w:rsidR="00163146" w:rsidRPr="00FA2939" w:rsidRDefault="00163146" w:rsidP="00163146">
      <w:pPr>
        <w:pStyle w:val="ListParagraph"/>
        <w:numPr>
          <w:ilvl w:val="0"/>
          <w:numId w:val="31"/>
        </w:numPr>
        <w:jc w:val="both"/>
        <w:rPr>
          <w:rFonts w:ascii="Times New Roman" w:hAnsi="Times New Roman"/>
          <w:sz w:val="24"/>
          <w:szCs w:val="24"/>
        </w:rPr>
      </w:pPr>
      <w:r w:rsidRPr="00FA2939">
        <w:rPr>
          <w:rFonts w:ascii="Times New Roman" w:hAnsi="Times New Roman"/>
          <w:sz w:val="24"/>
          <w:szCs w:val="24"/>
        </w:rPr>
        <w:t>azokat a kérelmeket, amelyek nem vonatkoznak a jelen szabályzat 2. szakaszában foglalt pályázati rendeltetésekre,</w:t>
      </w:r>
    </w:p>
    <w:p w14:paraId="6CA15592" w14:textId="77777777" w:rsidR="00163146" w:rsidRPr="00FA2939" w:rsidRDefault="00163146" w:rsidP="00163146">
      <w:pPr>
        <w:pStyle w:val="ListParagraph"/>
        <w:numPr>
          <w:ilvl w:val="0"/>
          <w:numId w:val="31"/>
        </w:numPr>
        <w:jc w:val="both"/>
        <w:rPr>
          <w:rFonts w:ascii="Times New Roman" w:hAnsi="Times New Roman"/>
          <w:sz w:val="24"/>
          <w:szCs w:val="24"/>
        </w:rPr>
      </w:pPr>
      <w:r w:rsidRPr="00FA2939">
        <w:rPr>
          <w:rFonts w:ascii="Times New Roman" w:hAnsi="Times New Roman"/>
          <w:sz w:val="24"/>
          <w:szCs w:val="24"/>
        </w:rPr>
        <w:t>azon kérelmezők kérelmeit, akik az előző évben odaítélt eszközök felhasználásáról szóló jelentést nem nyújtották be, vagy akiknél a jelentésből megállapításra kerül, hogy az eszközöket nem használták fel rendeltetésszerűen, továbbá elvetésre kerülnek azoknak a kérelmezőknek a kérelmei is, akik a Titkárság előző pályázatai szerinti kötelezettségeiket nem teljesítették, különösen ha nem küldték el a megvalósított tevékenységekről készült fényképeket és videókat bizonyítékként,</w:t>
      </w:r>
    </w:p>
    <w:p w14:paraId="045CC0F9" w14:textId="03604EEA" w:rsidR="00163146" w:rsidRPr="00FA2939" w:rsidRDefault="00163146" w:rsidP="00163146">
      <w:pPr>
        <w:pStyle w:val="ListParagraph"/>
        <w:numPr>
          <w:ilvl w:val="0"/>
          <w:numId w:val="31"/>
        </w:numPr>
        <w:jc w:val="both"/>
        <w:rPr>
          <w:rFonts w:ascii="Times New Roman" w:hAnsi="Times New Roman"/>
          <w:sz w:val="24"/>
          <w:szCs w:val="24"/>
        </w:rPr>
      </w:pPr>
      <w:r w:rsidRPr="00FA2939">
        <w:rPr>
          <w:rFonts w:ascii="Times New Roman" w:hAnsi="Times New Roman"/>
          <w:sz w:val="24"/>
          <w:szCs w:val="24"/>
        </w:rPr>
        <w:t xml:space="preserve">azon kérelmezők kérelmeit, akik az előző évben megvalósított programokról/projektekről/alprojektekről szóló leíró/pénzügyi jelentést az előirányzott határidőben nem küldték meg, </w:t>
      </w:r>
    </w:p>
    <w:p w14:paraId="7563B88A" w14:textId="2DB64BFE" w:rsidR="00163146" w:rsidRPr="00FA2939" w:rsidRDefault="00AC5E0C" w:rsidP="00163146">
      <w:pPr>
        <w:pStyle w:val="ListParagraph"/>
        <w:numPr>
          <w:ilvl w:val="0"/>
          <w:numId w:val="31"/>
        </w:numPr>
        <w:spacing w:after="0"/>
        <w:jc w:val="both"/>
        <w:rPr>
          <w:rFonts w:ascii="Times New Roman" w:hAnsi="Times New Roman"/>
          <w:sz w:val="24"/>
          <w:szCs w:val="24"/>
        </w:rPr>
      </w:pPr>
      <w:r w:rsidRPr="00FA2939">
        <w:rPr>
          <w:rFonts w:ascii="Times New Roman" w:hAnsi="Times New Roman"/>
          <w:sz w:val="24"/>
          <w:szCs w:val="24"/>
        </w:rPr>
        <w:t>azon alprojektek iránti kérelmeket, amelyeket a folyó költségvetési év során nem lehet megvalósítani.</w:t>
      </w:r>
    </w:p>
    <w:p w14:paraId="0DAB8D28" w14:textId="6C854B89" w:rsidR="00163146" w:rsidRPr="00FA2939" w:rsidRDefault="00163146" w:rsidP="00163146">
      <w:pPr>
        <w:ind w:firstLine="360"/>
        <w:jc w:val="both"/>
      </w:pPr>
      <w:r w:rsidRPr="00FA2939">
        <w:t>A kérelmező panasszal élhet a kérelem elutasításáról szóló határozattal szemben, éspedig a határozat kézhezvételétől számított 8 napon belül. A Titkárság a panaszról szóló, indoklással ellátott döntést a panasz átvételét követő 15 napon belül hozza meg.</w:t>
      </w:r>
    </w:p>
    <w:p w14:paraId="172C17AB" w14:textId="4ABD9827" w:rsidR="00BA4250" w:rsidRPr="00FA2939" w:rsidRDefault="00BA4250" w:rsidP="003A7FB2">
      <w:pPr>
        <w:rPr>
          <w:b/>
          <w:color w:val="FF0000"/>
          <w:lang w:val="sr-Cyrl-CS"/>
        </w:rPr>
      </w:pPr>
    </w:p>
    <w:p w14:paraId="6682DEC4" w14:textId="77777777" w:rsidR="00EC5B08" w:rsidRPr="00FA2939" w:rsidRDefault="00EC5B08" w:rsidP="003A7FB2">
      <w:pPr>
        <w:rPr>
          <w:b/>
          <w:color w:val="FF0000"/>
          <w:lang w:val="sr-Cyrl-CS"/>
        </w:rPr>
      </w:pPr>
    </w:p>
    <w:p w14:paraId="1194B532" w14:textId="77777777" w:rsidR="00BA4250" w:rsidRPr="00FA2939" w:rsidRDefault="00BA4250" w:rsidP="007750B4">
      <w:pPr>
        <w:jc w:val="center"/>
        <w:rPr>
          <w:b/>
        </w:rPr>
      </w:pPr>
      <w:r w:rsidRPr="00FA2939">
        <w:rPr>
          <w:b/>
        </w:rPr>
        <w:t>Az eszközök odaítélésére vonatkozó mércék</w:t>
      </w:r>
    </w:p>
    <w:p w14:paraId="10F7E9E0" w14:textId="77777777" w:rsidR="00BA4250" w:rsidRPr="00FA2939" w:rsidRDefault="00BA4250" w:rsidP="007750B4">
      <w:pPr>
        <w:jc w:val="center"/>
        <w:rPr>
          <w:b/>
          <w:lang w:val="sr-Cyrl-CS"/>
        </w:rPr>
      </w:pPr>
    </w:p>
    <w:p w14:paraId="11D3FE62" w14:textId="77777777" w:rsidR="007750B4" w:rsidRPr="00FA2939" w:rsidRDefault="007750B4" w:rsidP="007750B4">
      <w:pPr>
        <w:jc w:val="center"/>
        <w:rPr>
          <w:b/>
        </w:rPr>
      </w:pPr>
      <w:r w:rsidRPr="00FA2939">
        <w:rPr>
          <w:b/>
        </w:rPr>
        <w:t>9. szakasz</w:t>
      </w:r>
    </w:p>
    <w:p w14:paraId="0CD2BE6F" w14:textId="77777777" w:rsidR="00BA4250" w:rsidRPr="00FA2939" w:rsidRDefault="00BA4250" w:rsidP="007750B4">
      <w:pPr>
        <w:jc w:val="center"/>
        <w:rPr>
          <w:b/>
          <w:color w:val="FF0000"/>
          <w:lang w:val="sr-Cyrl-CS"/>
        </w:rPr>
      </w:pPr>
    </w:p>
    <w:p w14:paraId="70B8F70D" w14:textId="488A019B" w:rsidR="00AC5E0C" w:rsidRPr="00FA2939" w:rsidRDefault="00AC5E0C" w:rsidP="00AC5E0C">
      <w:pPr>
        <w:ind w:firstLine="360"/>
        <w:jc w:val="both"/>
      </w:pPr>
      <w:r w:rsidRPr="00FA2939">
        <w:t xml:space="preserve">A Multikulturalizmus egy kattintásra elnevezésű alprojektre irányuló eszközök odaítéléséről való döntéshozatal során alkalmazott mércék a következők: </w:t>
      </w:r>
    </w:p>
    <w:p w14:paraId="0E3C6620" w14:textId="77777777" w:rsidR="00AC5E0C" w:rsidRPr="00FA2939" w:rsidRDefault="00AC5E0C" w:rsidP="00AC5E0C">
      <w:pPr>
        <w:pStyle w:val="ListParagraph"/>
        <w:numPr>
          <w:ilvl w:val="0"/>
          <w:numId w:val="38"/>
        </w:numPr>
        <w:tabs>
          <w:tab w:val="num" w:pos="3261"/>
        </w:tabs>
        <w:jc w:val="both"/>
        <w:rPr>
          <w:rFonts w:ascii="Times New Roman" w:hAnsi="Times New Roman"/>
          <w:sz w:val="24"/>
          <w:szCs w:val="24"/>
        </w:rPr>
      </w:pPr>
      <w:r w:rsidRPr="00FA2939">
        <w:rPr>
          <w:rFonts w:ascii="Times New Roman" w:hAnsi="Times New Roman"/>
          <w:sz w:val="24"/>
          <w:szCs w:val="24"/>
        </w:rPr>
        <w:t>A versenypályázat tárgyát képező munkák és témák formáira vonatkozó javaslat,</w:t>
      </w:r>
    </w:p>
    <w:p w14:paraId="3E268DC7" w14:textId="77777777" w:rsidR="00AC5E0C" w:rsidRPr="00FA2939" w:rsidRDefault="00AC5E0C" w:rsidP="00AC5E0C">
      <w:pPr>
        <w:pStyle w:val="ListParagraph"/>
        <w:numPr>
          <w:ilvl w:val="0"/>
          <w:numId w:val="38"/>
        </w:numPr>
        <w:tabs>
          <w:tab w:val="num" w:pos="3261"/>
        </w:tabs>
        <w:jc w:val="both"/>
        <w:rPr>
          <w:rFonts w:ascii="Times New Roman" w:hAnsi="Times New Roman"/>
          <w:sz w:val="24"/>
          <w:szCs w:val="24"/>
        </w:rPr>
      </w:pPr>
      <w:r w:rsidRPr="00FA2939">
        <w:rPr>
          <w:rFonts w:ascii="Times New Roman" w:hAnsi="Times New Roman"/>
          <w:sz w:val="24"/>
          <w:szCs w:val="24"/>
        </w:rPr>
        <w:t>a tevékenység-javaslat színvonalát, a Pályázat témája és célja teljeskörű megvalósítása hatékonyságának és lehetőségének értékelését,</w:t>
      </w:r>
    </w:p>
    <w:p w14:paraId="6819CEF3" w14:textId="3F48A2E2" w:rsidR="00AC5E0C" w:rsidRPr="00FA2939" w:rsidRDefault="00AC5E0C" w:rsidP="00AC5E0C">
      <w:pPr>
        <w:pStyle w:val="ListParagraph"/>
        <w:numPr>
          <w:ilvl w:val="0"/>
          <w:numId w:val="38"/>
        </w:numPr>
        <w:tabs>
          <w:tab w:val="num" w:pos="3261"/>
        </w:tabs>
        <w:jc w:val="both"/>
        <w:rPr>
          <w:rFonts w:ascii="Times New Roman" w:hAnsi="Times New Roman"/>
          <w:sz w:val="24"/>
          <w:szCs w:val="24"/>
        </w:rPr>
      </w:pPr>
      <w:r w:rsidRPr="00FA2939">
        <w:rPr>
          <w:rFonts w:ascii="Times New Roman" w:hAnsi="Times New Roman"/>
          <w:sz w:val="24"/>
          <w:szCs w:val="24"/>
        </w:rPr>
        <w:t>a versenypályázatok 2025. évi ütemtervét,</w:t>
      </w:r>
    </w:p>
    <w:p w14:paraId="4125414E" w14:textId="77777777" w:rsidR="00AC5E0C" w:rsidRPr="00FA2939" w:rsidRDefault="00AC5E0C" w:rsidP="00AC5E0C">
      <w:pPr>
        <w:pStyle w:val="ListParagraph"/>
        <w:numPr>
          <w:ilvl w:val="0"/>
          <w:numId w:val="38"/>
        </w:numPr>
        <w:tabs>
          <w:tab w:val="num" w:pos="3261"/>
        </w:tabs>
        <w:jc w:val="both"/>
        <w:rPr>
          <w:rFonts w:ascii="Times New Roman" w:hAnsi="Times New Roman"/>
          <w:sz w:val="24"/>
          <w:szCs w:val="24"/>
        </w:rPr>
      </w:pPr>
      <w:r w:rsidRPr="00FA2939">
        <w:rPr>
          <w:rFonts w:ascii="Times New Roman" w:hAnsi="Times New Roman"/>
          <w:sz w:val="24"/>
          <w:szCs w:val="24"/>
        </w:rPr>
        <w:t>a jutalmazás formájának és az alprojekt költségvetésének javaslatát,</w:t>
      </w:r>
    </w:p>
    <w:p w14:paraId="4D471EEF" w14:textId="77777777" w:rsidR="00AC5E0C" w:rsidRPr="00FA2939" w:rsidRDefault="00AC5E0C" w:rsidP="00AC5E0C">
      <w:pPr>
        <w:pStyle w:val="ListParagraph"/>
        <w:numPr>
          <w:ilvl w:val="0"/>
          <w:numId w:val="38"/>
        </w:numPr>
        <w:tabs>
          <w:tab w:val="num" w:pos="3261"/>
        </w:tabs>
        <w:jc w:val="both"/>
        <w:rPr>
          <w:rFonts w:ascii="Times New Roman" w:hAnsi="Times New Roman"/>
          <w:sz w:val="24"/>
          <w:szCs w:val="24"/>
        </w:rPr>
      </w:pPr>
      <w:r w:rsidRPr="00FA2939">
        <w:rPr>
          <w:rFonts w:ascii="Times New Roman" w:hAnsi="Times New Roman"/>
          <w:sz w:val="24"/>
          <w:szCs w:val="24"/>
        </w:rPr>
        <w:t>a Titkársággal való együttműködési modell javaslatát az alprojekt megvalósításában,</w:t>
      </w:r>
    </w:p>
    <w:p w14:paraId="3C7A893F" w14:textId="77777777" w:rsidR="00AC5E0C" w:rsidRPr="00FA2939" w:rsidRDefault="00AC5E0C" w:rsidP="00AC5E0C">
      <w:pPr>
        <w:pStyle w:val="ListParagraph"/>
        <w:numPr>
          <w:ilvl w:val="0"/>
          <w:numId w:val="38"/>
        </w:numPr>
        <w:tabs>
          <w:tab w:val="num" w:pos="3261"/>
        </w:tabs>
        <w:jc w:val="both"/>
        <w:rPr>
          <w:rFonts w:ascii="Times New Roman" w:hAnsi="Times New Roman"/>
          <w:sz w:val="24"/>
          <w:szCs w:val="24"/>
        </w:rPr>
      </w:pPr>
      <w:r w:rsidRPr="00FA2939">
        <w:rPr>
          <w:rFonts w:ascii="Times New Roman" w:hAnsi="Times New Roman"/>
          <w:sz w:val="24"/>
          <w:szCs w:val="24"/>
        </w:rPr>
        <w:t>a pályázó előzőleg megvalósított tevékenységét a megszervezendő versenypályázatok témakörében.</w:t>
      </w:r>
    </w:p>
    <w:p w14:paraId="7A976695" w14:textId="77777777" w:rsidR="00BA4250" w:rsidRPr="00FA2939" w:rsidRDefault="00BA4250" w:rsidP="00BA4250">
      <w:pPr>
        <w:jc w:val="center"/>
        <w:rPr>
          <w:b/>
          <w:noProof/>
        </w:rPr>
      </w:pPr>
      <w:r w:rsidRPr="00FA2939">
        <w:rPr>
          <w:b/>
        </w:rPr>
        <w:t>Rangsorolási lista, értékelés és rangsorolás</w:t>
      </w:r>
    </w:p>
    <w:p w14:paraId="1D47573F" w14:textId="77777777" w:rsidR="0082687E" w:rsidRPr="00FA2939" w:rsidRDefault="0082687E" w:rsidP="0082687E">
      <w:pPr>
        <w:pStyle w:val="ListParagraph"/>
        <w:spacing w:after="0" w:line="240" w:lineRule="auto"/>
        <w:ind w:left="851"/>
        <w:jc w:val="both"/>
        <w:rPr>
          <w:rFonts w:ascii="Times New Roman" w:hAnsi="Times New Roman"/>
          <w:sz w:val="24"/>
          <w:szCs w:val="24"/>
          <w:lang w:val="sr-Cyrl-CS"/>
        </w:rPr>
      </w:pPr>
    </w:p>
    <w:p w14:paraId="54EABBC4" w14:textId="77777777" w:rsidR="007750B4" w:rsidRPr="00FA2939" w:rsidRDefault="007750B4" w:rsidP="007750B4">
      <w:pPr>
        <w:jc w:val="center"/>
        <w:rPr>
          <w:b/>
        </w:rPr>
      </w:pPr>
      <w:r w:rsidRPr="00FA2939">
        <w:rPr>
          <w:b/>
        </w:rPr>
        <w:t>10. szakasz</w:t>
      </w:r>
    </w:p>
    <w:p w14:paraId="4C322AAA" w14:textId="77777777" w:rsidR="00BA4250" w:rsidRPr="00FA2939" w:rsidRDefault="00BA4250" w:rsidP="007750B4">
      <w:pPr>
        <w:jc w:val="center"/>
        <w:rPr>
          <w:b/>
          <w:color w:val="FF0000"/>
          <w:lang w:val="sr-Cyrl-CS"/>
        </w:rPr>
      </w:pPr>
    </w:p>
    <w:p w14:paraId="2AAE6166" w14:textId="50AFB4B0" w:rsidR="00163146" w:rsidRPr="00FA2939" w:rsidRDefault="00163146" w:rsidP="00163146">
      <w:pPr>
        <w:ind w:firstLine="708"/>
        <w:jc w:val="both"/>
        <w:rPr>
          <w:noProof/>
        </w:rPr>
      </w:pPr>
      <w:r w:rsidRPr="00FA2939">
        <w:t>A bizottság a pályázatra benyújtott kérelmek megvitatását követően, elfogadja a jegyzőkönyvet.</w:t>
      </w:r>
    </w:p>
    <w:p w14:paraId="7EDB48F6" w14:textId="0CECC583" w:rsidR="00163146" w:rsidRPr="00FA2939" w:rsidRDefault="00163146" w:rsidP="00163146">
      <w:pPr>
        <w:ind w:firstLine="708"/>
        <w:jc w:val="both"/>
        <w:rPr>
          <w:noProof/>
        </w:rPr>
      </w:pPr>
      <w:r w:rsidRPr="00FA2939">
        <w:t xml:space="preserve">A bizottság a pályázati kérelmek rangsorolása céljából az említett mércék alapján meghatározza a kérelmek értékelési és rangsorolási listáját (a továbbiakban: Rangsorolási lista). </w:t>
      </w:r>
    </w:p>
    <w:p w14:paraId="3D8B0D70" w14:textId="6027E023" w:rsidR="00163146" w:rsidRPr="00FA2939" w:rsidRDefault="00163146" w:rsidP="00163146">
      <w:pPr>
        <w:ind w:firstLine="708"/>
        <w:jc w:val="both"/>
        <w:rPr>
          <w:noProof/>
        </w:rPr>
      </w:pPr>
      <w:r w:rsidRPr="00FA2939">
        <w:lastRenderedPageBreak/>
        <w:t>A Rangsorolási lista, valamint az elutasított pályázatok áttekintése a bizottság jegyzőkönyvének szerves részét képezik.</w:t>
      </w:r>
    </w:p>
    <w:p w14:paraId="1A8F5622" w14:textId="77777777" w:rsidR="00163146" w:rsidRPr="00FA2939" w:rsidRDefault="00163146" w:rsidP="00163146">
      <w:pPr>
        <w:ind w:firstLine="708"/>
        <w:jc w:val="both"/>
        <w:rPr>
          <w:noProof/>
        </w:rPr>
      </w:pPr>
      <w:r w:rsidRPr="00FA2939">
        <w:t>A Rangsorolási lista tartalmazza az értékelt, pontozott és rangsorolt pályázati kérelmeket, amelyekre vonatkozóan a bizottság javasolja vagy nem javasolja az eszközök megítélését.</w:t>
      </w:r>
    </w:p>
    <w:p w14:paraId="07E82508" w14:textId="77777777" w:rsidR="00163146" w:rsidRPr="00FA2939" w:rsidRDefault="00163146" w:rsidP="00163146">
      <w:pPr>
        <w:ind w:firstLine="708"/>
        <w:jc w:val="both"/>
        <w:rPr>
          <w:noProof/>
        </w:rPr>
      </w:pPr>
      <w:r w:rsidRPr="00FA2939">
        <w:t>A pontozás az alábbi módon történik:</w:t>
      </w:r>
    </w:p>
    <w:p w14:paraId="6FE14CBD" w14:textId="0A1F2DB4" w:rsidR="00163146" w:rsidRPr="00FA2939" w:rsidRDefault="00B618FD" w:rsidP="00163146">
      <w:pPr>
        <w:pStyle w:val="ListParagraph"/>
        <w:numPr>
          <w:ilvl w:val="0"/>
          <w:numId w:val="33"/>
        </w:numPr>
        <w:spacing w:after="0" w:line="240" w:lineRule="auto"/>
        <w:ind w:left="851"/>
        <w:jc w:val="both"/>
        <w:rPr>
          <w:rFonts w:ascii="Times New Roman" w:hAnsi="Times New Roman"/>
          <w:sz w:val="24"/>
          <w:szCs w:val="24"/>
        </w:rPr>
      </w:pPr>
      <w:r w:rsidRPr="00FA2939">
        <w:rPr>
          <w:rFonts w:ascii="Times New Roman" w:hAnsi="Times New Roman"/>
          <w:sz w:val="24"/>
          <w:szCs w:val="24"/>
        </w:rPr>
        <w:t>az alprojekt összehangoltsága a pályázat és a pályázati dokumentáció valamennyi feltételével – értékelésre kerül az alprojekt összehangoltsága a pályázati dokumentáció valamennyi feltételével, értékelés: 1-5 pontig,</w:t>
      </w:r>
    </w:p>
    <w:p w14:paraId="3149EEA4" w14:textId="69291081" w:rsidR="00163146" w:rsidRPr="00FA2939" w:rsidRDefault="00163146" w:rsidP="00163146">
      <w:pPr>
        <w:pStyle w:val="ListParagraph"/>
        <w:numPr>
          <w:ilvl w:val="0"/>
          <w:numId w:val="33"/>
        </w:numPr>
        <w:spacing w:after="0" w:line="240" w:lineRule="auto"/>
        <w:ind w:left="851"/>
        <w:jc w:val="both"/>
        <w:rPr>
          <w:rFonts w:ascii="Times New Roman" w:hAnsi="Times New Roman"/>
          <w:sz w:val="24"/>
          <w:szCs w:val="24"/>
        </w:rPr>
      </w:pPr>
      <w:r w:rsidRPr="00FA2939">
        <w:rPr>
          <w:rFonts w:ascii="Times New Roman" w:hAnsi="Times New Roman"/>
          <w:sz w:val="24"/>
          <w:szCs w:val="24"/>
        </w:rPr>
        <w:t>a közérdek kielégítése a multikulturalizmus és a tolerancia előmozdítása és fejlesztése terén Vajdaság Autonóm Tartomány területén, értékelés: 1-5 pontig,</w:t>
      </w:r>
    </w:p>
    <w:p w14:paraId="7C54C657" w14:textId="1726876F" w:rsidR="00163146" w:rsidRPr="00FA2939" w:rsidRDefault="00163146" w:rsidP="00163146">
      <w:pPr>
        <w:pStyle w:val="ListParagraph"/>
        <w:numPr>
          <w:ilvl w:val="0"/>
          <w:numId w:val="33"/>
        </w:numPr>
        <w:spacing w:after="0" w:line="240" w:lineRule="auto"/>
        <w:ind w:left="851"/>
        <w:jc w:val="both"/>
        <w:rPr>
          <w:rFonts w:ascii="Times New Roman" w:hAnsi="Times New Roman"/>
          <w:sz w:val="24"/>
          <w:szCs w:val="24"/>
        </w:rPr>
      </w:pPr>
      <w:r w:rsidRPr="00FA2939">
        <w:rPr>
          <w:rFonts w:ascii="Times New Roman" w:hAnsi="Times New Roman"/>
          <w:sz w:val="24"/>
          <w:szCs w:val="24"/>
        </w:rPr>
        <w:t>a program/alprojekt lefedettsége - milyen lehetőségei vannak a munkaprogramnak/alprojektnek a felhasználók szélesebb körének bevonására, valamint a tervezett tevékenységek megvalósításában való aktív részvételük ösztönzésére, magában foglalja-e más egyesületekkel, a gazdasággal vagy a közszférával való partnerséget, értékelés:  1-5 pontig,</w:t>
      </w:r>
    </w:p>
    <w:p w14:paraId="5B4A03B8" w14:textId="4953C3F9" w:rsidR="00163146" w:rsidRPr="00FA2939" w:rsidRDefault="00163146" w:rsidP="00163146">
      <w:pPr>
        <w:pStyle w:val="ListParagraph"/>
        <w:numPr>
          <w:ilvl w:val="0"/>
          <w:numId w:val="33"/>
        </w:numPr>
        <w:spacing w:after="0" w:line="240" w:lineRule="auto"/>
        <w:ind w:left="851"/>
        <w:jc w:val="both"/>
        <w:rPr>
          <w:rFonts w:ascii="Times New Roman" w:hAnsi="Times New Roman"/>
          <w:sz w:val="24"/>
          <w:szCs w:val="24"/>
        </w:rPr>
      </w:pPr>
      <w:r w:rsidRPr="00FA2939">
        <w:rPr>
          <w:rFonts w:ascii="Times New Roman" w:hAnsi="Times New Roman"/>
          <w:sz w:val="24"/>
          <w:szCs w:val="24"/>
        </w:rPr>
        <w:t>az eszközök felhasználásáról szóló jelentés – az egyesület, az alap, illetve az alapítvány benyújtja a Vajdaság AT költségvetéséből származó eszközök felhasználásáról szóló jelentést az előző évre, az eszközökre első alkalommal pályázó egyesület, alap vagy alapítvány pedig az egyéb finanszírozási forrásból megvalósított legalább egy programról/projektről/alprojektről szóló jelentést nyújtja be, értékelés: 1-5 pontig,</w:t>
      </w:r>
    </w:p>
    <w:p w14:paraId="417D9D75" w14:textId="2D05EEBB" w:rsidR="00163146" w:rsidRPr="00FA2939" w:rsidRDefault="00163146" w:rsidP="00163146">
      <w:pPr>
        <w:pStyle w:val="ListParagraph"/>
        <w:numPr>
          <w:ilvl w:val="0"/>
          <w:numId w:val="33"/>
        </w:numPr>
        <w:spacing w:after="0" w:line="240" w:lineRule="auto"/>
        <w:ind w:left="851"/>
        <w:jc w:val="both"/>
        <w:rPr>
          <w:rFonts w:ascii="Times New Roman" w:hAnsi="Times New Roman"/>
          <w:sz w:val="24"/>
          <w:szCs w:val="24"/>
        </w:rPr>
      </w:pPr>
      <w:r w:rsidRPr="00FA2939">
        <w:rPr>
          <w:rFonts w:ascii="Times New Roman" w:hAnsi="Times New Roman"/>
          <w:sz w:val="24"/>
          <w:szCs w:val="24"/>
        </w:rPr>
        <w:t>fenntarthatóság - a programmal/alprojekttel kapcsolatos tevékenységek folytatásának lehetősége a Vajdaság AT költségvetéséből származó finanszírozást követően, értékelés:  1-5 pontig,</w:t>
      </w:r>
    </w:p>
    <w:p w14:paraId="0B0E75C3" w14:textId="32950439" w:rsidR="00163146" w:rsidRPr="00FA2939" w:rsidRDefault="00163146" w:rsidP="00163146">
      <w:pPr>
        <w:pStyle w:val="ListParagraph"/>
        <w:numPr>
          <w:ilvl w:val="0"/>
          <w:numId w:val="33"/>
        </w:numPr>
        <w:spacing w:after="0" w:line="240" w:lineRule="auto"/>
        <w:ind w:left="851"/>
        <w:jc w:val="both"/>
        <w:rPr>
          <w:rFonts w:ascii="Times New Roman" w:hAnsi="Times New Roman"/>
          <w:sz w:val="24"/>
          <w:szCs w:val="24"/>
        </w:rPr>
      </w:pPr>
      <w:r w:rsidRPr="00FA2939">
        <w:rPr>
          <w:rFonts w:ascii="Times New Roman" w:hAnsi="Times New Roman"/>
          <w:sz w:val="24"/>
          <w:szCs w:val="24"/>
        </w:rPr>
        <w:t>tevékenységek és munkaterv – a programmal/alprojekttel előirányzott célok és tevékenységek közötti egyértelmű viszony megléte, van-e javasolt tevékenységi terv és az valós és megvalósítható-e az előirányzott időben, értékelés:  1-5 pontig,</w:t>
      </w:r>
    </w:p>
    <w:p w14:paraId="44C86EAA" w14:textId="77777777" w:rsidR="00163146" w:rsidRPr="00FA2939" w:rsidRDefault="00163146" w:rsidP="00163146">
      <w:pPr>
        <w:ind w:firstLine="708"/>
        <w:jc w:val="both"/>
      </w:pPr>
      <w:r w:rsidRPr="00FA2939">
        <w:t>A bizottság a kérelmek rangsorolási listáját a kérelem benyújtási határidejének lejártától számított 60 napnál nem hosszabb időtartamon belül állapítja meg.</w:t>
      </w:r>
    </w:p>
    <w:p w14:paraId="584A4BC5" w14:textId="77777777" w:rsidR="00163146" w:rsidRPr="00FA2939" w:rsidRDefault="00163146" w:rsidP="00163146">
      <w:pPr>
        <w:ind w:firstLine="708"/>
        <w:jc w:val="both"/>
      </w:pPr>
      <w:r w:rsidRPr="00FA2939">
        <w:t>A jelen szakasz 2. bekezdésében foglalt Rangsorolási listát közzé kell tenni a Titkárság hivatalos honlapján és az E-közigazgatási portálon.</w:t>
      </w:r>
    </w:p>
    <w:p w14:paraId="3549A081" w14:textId="77777777" w:rsidR="00163146" w:rsidRPr="00FA2939" w:rsidRDefault="00163146" w:rsidP="00163146">
      <w:pPr>
        <w:ind w:firstLine="708"/>
        <w:jc w:val="both"/>
      </w:pPr>
      <w:r w:rsidRPr="00FA2939">
        <w:t>A kérelmezők a jelen szakasz 2. bekezdésében foglalt Rangsorolási lista közzétételétől számított három napos határidőn belül betekinthetnek a benyújtott kérelmekbe és a mellékelt dokumentációba.</w:t>
      </w:r>
    </w:p>
    <w:p w14:paraId="649F49D4" w14:textId="77777777" w:rsidR="00163146" w:rsidRPr="00FA2939" w:rsidRDefault="00163146" w:rsidP="00163146">
      <w:pPr>
        <w:ind w:firstLine="708"/>
        <w:jc w:val="both"/>
      </w:pPr>
      <w:r w:rsidRPr="00FA2939">
        <w:t>A kérelmezők a jelen szakasz 2. bekezdésében foglalt Rangsorolási lista ellen, annak közzétételétől számított nyolc napos határidőn belül, kifogással élhetnek.</w:t>
      </w:r>
    </w:p>
    <w:p w14:paraId="4DE04978" w14:textId="77777777" w:rsidR="00163146" w:rsidRPr="00FA2939" w:rsidRDefault="00163146" w:rsidP="00163146">
      <w:pPr>
        <w:ind w:firstLine="708"/>
        <w:jc w:val="both"/>
      </w:pPr>
      <w:r w:rsidRPr="00FA2939">
        <w:t>A kötelező indokolással ellátott kifogásról szóló határozatot a Titkárság a kifogás kézhezvételétől számított 15 napos határidőn belül hozza meg.</w:t>
      </w:r>
    </w:p>
    <w:p w14:paraId="178E802B" w14:textId="77777777" w:rsidR="00D50B2A" w:rsidRPr="00FA2939" w:rsidRDefault="00D50B2A" w:rsidP="00F6609B">
      <w:pPr>
        <w:rPr>
          <w:b/>
          <w:lang w:val="sr-Cyrl-CS"/>
        </w:rPr>
      </w:pPr>
    </w:p>
    <w:p w14:paraId="50D7AADE" w14:textId="77777777" w:rsidR="00BA4250" w:rsidRPr="00FA2939" w:rsidRDefault="00BA4250" w:rsidP="007E3625">
      <w:pPr>
        <w:jc w:val="center"/>
        <w:rPr>
          <w:b/>
        </w:rPr>
      </w:pPr>
      <w:r w:rsidRPr="00FA2939">
        <w:rPr>
          <w:b/>
        </w:rPr>
        <w:t>Az eszközök odaítéléséről szóló döntéshozatal</w:t>
      </w:r>
    </w:p>
    <w:p w14:paraId="7CC2D7CB" w14:textId="77777777" w:rsidR="00BA4250" w:rsidRPr="00FA2939" w:rsidRDefault="00BA4250" w:rsidP="007E3625">
      <w:pPr>
        <w:jc w:val="center"/>
        <w:rPr>
          <w:b/>
          <w:lang w:val="sr-Latn-RS"/>
        </w:rPr>
      </w:pPr>
    </w:p>
    <w:p w14:paraId="59DD7C15" w14:textId="77777777" w:rsidR="00AF51CB" w:rsidRPr="00FA2939" w:rsidRDefault="00AF51CB" w:rsidP="007E3625">
      <w:pPr>
        <w:jc w:val="center"/>
        <w:rPr>
          <w:b/>
        </w:rPr>
      </w:pPr>
      <w:r w:rsidRPr="00FA2939">
        <w:rPr>
          <w:b/>
        </w:rPr>
        <w:t>11. szakasz</w:t>
      </w:r>
    </w:p>
    <w:p w14:paraId="20EE1CDA" w14:textId="77777777" w:rsidR="00D50B2A" w:rsidRPr="00FA2939" w:rsidRDefault="00D50B2A" w:rsidP="007E3625">
      <w:pPr>
        <w:jc w:val="center"/>
        <w:rPr>
          <w:color w:val="FF0000"/>
          <w:lang w:val="sr-Cyrl-CS"/>
        </w:rPr>
      </w:pPr>
    </w:p>
    <w:p w14:paraId="4FF84D90" w14:textId="77777777" w:rsidR="00163146" w:rsidRPr="00FA2939" w:rsidRDefault="00163146" w:rsidP="00163146">
      <w:pPr>
        <w:ind w:firstLine="708"/>
        <w:jc w:val="both"/>
      </w:pPr>
      <w:r w:rsidRPr="00FA2939">
        <w:t>A jelen szabályzat 10. szakaszában foglalt kifogás benyújtási határidejének, valamint a kifogásokról való döntéshozatal határidejének lejártát követően a Rangsorolási listát a tartományi titkárnak döntéshozatal céljából meg kell küldeni.</w:t>
      </w:r>
    </w:p>
    <w:p w14:paraId="03C4662E" w14:textId="4C85033B" w:rsidR="00163146" w:rsidRPr="00FA2939" w:rsidRDefault="00163146" w:rsidP="00163146">
      <w:pPr>
        <w:ind w:firstLine="708"/>
        <w:jc w:val="both"/>
      </w:pPr>
      <w:r w:rsidRPr="00FA2939">
        <w:t>A pályázat útján történő eszközök odaítéléséről szóló határozatot a tartományi titkár a kifogás benyújtási határidejének lejártát követő 30 napos határidőn belül hozza meg.</w:t>
      </w:r>
    </w:p>
    <w:p w14:paraId="2090B686" w14:textId="68E9BCB2" w:rsidR="00163146" w:rsidRPr="00FA2939" w:rsidRDefault="00163146" w:rsidP="00163146">
      <w:pPr>
        <w:ind w:firstLine="708"/>
        <w:jc w:val="both"/>
      </w:pPr>
      <w:r w:rsidRPr="00FA2939">
        <w:t>A jelen szakasz 2. bekezdésében foglalt határozatban fel kell tüntetni a kérelmezőket, akik részére az eszközöket odaítélték, valamint azon kérelmezőket is, akik részére az eszközöket nem hagyták jóvá.</w:t>
      </w:r>
    </w:p>
    <w:p w14:paraId="6AB6F4EA" w14:textId="77777777" w:rsidR="00163146" w:rsidRPr="00FA2939" w:rsidRDefault="00163146" w:rsidP="00163146">
      <w:pPr>
        <w:ind w:firstLine="708"/>
        <w:jc w:val="both"/>
      </w:pPr>
      <w:r w:rsidRPr="00FA2939">
        <w:lastRenderedPageBreak/>
        <w:t>A jelen szakasz 2. bekezdésében foglalt határozat végleges, és közzétételre kerül a Titkárság hivatalos honlapján, valamint az E-közigazgatás portálon.</w:t>
      </w:r>
    </w:p>
    <w:p w14:paraId="0A655565" w14:textId="77777777" w:rsidR="00FE321E" w:rsidRPr="00FA2939" w:rsidRDefault="00AF51CB" w:rsidP="0082687E">
      <w:pPr>
        <w:jc w:val="both"/>
        <w:rPr>
          <w:b/>
          <w:color w:val="FF0000"/>
        </w:rPr>
      </w:pPr>
      <w:r w:rsidRPr="00FA2939">
        <w:rPr>
          <w:b/>
          <w:color w:val="FF0000"/>
        </w:rPr>
        <w:t xml:space="preserve">                                               </w:t>
      </w:r>
    </w:p>
    <w:p w14:paraId="6C89CACC" w14:textId="77777777" w:rsidR="001E7AC8" w:rsidRPr="00FA2939" w:rsidRDefault="00D07DCC" w:rsidP="00D07DCC">
      <w:pPr>
        <w:jc w:val="center"/>
        <w:rPr>
          <w:b/>
        </w:rPr>
      </w:pPr>
      <w:r w:rsidRPr="00FA2939">
        <w:rPr>
          <w:b/>
        </w:rPr>
        <w:t>Az eszközök odaítéléséről szóló szerződés és határozat</w:t>
      </w:r>
    </w:p>
    <w:p w14:paraId="7D35DC68" w14:textId="77777777" w:rsidR="00D07DCC" w:rsidRPr="00FA2939" w:rsidRDefault="00D07DCC" w:rsidP="00D07DCC">
      <w:pPr>
        <w:jc w:val="center"/>
        <w:rPr>
          <w:b/>
          <w:color w:val="FF0000"/>
          <w:lang w:val="sr-Cyrl-CS"/>
        </w:rPr>
      </w:pPr>
    </w:p>
    <w:p w14:paraId="16557BFE" w14:textId="77777777" w:rsidR="00AF51CB" w:rsidRPr="00FA2939" w:rsidRDefault="00AF51CB" w:rsidP="007E3625">
      <w:pPr>
        <w:jc w:val="center"/>
        <w:rPr>
          <w:b/>
        </w:rPr>
      </w:pPr>
      <w:r w:rsidRPr="00FA2939">
        <w:rPr>
          <w:b/>
        </w:rPr>
        <w:t>12. szakasz</w:t>
      </w:r>
    </w:p>
    <w:p w14:paraId="68827CA3" w14:textId="77777777" w:rsidR="00D07DCC" w:rsidRPr="00FA2939" w:rsidRDefault="00D07DCC" w:rsidP="007E3625">
      <w:pPr>
        <w:jc w:val="center"/>
        <w:rPr>
          <w:b/>
          <w:color w:val="FF0000"/>
          <w:lang w:val="sr-Cyrl-CS"/>
        </w:rPr>
      </w:pPr>
    </w:p>
    <w:p w14:paraId="62342E3F" w14:textId="77777777" w:rsidR="00163146" w:rsidRPr="00FA2939" w:rsidRDefault="00163146" w:rsidP="00163146">
      <w:pPr>
        <w:ind w:firstLine="708"/>
        <w:jc w:val="both"/>
      </w:pPr>
      <w:r w:rsidRPr="00FA2939">
        <w:t>A Titkárság, a költségvetési rendszert szabályozó törvény értelmében, az eszközök odaítélési kötelezettségét szerződés alapján vállalja.</w:t>
      </w:r>
    </w:p>
    <w:p w14:paraId="06DF0992" w14:textId="5CEC5F12" w:rsidR="00163146" w:rsidRPr="00FA2939" w:rsidRDefault="00163146" w:rsidP="00163146">
      <w:pPr>
        <w:ind w:firstLine="708"/>
        <w:jc w:val="both"/>
      </w:pPr>
      <w:r w:rsidRPr="00FA2939">
        <w:t>A kérelmező, aki részére az eszközöket odaítélték, az eszközök odaítéléséről szóló szerződés megkötése előtt köteles a Titkárság részére nyilatkozatot benyújtani arról, hogy a jóváhagyott alprojekt megvalósításához az eszközöket más módon nem biztosították, továbbá összeférhetetlenségi nyilatkozatot és a korrupcióellenes politikáról szóló belső aktust is köteles benyújtani.</w:t>
      </w:r>
    </w:p>
    <w:p w14:paraId="357EE1FC" w14:textId="427A54F4" w:rsidR="00163146" w:rsidRPr="00FA2939" w:rsidRDefault="00163146" w:rsidP="00163146">
      <w:pPr>
        <w:shd w:val="clear" w:color="auto" w:fill="FFFFFF"/>
        <w:ind w:firstLine="708"/>
        <w:jc w:val="both"/>
      </w:pPr>
      <w:r w:rsidRPr="00FA2939">
        <w:t>A kérelmező, akinek a Pályázat alapján eszközöket ítéltek oda, köteles a Titkárság részére adatot benyújtani a Kincstári Igazgatóságnál megnyitott, az alprojektre vonatkozó külön rendeltetésű alszámláról, amelyre az eszközöket jóváhagyták.</w:t>
      </w:r>
    </w:p>
    <w:p w14:paraId="5FB04002" w14:textId="44332FDD" w:rsidR="00163146" w:rsidRPr="00FA2939" w:rsidRDefault="00163146" w:rsidP="00163146">
      <w:pPr>
        <w:shd w:val="clear" w:color="auto" w:fill="FFFFFF"/>
        <w:ind w:firstLine="708"/>
        <w:jc w:val="both"/>
      </w:pPr>
      <w:r w:rsidRPr="00FA2939">
        <w:t>A Titkárság az odaítélt eszközöket az aláírt szerződés és egyedi határozat alapján utalja át a kérelmező fent említett számlájára, összhangban az eszközök Vajdaság AT költségvetésébe történő beáramlásának ütemével. Az eszközök a jóváhagyott célhoz kapcsolódó költségek megtérítésére használhatók fel, azzal a kötelezettséggel, hogy a korábban felmerült költségekről szóló dokumentációt be kell nyújtani.</w:t>
      </w:r>
    </w:p>
    <w:p w14:paraId="0794872A" w14:textId="2CD0D25E" w:rsidR="00163146" w:rsidRPr="00FA2939" w:rsidRDefault="00163146" w:rsidP="00163146">
      <w:pPr>
        <w:shd w:val="clear" w:color="auto" w:fill="FFFFFF"/>
        <w:ind w:firstLine="708"/>
        <w:jc w:val="both"/>
      </w:pPr>
      <w:r w:rsidRPr="00FA2939">
        <w:t>Ha a kérelmező a Titkárság által meghatározott határidőn belül nem írja alá a szerződést, illetve nem nyújtja be a Kincstári Igazgatóságnál megnyitott, az alprojektre vonatkozó külön rendeltetésű alszámla adatait, a kérelmét visszavontnak tekintik.</w:t>
      </w:r>
    </w:p>
    <w:p w14:paraId="0C6DBB9B" w14:textId="77777777" w:rsidR="00D05D67" w:rsidRPr="00FA2939" w:rsidRDefault="00D05D67" w:rsidP="00D05D67">
      <w:pPr>
        <w:shd w:val="clear" w:color="auto" w:fill="FFFFFF"/>
        <w:ind w:firstLine="708"/>
        <w:jc w:val="both"/>
      </w:pPr>
      <w:r w:rsidRPr="00FA2939">
        <w:t>Ha a Titkárság befolyásán kívül eső okok miatt a jóváhagyott támogatás nem utalható át a felhasználók számlájára, a Titkárság jogosult a szerződés felmondására.</w:t>
      </w:r>
    </w:p>
    <w:p w14:paraId="68120217" w14:textId="7D97C66D" w:rsidR="00163146" w:rsidRPr="00FA2939" w:rsidRDefault="00163146" w:rsidP="00163146">
      <w:pPr>
        <w:shd w:val="clear" w:color="auto" w:fill="FFFFFF"/>
        <w:ind w:firstLine="708"/>
        <w:jc w:val="both"/>
      </w:pPr>
      <w:r w:rsidRPr="00FA2939">
        <w:t>A jelen szakasz 5. és 6. bekezdésében foglalt kérelmező helyett az eszközöket a rangsorolási lista sorrendjének megfelelően kell másik kérelmező részére odaítélni.</w:t>
      </w:r>
    </w:p>
    <w:p w14:paraId="42A44B25" w14:textId="074D4B84" w:rsidR="00F40338" w:rsidRPr="00FA2939" w:rsidRDefault="00F40338" w:rsidP="00163146">
      <w:pPr>
        <w:shd w:val="clear" w:color="auto" w:fill="FFFFFF"/>
        <w:ind w:firstLine="708"/>
        <w:jc w:val="both"/>
        <w:rPr>
          <w:lang w:val="sr-Cyrl-CS"/>
        </w:rPr>
      </w:pPr>
    </w:p>
    <w:p w14:paraId="3B56A8BF" w14:textId="77777777" w:rsidR="00EC5B08" w:rsidRPr="00FA2939" w:rsidRDefault="00EC5B08" w:rsidP="00163146">
      <w:pPr>
        <w:shd w:val="clear" w:color="auto" w:fill="FFFFFF"/>
        <w:ind w:firstLine="708"/>
        <w:jc w:val="both"/>
        <w:rPr>
          <w:lang w:val="sr-Cyrl-CS"/>
        </w:rPr>
      </w:pPr>
    </w:p>
    <w:p w14:paraId="6EFB3DAD" w14:textId="77777777" w:rsidR="002D0ACB" w:rsidRPr="00FA2939" w:rsidRDefault="002D0ACB" w:rsidP="002D0ACB">
      <w:pPr>
        <w:ind w:left="284" w:firstLine="283"/>
        <w:jc w:val="center"/>
        <w:rPr>
          <w:b/>
        </w:rPr>
      </w:pPr>
      <w:r w:rsidRPr="00FA2939">
        <w:rPr>
          <w:b/>
        </w:rPr>
        <w:t xml:space="preserve">A felhasználóknál fennálló összeférhetetlenség </w:t>
      </w:r>
    </w:p>
    <w:p w14:paraId="377A0112" w14:textId="77777777" w:rsidR="002D0ACB" w:rsidRPr="00FA2939" w:rsidRDefault="002D0ACB" w:rsidP="002D0ACB">
      <w:pPr>
        <w:ind w:left="284" w:firstLine="283"/>
        <w:jc w:val="center"/>
        <w:rPr>
          <w:b/>
          <w:lang w:val="sr-Cyrl-RS"/>
        </w:rPr>
      </w:pPr>
    </w:p>
    <w:p w14:paraId="5E87E6AE" w14:textId="77777777" w:rsidR="002D0ACB" w:rsidRPr="00FA2939" w:rsidRDefault="002D0ACB" w:rsidP="002D0ACB">
      <w:pPr>
        <w:ind w:left="284" w:firstLine="283"/>
        <w:jc w:val="center"/>
        <w:rPr>
          <w:b/>
        </w:rPr>
      </w:pPr>
      <w:r w:rsidRPr="00FA2939">
        <w:rPr>
          <w:b/>
        </w:rPr>
        <w:t>13. szakasz</w:t>
      </w:r>
    </w:p>
    <w:p w14:paraId="1EA98491" w14:textId="77777777" w:rsidR="002D0ACB" w:rsidRPr="00FA2939" w:rsidRDefault="002D0ACB" w:rsidP="002D0ACB">
      <w:pPr>
        <w:ind w:left="284" w:firstLine="283"/>
        <w:jc w:val="center"/>
        <w:rPr>
          <w:lang w:val="sr-Cyrl-RS"/>
        </w:rPr>
      </w:pPr>
    </w:p>
    <w:p w14:paraId="2A7A1B1B" w14:textId="77777777" w:rsidR="00163146" w:rsidRPr="00FA2939" w:rsidRDefault="002D0ACB" w:rsidP="00163146">
      <w:pPr>
        <w:ind w:firstLine="567"/>
        <w:jc w:val="both"/>
      </w:pPr>
      <w:r w:rsidRPr="00FA2939">
        <w:tab/>
        <w:t>A kérelmező foganatosít minden intézkedést annak érdekében, hogy elkerülje az összeférhetetlenséget a rendeltetésszerű eszközök felhasználása során, és amikor olyan helyzetről szerez tudomást amely összeférhetetlenséget mutat vagy ahhoz vezethet, a törvénnyel összhangban értesíti róla a Titkárságot.</w:t>
      </w:r>
    </w:p>
    <w:p w14:paraId="296EA3A4" w14:textId="77777777" w:rsidR="00163146" w:rsidRPr="00FA2939" w:rsidRDefault="00163146" w:rsidP="00163146">
      <w:pPr>
        <w:ind w:firstLine="567"/>
        <w:jc w:val="both"/>
      </w:pPr>
      <w:r w:rsidRPr="00FA2939">
        <w:t>Összeférhetetlenség áll fenn abban az esetben, amikor bármely személy szerződésben rögzített kötelezettségeinek elfogulatlan teljesítését veszélyezteti annak lehetősége, hogy döntéseivel vagy egyéb tevékenységeivel saját maga, a rokonai (családtagjai: házastárs vagy élettárs, gyermek vagy szülő), a munkavállaló, illetve az egyesület tagjai számára hasznot termeljen a közérdek rovására, különösen akkor, ha az érintett személlyel családi kapcsolat, gazdasági érdek vagy más közös érdek áll fenn.</w:t>
      </w:r>
    </w:p>
    <w:p w14:paraId="14889356" w14:textId="77777777" w:rsidR="00163146" w:rsidRPr="00FA2939" w:rsidRDefault="00163146" w:rsidP="00163146">
      <w:pPr>
        <w:ind w:firstLine="567"/>
        <w:jc w:val="both"/>
      </w:pPr>
      <w:r w:rsidRPr="00FA2939">
        <w:t>A Titkárság valamennyi összeférhetetlenségi esetet külön vitat meg, és szükség esetén a kérelmezőtől kérvényezhet valamennyi szükséges értesítést és dokumentációt.</w:t>
      </w:r>
    </w:p>
    <w:p w14:paraId="56890C07" w14:textId="77777777" w:rsidR="00163146" w:rsidRPr="00FA2939" w:rsidRDefault="00163146" w:rsidP="00163146">
      <w:pPr>
        <w:ind w:firstLine="567"/>
        <w:jc w:val="both"/>
      </w:pPr>
      <w:r w:rsidRPr="00FA2939">
        <w:t>Amennyiben a szerződés végrehajtása során összeférhetetlenséget állapítanak meg, a Titkárság felszólítja a kérelmezőt (egyesületet), hogy haladéktalanul, de legkésőbb 30 napon belül tegye meg a megfelelő intézkedéseket.</w:t>
      </w:r>
    </w:p>
    <w:p w14:paraId="37670723" w14:textId="2B52816C" w:rsidR="002D0ACB" w:rsidRPr="00FA2939" w:rsidRDefault="00163146" w:rsidP="00163146">
      <w:pPr>
        <w:ind w:left="284" w:firstLine="283"/>
        <w:jc w:val="both"/>
        <w:rPr>
          <w:b/>
        </w:rPr>
      </w:pPr>
      <w:r w:rsidRPr="00FA2939">
        <w:lastRenderedPageBreak/>
        <w:t>Nem minősül összeférhetetlenségnek, ha a felhasználó olyan programot valósít meg, amely az egyesület tagjaira, valamint az érzékeny társadalmi csoportokhoz tartozó és fogyatékkal élő személyekre, mint a program közvetlen kedvezményezettjeire irányul.</w:t>
      </w:r>
    </w:p>
    <w:p w14:paraId="7329F2BF" w14:textId="77777777" w:rsidR="00907FEF" w:rsidRPr="00FA2939" w:rsidRDefault="00907FEF" w:rsidP="00761B94">
      <w:pPr>
        <w:shd w:val="clear" w:color="auto" w:fill="FFFFFF"/>
        <w:ind w:firstLine="284"/>
        <w:jc w:val="center"/>
        <w:rPr>
          <w:b/>
          <w:lang w:val="sr-Cyrl-CS"/>
        </w:rPr>
      </w:pPr>
    </w:p>
    <w:p w14:paraId="06898A02" w14:textId="6222FBFD" w:rsidR="00761B94" w:rsidRPr="00FA2939" w:rsidRDefault="00761B94" w:rsidP="00761B94">
      <w:pPr>
        <w:shd w:val="clear" w:color="auto" w:fill="FFFFFF"/>
        <w:ind w:firstLine="284"/>
        <w:jc w:val="center"/>
        <w:rPr>
          <w:b/>
        </w:rPr>
      </w:pPr>
      <w:r w:rsidRPr="00FA2939">
        <w:rPr>
          <w:b/>
        </w:rPr>
        <w:t>Az eszközök újraelosztása</w:t>
      </w:r>
    </w:p>
    <w:p w14:paraId="65801C5B" w14:textId="77777777" w:rsidR="005437F5" w:rsidRPr="00FA2939" w:rsidRDefault="005437F5" w:rsidP="007E3625">
      <w:pPr>
        <w:shd w:val="clear" w:color="auto" w:fill="FFFFFF"/>
        <w:ind w:firstLine="284"/>
        <w:jc w:val="both"/>
        <w:rPr>
          <w:b/>
          <w:lang w:val="sr-Cyrl-CS"/>
        </w:rPr>
      </w:pPr>
    </w:p>
    <w:p w14:paraId="7ECCC0A5" w14:textId="77777777" w:rsidR="00077375" w:rsidRPr="00FA2939" w:rsidRDefault="00077375" w:rsidP="007E3625">
      <w:pPr>
        <w:jc w:val="center"/>
        <w:rPr>
          <w:b/>
        </w:rPr>
      </w:pPr>
      <w:r w:rsidRPr="00FA2939">
        <w:rPr>
          <w:b/>
        </w:rPr>
        <w:t>14. szakasz</w:t>
      </w:r>
    </w:p>
    <w:p w14:paraId="1007883C" w14:textId="77777777" w:rsidR="00862AB6" w:rsidRPr="00FA2939" w:rsidRDefault="00862AB6" w:rsidP="007E3625">
      <w:pPr>
        <w:jc w:val="center"/>
        <w:rPr>
          <w:b/>
          <w:lang w:val="sr-Cyrl-CS"/>
        </w:rPr>
      </w:pPr>
    </w:p>
    <w:p w14:paraId="1F80128C" w14:textId="70E64E33" w:rsidR="00163146" w:rsidRPr="00FA2939" w:rsidRDefault="00163146" w:rsidP="00163146">
      <w:pPr>
        <w:shd w:val="clear" w:color="auto" w:fill="FFFFFF"/>
        <w:ind w:firstLine="708"/>
        <w:jc w:val="both"/>
      </w:pPr>
      <w:r w:rsidRPr="00FA2939">
        <w:t>A kérelmező kivételes esetekben kérelmezheti a Titkárság jóváhagyását a jóváhagyott program, illetve alprojekt keretébe tartozó tervezett tevékenység megvalósítására szolgáló eszközök újraelosztása céljából.</w:t>
      </w:r>
    </w:p>
    <w:p w14:paraId="0F543591" w14:textId="77777777" w:rsidR="00163146" w:rsidRPr="00FA2939" w:rsidRDefault="00163146" w:rsidP="00163146">
      <w:pPr>
        <w:shd w:val="clear" w:color="auto" w:fill="FFFFFF"/>
        <w:ind w:firstLine="708"/>
        <w:jc w:val="both"/>
      </w:pPr>
      <w:r w:rsidRPr="00FA2939">
        <w:t>Az eszközök újraelosztására irányuló kérelemmel nem kérelmezhető az emberi erőforrásokra vonatkozó ráfordítások növelése.</w:t>
      </w:r>
    </w:p>
    <w:p w14:paraId="2C97B1B3" w14:textId="77777777" w:rsidR="00163146" w:rsidRPr="00FA2939" w:rsidRDefault="00163146" w:rsidP="00163146">
      <w:pPr>
        <w:shd w:val="clear" w:color="auto" w:fill="FFFFFF"/>
        <w:ind w:firstLine="708"/>
        <w:jc w:val="both"/>
      </w:pPr>
      <w:r w:rsidRPr="00FA2939">
        <w:t>Az eszközök újraelosztása az írásos jóváhagyás megszerzése vagy a szerződés mellékletének aláírása után teljesíthető.</w:t>
      </w:r>
    </w:p>
    <w:p w14:paraId="691E637A" w14:textId="77777777" w:rsidR="00700E32" w:rsidRPr="00FA2939" w:rsidRDefault="00AF51CB" w:rsidP="007E3625">
      <w:pPr>
        <w:jc w:val="both"/>
        <w:rPr>
          <w:b/>
          <w:color w:val="FF0000"/>
        </w:rPr>
      </w:pPr>
      <w:r w:rsidRPr="00FA2939">
        <w:rPr>
          <w:b/>
          <w:color w:val="FF0000"/>
        </w:rPr>
        <w:t xml:space="preserve">                           </w:t>
      </w:r>
    </w:p>
    <w:p w14:paraId="4DDB2F0A" w14:textId="5213F63C" w:rsidR="007A6425" w:rsidRPr="00FA2939" w:rsidRDefault="00D05D67" w:rsidP="007A6425">
      <w:pPr>
        <w:jc w:val="center"/>
        <w:rPr>
          <w:b/>
        </w:rPr>
      </w:pPr>
      <w:r w:rsidRPr="00FA2939">
        <w:rPr>
          <w:b/>
        </w:rPr>
        <w:t>A</w:t>
      </w:r>
      <w:r w:rsidR="00FA2939">
        <w:rPr>
          <w:b/>
        </w:rPr>
        <w:t>z</w:t>
      </w:r>
      <w:r w:rsidRPr="00FA2939">
        <w:rPr>
          <w:b/>
        </w:rPr>
        <w:t xml:space="preserve"> alprojekt teljesítésének nyomon követése</w:t>
      </w:r>
    </w:p>
    <w:p w14:paraId="6CA865CD" w14:textId="77777777" w:rsidR="007A6425" w:rsidRPr="00FA2939" w:rsidRDefault="007A6425" w:rsidP="007A6425">
      <w:pPr>
        <w:jc w:val="both"/>
        <w:rPr>
          <w:b/>
          <w:lang w:val="ru-RU"/>
        </w:rPr>
      </w:pPr>
    </w:p>
    <w:p w14:paraId="13565B24" w14:textId="77777777" w:rsidR="007A6425" w:rsidRPr="00FA2939" w:rsidRDefault="007A6425" w:rsidP="007A6425">
      <w:pPr>
        <w:jc w:val="center"/>
        <w:rPr>
          <w:b/>
        </w:rPr>
      </w:pPr>
      <w:r w:rsidRPr="00FA2939">
        <w:rPr>
          <w:b/>
        </w:rPr>
        <w:t>15. szakasz</w:t>
      </w:r>
    </w:p>
    <w:p w14:paraId="72F33CAE" w14:textId="77777777" w:rsidR="007A6425" w:rsidRPr="00FA2939" w:rsidRDefault="007A6425" w:rsidP="007A6425">
      <w:pPr>
        <w:jc w:val="center"/>
        <w:rPr>
          <w:b/>
          <w:lang w:val="ru-RU"/>
        </w:rPr>
      </w:pPr>
    </w:p>
    <w:p w14:paraId="65CE9521" w14:textId="1578D5EF" w:rsidR="00163146" w:rsidRPr="00FA2939" w:rsidRDefault="00D05D67" w:rsidP="00163146">
      <w:pPr>
        <w:shd w:val="clear" w:color="auto" w:fill="FFFFFF"/>
        <w:ind w:firstLine="708"/>
        <w:jc w:val="both"/>
      </w:pPr>
      <w:r w:rsidRPr="00FA2939">
        <w:t>Azokat az alprojekteket, amelyekre az eszközöket jóváhagyták a naptári év folyamán, illetve 2025. december 31-éig kell megvalósítani, a pályázati követelményekkel összhangban.</w:t>
      </w:r>
    </w:p>
    <w:p w14:paraId="413BF5BE" w14:textId="7C74B9E1" w:rsidR="00163146" w:rsidRPr="00FA2939" w:rsidRDefault="00163146" w:rsidP="00163146">
      <w:pPr>
        <w:shd w:val="clear" w:color="auto" w:fill="FFFFFF"/>
        <w:ind w:firstLine="708"/>
        <w:jc w:val="both"/>
      </w:pPr>
      <w:r w:rsidRPr="00FA2939">
        <w:t>A Titkárság figyelemmel kíséri azon alprojekt megvalósítását, amelyekre az eszközöket jóváhagyták.</w:t>
      </w:r>
    </w:p>
    <w:p w14:paraId="344F634C" w14:textId="77777777" w:rsidR="00163146" w:rsidRPr="00FA2939" w:rsidRDefault="00163146" w:rsidP="00163146">
      <w:pPr>
        <w:shd w:val="clear" w:color="auto" w:fill="FFFFFF"/>
        <w:jc w:val="both"/>
      </w:pPr>
      <w:r w:rsidRPr="00FA2939">
        <w:t>A megvalósítás figyelemmel kísérése a következőket foglalja magába:</w:t>
      </w:r>
    </w:p>
    <w:p w14:paraId="64A13C50" w14:textId="711BF098" w:rsidR="00163146" w:rsidRPr="00FA2939" w:rsidRDefault="00163146" w:rsidP="00163146">
      <w:pPr>
        <w:pStyle w:val="ListParagraph"/>
        <w:numPr>
          <w:ilvl w:val="0"/>
          <w:numId w:val="34"/>
        </w:numPr>
        <w:shd w:val="clear" w:color="auto" w:fill="FFFFFF"/>
        <w:spacing w:after="0" w:line="240" w:lineRule="auto"/>
        <w:jc w:val="both"/>
        <w:rPr>
          <w:rFonts w:ascii="Times New Roman" w:hAnsi="Times New Roman"/>
          <w:sz w:val="24"/>
          <w:szCs w:val="24"/>
        </w:rPr>
      </w:pPr>
      <w:r w:rsidRPr="00FA2939">
        <w:rPr>
          <w:rFonts w:ascii="Times New Roman" w:hAnsi="Times New Roman"/>
          <w:sz w:val="24"/>
          <w:szCs w:val="24"/>
        </w:rPr>
        <w:t>a kérelmező kötelezettségét, hogy a szerződésben meghatározott határidőkben tájékoztassa a Titkárságot az alprojekt megvalósításáról,</w:t>
      </w:r>
    </w:p>
    <w:p w14:paraId="1893C3DF" w14:textId="77777777" w:rsidR="00163146" w:rsidRPr="00FA2939" w:rsidRDefault="00163146" w:rsidP="00163146">
      <w:pPr>
        <w:pStyle w:val="ListParagraph"/>
        <w:numPr>
          <w:ilvl w:val="0"/>
          <w:numId w:val="34"/>
        </w:numPr>
        <w:shd w:val="clear" w:color="auto" w:fill="FFFFFF"/>
        <w:spacing w:after="0" w:line="240" w:lineRule="auto"/>
        <w:jc w:val="both"/>
        <w:rPr>
          <w:rFonts w:ascii="Times New Roman" w:hAnsi="Times New Roman"/>
          <w:sz w:val="24"/>
          <w:szCs w:val="24"/>
        </w:rPr>
      </w:pPr>
      <w:r w:rsidRPr="00FA2939">
        <w:rPr>
          <w:rFonts w:ascii="Times New Roman" w:hAnsi="Times New Roman"/>
          <w:sz w:val="24"/>
          <w:szCs w:val="24"/>
        </w:rPr>
        <w:t>a jelentés áttekintését a Titkárság részéről,</w:t>
      </w:r>
    </w:p>
    <w:p w14:paraId="77CE10AF" w14:textId="77777777" w:rsidR="00163146" w:rsidRPr="00FA2939" w:rsidRDefault="00163146" w:rsidP="00163146">
      <w:pPr>
        <w:pStyle w:val="ListParagraph"/>
        <w:numPr>
          <w:ilvl w:val="0"/>
          <w:numId w:val="34"/>
        </w:numPr>
        <w:shd w:val="clear" w:color="auto" w:fill="FFFFFF"/>
        <w:spacing w:after="0" w:line="240" w:lineRule="auto"/>
        <w:jc w:val="both"/>
        <w:rPr>
          <w:rFonts w:ascii="Times New Roman" w:hAnsi="Times New Roman"/>
          <w:sz w:val="24"/>
          <w:szCs w:val="24"/>
        </w:rPr>
      </w:pPr>
      <w:r w:rsidRPr="00FA2939">
        <w:rPr>
          <w:rFonts w:ascii="Times New Roman" w:hAnsi="Times New Roman"/>
          <w:sz w:val="24"/>
          <w:szCs w:val="24"/>
        </w:rPr>
        <w:t>a Titkárság képviselőjének monitoring látogatásait,</w:t>
      </w:r>
    </w:p>
    <w:p w14:paraId="3762FF23" w14:textId="22034B6B" w:rsidR="00163146" w:rsidRPr="00FA2939" w:rsidRDefault="00163146" w:rsidP="00163146">
      <w:pPr>
        <w:pStyle w:val="ListParagraph"/>
        <w:numPr>
          <w:ilvl w:val="0"/>
          <w:numId w:val="34"/>
        </w:numPr>
        <w:shd w:val="clear" w:color="auto" w:fill="FFFFFF"/>
        <w:spacing w:after="0" w:line="240" w:lineRule="auto"/>
        <w:jc w:val="both"/>
        <w:rPr>
          <w:rFonts w:ascii="Times New Roman" w:hAnsi="Times New Roman"/>
          <w:sz w:val="24"/>
          <w:szCs w:val="24"/>
        </w:rPr>
      </w:pPr>
      <w:r w:rsidRPr="00FA2939">
        <w:rPr>
          <w:rFonts w:ascii="Times New Roman" w:hAnsi="Times New Roman"/>
          <w:sz w:val="24"/>
          <w:szCs w:val="24"/>
        </w:rPr>
        <w:t>a kérelmező kötelezettségét, hogy lehetővé tegye a Titkárság képviselőinek a program alprojekt megvalósítása során keletkezett megfelelő dokumentációba való betekintést,</w:t>
      </w:r>
    </w:p>
    <w:p w14:paraId="6BE2BB67" w14:textId="77777777" w:rsidR="00163146" w:rsidRPr="00FA2939" w:rsidRDefault="00163146" w:rsidP="00163146">
      <w:pPr>
        <w:pStyle w:val="ListParagraph"/>
        <w:numPr>
          <w:ilvl w:val="0"/>
          <w:numId w:val="34"/>
        </w:numPr>
        <w:shd w:val="clear" w:color="auto" w:fill="FFFFFF"/>
        <w:spacing w:after="0" w:line="240" w:lineRule="auto"/>
        <w:jc w:val="both"/>
        <w:rPr>
          <w:rFonts w:ascii="Times New Roman" w:hAnsi="Times New Roman"/>
          <w:sz w:val="24"/>
          <w:szCs w:val="24"/>
        </w:rPr>
      </w:pPr>
      <w:r w:rsidRPr="00FA2939">
        <w:rPr>
          <w:rFonts w:ascii="Times New Roman" w:hAnsi="Times New Roman"/>
          <w:sz w:val="24"/>
          <w:szCs w:val="24"/>
        </w:rPr>
        <w:t>a kérelmezőtől származó információk beszerzését,</w:t>
      </w:r>
    </w:p>
    <w:p w14:paraId="743C4883" w14:textId="77777777" w:rsidR="00163146" w:rsidRPr="00FA2939" w:rsidRDefault="00163146" w:rsidP="00163146">
      <w:pPr>
        <w:pStyle w:val="ListParagraph"/>
        <w:numPr>
          <w:ilvl w:val="0"/>
          <w:numId w:val="34"/>
        </w:numPr>
        <w:shd w:val="clear" w:color="auto" w:fill="FFFFFF"/>
        <w:spacing w:after="0" w:line="240" w:lineRule="auto"/>
        <w:jc w:val="both"/>
        <w:rPr>
          <w:rFonts w:ascii="Times New Roman" w:hAnsi="Times New Roman"/>
          <w:sz w:val="24"/>
          <w:szCs w:val="24"/>
        </w:rPr>
      </w:pPr>
      <w:r w:rsidRPr="00FA2939">
        <w:rPr>
          <w:rFonts w:ascii="Times New Roman" w:hAnsi="Times New Roman"/>
          <w:sz w:val="24"/>
          <w:szCs w:val="24"/>
        </w:rPr>
        <w:t>a szerződésben előirányzott egyéb tevékenységeket.</w:t>
      </w:r>
    </w:p>
    <w:p w14:paraId="72AF3D0E" w14:textId="3D46C438" w:rsidR="00862AB6" w:rsidRPr="00FA2939" w:rsidRDefault="00163146" w:rsidP="00163146">
      <w:pPr>
        <w:shd w:val="clear" w:color="auto" w:fill="FFFFFF"/>
        <w:ind w:firstLine="284"/>
        <w:jc w:val="both"/>
      </w:pPr>
      <w:r w:rsidRPr="00FA2939">
        <w:t>A kérelmező köteles a Titkárság részére lehetővé tenni az alprojekt figyelemmel kísérését.</w:t>
      </w:r>
    </w:p>
    <w:p w14:paraId="3CC68AFD" w14:textId="06947E28" w:rsidR="00F40338" w:rsidRPr="00FA2939" w:rsidRDefault="00F40338" w:rsidP="007A6425">
      <w:pPr>
        <w:shd w:val="clear" w:color="auto" w:fill="FFFFFF"/>
        <w:jc w:val="center"/>
        <w:rPr>
          <w:b/>
          <w:lang w:val="sr-Cyrl-RS"/>
        </w:rPr>
      </w:pPr>
    </w:p>
    <w:p w14:paraId="09B8850C" w14:textId="77777777" w:rsidR="00EC5B08" w:rsidRPr="00FA2939" w:rsidRDefault="00EC5B08" w:rsidP="007A6425">
      <w:pPr>
        <w:shd w:val="clear" w:color="auto" w:fill="FFFFFF"/>
        <w:jc w:val="center"/>
        <w:rPr>
          <w:b/>
          <w:lang w:val="sr-Cyrl-RS"/>
        </w:rPr>
      </w:pPr>
    </w:p>
    <w:p w14:paraId="1CCFD849" w14:textId="27CED45E" w:rsidR="007A6425" w:rsidRPr="00FA2939" w:rsidRDefault="007A6425" w:rsidP="007A6425">
      <w:pPr>
        <w:shd w:val="clear" w:color="auto" w:fill="FFFFFF"/>
        <w:jc w:val="center"/>
        <w:rPr>
          <w:b/>
        </w:rPr>
      </w:pPr>
      <w:r w:rsidRPr="00FA2939">
        <w:rPr>
          <w:b/>
        </w:rPr>
        <w:t>Monitoring látogatások</w:t>
      </w:r>
    </w:p>
    <w:p w14:paraId="6CA93219" w14:textId="77777777" w:rsidR="007A6425" w:rsidRPr="00FA2939" w:rsidRDefault="007A6425" w:rsidP="007A6425">
      <w:pPr>
        <w:shd w:val="clear" w:color="auto" w:fill="FFFFFF"/>
        <w:jc w:val="center"/>
        <w:rPr>
          <w:b/>
          <w:lang w:val="sr-Cyrl-RS"/>
        </w:rPr>
      </w:pPr>
    </w:p>
    <w:p w14:paraId="31F3D129" w14:textId="77777777" w:rsidR="007A6425" w:rsidRPr="00FA2939" w:rsidRDefault="007A6425" w:rsidP="007A6425">
      <w:pPr>
        <w:shd w:val="clear" w:color="auto" w:fill="FFFFFF"/>
        <w:ind w:firstLine="284"/>
        <w:jc w:val="center"/>
        <w:rPr>
          <w:b/>
        </w:rPr>
      </w:pPr>
      <w:r w:rsidRPr="00FA2939">
        <w:rPr>
          <w:b/>
        </w:rPr>
        <w:t>16. szakasz</w:t>
      </w:r>
    </w:p>
    <w:p w14:paraId="71ABD0E8" w14:textId="77777777" w:rsidR="007A6425" w:rsidRPr="00FA2939" w:rsidRDefault="007A6425" w:rsidP="007A6425">
      <w:pPr>
        <w:shd w:val="clear" w:color="auto" w:fill="FFFFFF"/>
        <w:ind w:firstLine="284"/>
        <w:jc w:val="center"/>
        <w:rPr>
          <w:b/>
          <w:color w:val="FF0000"/>
          <w:lang w:val="sr-Cyrl-CS"/>
        </w:rPr>
      </w:pPr>
    </w:p>
    <w:p w14:paraId="72B02B9A" w14:textId="316F22B1" w:rsidR="00163146" w:rsidRPr="00FA2939" w:rsidRDefault="00163146" w:rsidP="00163146">
      <w:pPr>
        <w:shd w:val="clear" w:color="auto" w:fill="FFFFFF"/>
        <w:ind w:firstLine="708"/>
        <w:jc w:val="both"/>
      </w:pPr>
      <w:r w:rsidRPr="00FA2939">
        <w:t>Az alprojekt megvalósításának figyelemmel kísérése céljából a Titkárság monitoring látogatásokat tehet.</w:t>
      </w:r>
    </w:p>
    <w:p w14:paraId="6B85A2F6" w14:textId="6A2A4F3F" w:rsidR="00163146" w:rsidRPr="00FA2939" w:rsidRDefault="00163146" w:rsidP="00163146">
      <w:pPr>
        <w:shd w:val="clear" w:color="auto" w:fill="FFFFFF"/>
        <w:ind w:firstLine="708"/>
        <w:jc w:val="both"/>
      </w:pPr>
      <w:r w:rsidRPr="00FA2939">
        <w:t>A hat hónapnál hosszabb ideig tartó alprojektek esetében, amelyekre a jóváhagyott eszközök értéke meghaladja az 500.000,00 dinár összeget, valamint az egy évnél hosszabb ideig tartó alprojektek esetében a Titkárság az alprojekt időtartama alatt legalább egy alkalommal, illetve évente legalább egy alkalommal monitoring látogatást tesz.</w:t>
      </w:r>
    </w:p>
    <w:p w14:paraId="00C9A67D" w14:textId="77777777" w:rsidR="00163146" w:rsidRPr="00FA2939" w:rsidRDefault="00163146" w:rsidP="00163146">
      <w:pPr>
        <w:shd w:val="clear" w:color="auto" w:fill="FFFFFF"/>
        <w:ind w:firstLine="708"/>
        <w:jc w:val="both"/>
      </w:pPr>
      <w:r w:rsidRPr="00FA2939">
        <w:t>A Titkárság a monitoring látogatásról jelentést készít, a látogatástól számított 10 napos határidőn belül.</w:t>
      </w:r>
    </w:p>
    <w:p w14:paraId="5304CB45" w14:textId="4CBABD6B" w:rsidR="00163146" w:rsidRPr="00FA2939" w:rsidRDefault="00163146" w:rsidP="00163146">
      <w:pPr>
        <w:shd w:val="clear" w:color="auto" w:fill="FFFFFF"/>
        <w:ind w:firstLine="708"/>
        <w:jc w:val="both"/>
      </w:pPr>
      <w:r w:rsidRPr="00FA2939">
        <w:t xml:space="preserve">Amennyiben az alprojekt megvalósításának figyelemmel kísérése vagy a monitoring látogatások során nem rendeltetésszerű eszközfelhasználást állapítanak meg, a Titkárságnak </w:t>
      </w:r>
      <w:r w:rsidRPr="00FA2939">
        <w:lastRenderedPageBreak/>
        <w:t>jogában áll felbontani a szerződést, és követelni az átutalt összegek visszafizetését a törvényes kamattal együtt.</w:t>
      </w:r>
    </w:p>
    <w:p w14:paraId="1169B18D" w14:textId="77777777" w:rsidR="007A6425" w:rsidRPr="00FA2939" w:rsidRDefault="007A6425" w:rsidP="00761B94">
      <w:pPr>
        <w:jc w:val="center"/>
        <w:rPr>
          <w:b/>
          <w:lang w:val="sr-Cyrl-CS"/>
        </w:rPr>
      </w:pPr>
    </w:p>
    <w:p w14:paraId="1ECD1650" w14:textId="2FC14830" w:rsidR="00761B94" w:rsidRPr="00FA2939" w:rsidRDefault="00761B94" w:rsidP="00761B94">
      <w:pPr>
        <w:jc w:val="center"/>
        <w:rPr>
          <w:b/>
        </w:rPr>
      </w:pPr>
      <w:r w:rsidRPr="00FA2939">
        <w:rPr>
          <w:b/>
        </w:rPr>
        <w:t>Az eszközök végrehajtásáról és felhasználásáról szóló jelentés az alprojekt keretében</w:t>
      </w:r>
    </w:p>
    <w:p w14:paraId="3CDDB55B" w14:textId="77777777" w:rsidR="00761B94" w:rsidRPr="00FA2939" w:rsidRDefault="00761B94" w:rsidP="00761B94">
      <w:pPr>
        <w:jc w:val="center"/>
        <w:rPr>
          <w:lang w:val="sr-Cyrl-CS"/>
        </w:rPr>
      </w:pPr>
    </w:p>
    <w:p w14:paraId="20834A0A" w14:textId="77777777" w:rsidR="00AF51CB" w:rsidRPr="00FA2939" w:rsidRDefault="00AF51CB" w:rsidP="007E3625">
      <w:pPr>
        <w:jc w:val="center"/>
        <w:rPr>
          <w:b/>
        </w:rPr>
      </w:pPr>
      <w:r w:rsidRPr="00FA2939">
        <w:rPr>
          <w:b/>
        </w:rPr>
        <w:t>17. szakasz</w:t>
      </w:r>
    </w:p>
    <w:p w14:paraId="67BC1D46" w14:textId="77777777" w:rsidR="00761B94" w:rsidRPr="00FA2939" w:rsidRDefault="00761B94" w:rsidP="007E3625">
      <w:pPr>
        <w:jc w:val="center"/>
        <w:rPr>
          <w:b/>
          <w:color w:val="FF0000"/>
          <w:lang w:val="sr-Cyrl-CS"/>
        </w:rPr>
      </w:pPr>
    </w:p>
    <w:p w14:paraId="2E6A9411" w14:textId="3C61B771" w:rsidR="00163146" w:rsidRPr="00FA2939" w:rsidRDefault="00163146" w:rsidP="00163146">
      <w:pPr>
        <w:ind w:firstLine="708"/>
        <w:jc w:val="both"/>
        <w:rPr>
          <w:b/>
        </w:rPr>
      </w:pPr>
      <w:r w:rsidRPr="00FA2939">
        <w:t>A kérelmező köteles az alprojekt megvalósításának folyamán az eszközök folyósítójának fényképeket, videó anyagokat küldeni ennek megvalósításáról, abban az esetben, ha a fényképeken és a videó anyagokon kiskorú személyek is vannak, a kérelmező köteles előzőleg a szülők vagy gondnokok jóváhagyását beszerezni, és feltételezhető, hogy a megküldött fényképekre és videó anyagokra vonatkozóan a kérelmező ilyen jóváhagyással rendelkezik.</w:t>
      </w:r>
    </w:p>
    <w:p w14:paraId="49BF0BF8" w14:textId="77777777" w:rsidR="00163146" w:rsidRPr="00FA2939" w:rsidRDefault="00163146" w:rsidP="00163146">
      <w:pPr>
        <w:ind w:firstLine="708"/>
        <w:jc w:val="both"/>
        <w:rPr>
          <w:b/>
        </w:rPr>
      </w:pPr>
      <w:r w:rsidRPr="00FA2939">
        <w:t>A kérelmező köteles szórólapon, illetve más megfelelő módon közzé tenni, hogy a tevékenység finanszírozásában a Tartományi Oktatási, Jogalkotási, Közigazgatási és Nemzeti Kisebbségi - Nemzeti Közösségi Titkárság vett részt.</w:t>
      </w:r>
    </w:p>
    <w:p w14:paraId="413B00FC" w14:textId="77777777" w:rsidR="00163146" w:rsidRPr="00FA2939" w:rsidRDefault="00163146" w:rsidP="00163146">
      <w:pPr>
        <w:ind w:firstLine="708"/>
        <w:jc w:val="both"/>
      </w:pPr>
      <w:r w:rsidRPr="00FA2939">
        <w:t>A kérelmező az odaítélt eszközöket rendeltetésszerűen és törvényesen köteles használni, a fel nem használt eszközöket pedig köteles a Vajdaság AT költségvetésébe visszajuttatni.</w:t>
      </w:r>
    </w:p>
    <w:p w14:paraId="0FA19FDD" w14:textId="77777777" w:rsidR="00163146" w:rsidRPr="00FA2939" w:rsidRDefault="00163146" w:rsidP="00163146">
      <w:pPr>
        <w:ind w:firstLine="708"/>
        <w:jc w:val="both"/>
      </w:pPr>
      <w:r w:rsidRPr="00FA2939">
        <w:t>A kérelmező köteles az eszközök felhasználásáról legkésőbb az eszközök odaítélési rendeltetése megvalósítására meghatározott határidőtől számított 15 (tizenöt) napos határidőn belül, de legkésőbb 2025. december 31-éig a felelős személy által hitelesített kísérő dokumentációval együtt jelentést benyújtani.</w:t>
      </w:r>
    </w:p>
    <w:p w14:paraId="467E8C5E" w14:textId="77777777" w:rsidR="00163146" w:rsidRPr="00FA2939" w:rsidRDefault="00163146" w:rsidP="00163146">
      <w:pPr>
        <w:ind w:firstLine="708"/>
        <w:jc w:val="both"/>
      </w:pPr>
      <w:r w:rsidRPr="00FA2939">
        <w:t>A kérelmező részére, aki az előirányzott határidőn belül nem nyújt be jelentést, az eszközök felhasználásáról szóló jelentés benyújtására vonatkozó Kérelmet, illetve Felszólítást kell küldeni.</w:t>
      </w:r>
    </w:p>
    <w:p w14:paraId="7FDBDCFE" w14:textId="77777777" w:rsidR="00163146" w:rsidRPr="00FA2939" w:rsidRDefault="00163146" w:rsidP="00163146">
      <w:pPr>
        <w:ind w:firstLine="708"/>
        <w:jc w:val="both"/>
      </w:pPr>
      <w:r w:rsidRPr="00FA2939">
        <w:t>Ha a Felszólítás átvételétől számított 8 napot követően sem küldi meg a teljes leíró és pénzügyi jelentést, a kérelmező köteles az eszközöket a felszámított törvényes kamattal együtt visszatéríteni Vajdaság AT költségvetésébe és a következő pályázati kiírás alkalmával pályázati jogát veszti.</w:t>
      </w:r>
    </w:p>
    <w:p w14:paraId="30B9FD3A" w14:textId="77777777" w:rsidR="00163146" w:rsidRPr="00FA2939" w:rsidRDefault="00163146" w:rsidP="00163146">
      <w:pPr>
        <w:ind w:firstLine="708"/>
        <w:jc w:val="both"/>
      </w:pPr>
      <w:r w:rsidRPr="00FA2939">
        <w:t>Azon kérelmező részére, aki hiányos és szabálytalan jelentést nyújt be jelentés kiegészítésére és kiigazítására vonatkozó kérelmet kell küldeni.</w:t>
      </w:r>
    </w:p>
    <w:p w14:paraId="6A3464C6" w14:textId="77777777" w:rsidR="00163146" w:rsidRPr="00FA2939" w:rsidRDefault="00163146" w:rsidP="00163146">
      <w:pPr>
        <w:ind w:firstLine="708"/>
        <w:jc w:val="both"/>
      </w:pPr>
      <w:r w:rsidRPr="00FA2939">
        <w:t>Ha gyanú merül fel, hogy az odaítélt eszközöket nem rendeltetésszerűen használták fel, a Titkárság eljárást indít az illetékes költségvetési felügyelőség előtt az eszközök rendeltetésszerű és törvényes felhasználásának ellenőrzése céljából.</w:t>
      </w:r>
    </w:p>
    <w:p w14:paraId="3AF0A877" w14:textId="605FC50A" w:rsidR="00862AB6" w:rsidRPr="00FA2939" w:rsidRDefault="00163146" w:rsidP="00163146">
      <w:pPr>
        <w:ind w:firstLine="708"/>
        <w:jc w:val="both"/>
      </w:pPr>
      <w:r w:rsidRPr="00FA2939">
        <w:t>A kérelmező köteles az odaítélt eszközöket a Vajdaság AT költségvetésébe visszatéríteni, ha megállapításra kerül, hogy az eszközöket nem az odaítélés rendeltetésének megvalósítására használták fel.</w:t>
      </w:r>
    </w:p>
    <w:p w14:paraId="4FF6EA85" w14:textId="51B49EEC" w:rsidR="00862AB6" w:rsidRPr="00FA2939" w:rsidRDefault="00862AB6" w:rsidP="003A7FB2">
      <w:pPr>
        <w:shd w:val="clear" w:color="auto" w:fill="FFFFFF"/>
        <w:rPr>
          <w:b/>
          <w:lang w:val="sr-Cyrl-RS"/>
        </w:rPr>
      </w:pPr>
    </w:p>
    <w:p w14:paraId="4E8FC283" w14:textId="46FD7A24" w:rsidR="00A7106E" w:rsidRPr="00FA2939" w:rsidRDefault="00C867EC" w:rsidP="007E3625">
      <w:pPr>
        <w:shd w:val="clear" w:color="auto" w:fill="FFFFFF"/>
        <w:jc w:val="center"/>
        <w:rPr>
          <w:b/>
        </w:rPr>
      </w:pPr>
      <w:r>
        <w:rPr>
          <w:b/>
        </w:rPr>
        <w:t xml:space="preserve">A </w:t>
      </w:r>
      <w:r w:rsidR="0022523E" w:rsidRPr="00FA2939">
        <w:rPr>
          <w:b/>
        </w:rPr>
        <w:t xml:space="preserve">Titkárság jelentése </w:t>
      </w:r>
    </w:p>
    <w:p w14:paraId="7C25FF64" w14:textId="77777777" w:rsidR="0022523E" w:rsidRPr="00FA2939" w:rsidRDefault="0022523E" w:rsidP="007E3625">
      <w:pPr>
        <w:shd w:val="clear" w:color="auto" w:fill="FFFFFF"/>
        <w:jc w:val="center"/>
        <w:rPr>
          <w:b/>
          <w:lang w:val="sr-Cyrl-RS"/>
        </w:rPr>
      </w:pPr>
    </w:p>
    <w:p w14:paraId="58C39D6E" w14:textId="77777777" w:rsidR="00F04D43" w:rsidRPr="00FA2939" w:rsidRDefault="00D107E4" w:rsidP="007E3625">
      <w:pPr>
        <w:shd w:val="clear" w:color="auto" w:fill="FFFFFF"/>
        <w:jc w:val="center"/>
        <w:rPr>
          <w:b/>
        </w:rPr>
      </w:pPr>
      <w:r w:rsidRPr="00FA2939">
        <w:rPr>
          <w:b/>
        </w:rPr>
        <w:t>18. szakasz</w:t>
      </w:r>
    </w:p>
    <w:p w14:paraId="637B79C6" w14:textId="77777777" w:rsidR="0022523E" w:rsidRPr="00FA2939" w:rsidRDefault="0022523E" w:rsidP="007E3625">
      <w:pPr>
        <w:shd w:val="clear" w:color="auto" w:fill="FFFFFF"/>
        <w:jc w:val="center"/>
        <w:rPr>
          <w:b/>
          <w:color w:val="FF0000"/>
          <w:lang w:val="sr-Cyrl-RS"/>
        </w:rPr>
      </w:pPr>
    </w:p>
    <w:p w14:paraId="6C5B997E" w14:textId="61A0F581" w:rsidR="003A7FB2" w:rsidRPr="00FA2939" w:rsidRDefault="003A7FB2" w:rsidP="003A7FB2">
      <w:pPr>
        <w:shd w:val="clear" w:color="auto" w:fill="FFFFFF"/>
        <w:ind w:firstLine="708"/>
        <w:jc w:val="both"/>
      </w:pPr>
      <w:r w:rsidRPr="00FA2939">
        <w:t>A Titkárság jelentést készít Vajdaság AT területén a multikulturalizmus és a tolerancia előmozdítását és fejlesztését célzó programok, illetve projektek és alprojektek előző naptári évben történő költségvetési eszközökből megvalósított pénzügyi támogatásáról.</w:t>
      </w:r>
    </w:p>
    <w:p w14:paraId="111C79FA" w14:textId="77777777" w:rsidR="003A7FB2" w:rsidRPr="00FA2939" w:rsidRDefault="003A7FB2" w:rsidP="003A7FB2">
      <w:pPr>
        <w:shd w:val="clear" w:color="auto" w:fill="FFFFFF"/>
        <w:ind w:firstLine="708"/>
        <w:jc w:val="both"/>
      </w:pPr>
      <w:r w:rsidRPr="00FA2939">
        <w:t>A jelen szakasz 1. bekezdésében foglalt jelentést közzé kell tenni a Titkárság hivatalos honlapján és az E-közigazgatás portálon.</w:t>
      </w:r>
    </w:p>
    <w:p w14:paraId="0BEE069A" w14:textId="17EA92DE" w:rsidR="00554E48" w:rsidRDefault="00554E48" w:rsidP="007E3625">
      <w:pPr>
        <w:jc w:val="center"/>
        <w:rPr>
          <w:b/>
          <w:lang w:val="sr-Cyrl-CS"/>
        </w:rPr>
      </w:pPr>
    </w:p>
    <w:p w14:paraId="1D11171B" w14:textId="05439A70" w:rsidR="00C867EC" w:rsidRDefault="00C867EC" w:rsidP="007E3625">
      <w:pPr>
        <w:jc w:val="center"/>
        <w:rPr>
          <w:b/>
          <w:lang w:val="sr-Cyrl-CS"/>
        </w:rPr>
      </w:pPr>
    </w:p>
    <w:p w14:paraId="0D88689F" w14:textId="45225C80" w:rsidR="00C867EC" w:rsidRDefault="00C867EC" w:rsidP="007E3625">
      <w:pPr>
        <w:jc w:val="center"/>
        <w:rPr>
          <w:b/>
          <w:lang w:val="sr-Cyrl-CS"/>
        </w:rPr>
      </w:pPr>
    </w:p>
    <w:p w14:paraId="524371F1" w14:textId="0077036C" w:rsidR="00C867EC" w:rsidRDefault="00C867EC" w:rsidP="007E3625">
      <w:pPr>
        <w:jc w:val="center"/>
        <w:rPr>
          <w:b/>
          <w:lang w:val="sr-Cyrl-CS"/>
        </w:rPr>
      </w:pPr>
    </w:p>
    <w:p w14:paraId="70CAE3AE" w14:textId="77777777" w:rsidR="00C867EC" w:rsidRDefault="00C867EC" w:rsidP="007E3625">
      <w:pPr>
        <w:jc w:val="center"/>
        <w:rPr>
          <w:b/>
          <w:lang w:val="sr-Cyrl-CS"/>
        </w:rPr>
      </w:pPr>
    </w:p>
    <w:p w14:paraId="09A4A963" w14:textId="77777777" w:rsidR="00C867EC" w:rsidRPr="00FA2939" w:rsidRDefault="00C867EC" w:rsidP="007E3625">
      <w:pPr>
        <w:jc w:val="center"/>
        <w:rPr>
          <w:b/>
          <w:lang w:val="sr-Cyrl-CS"/>
        </w:rPr>
      </w:pPr>
    </w:p>
    <w:p w14:paraId="45800BE6" w14:textId="77777777" w:rsidR="00A7106E" w:rsidRPr="00FA2939" w:rsidRDefault="00D32566" w:rsidP="007E3625">
      <w:pPr>
        <w:jc w:val="center"/>
        <w:rPr>
          <w:b/>
        </w:rPr>
      </w:pPr>
      <w:r w:rsidRPr="00FA2939">
        <w:rPr>
          <w:b/>
        </w:rPr>
        <w:lastRenderedPageBreak/>
        <w:t>Záró rendelkezések</w:t>
      </w:r>
    </w:p>
    <w:p w14:paraId="5C555B1B" w14:textId="77777777" w:rsidR="0022523E" w:rsidRPr="00FA2939" w:rsidRDefault="0022523E" w:rsidP="007E3625">
      <w:pPr>
        <w:jc w:val="center"/>
        <w:rPr>
          <w:b/>
          <w:lang w:val="sr-Cyrl-CS"/>
        </w:rPr>
      </w:pPr>
    </w:p>
    <w:p w14:paraId="519511DE" w14:textId="77777777" w:rsidR="00AF51CB" w:rsidRPr="00FA2939" w:rsidRDefault="00AF51CB" w:rsidP="007E3625">
      <w:pPr>
        <w:jc w:val="center"/>
        <w:rPr>
          <w:b/>
        </w:rPr>
      </w:pPr>
      <w:r w:rsidRPr="00FA2939">
        <w:rPr>
          <w:b/>
        </w:rPr>
        <w:t>19. szakasz</w:t>
      </w:r>
    </w:p>
    <w:p w14:paraId="5EDB638A" w14:textId="77777777" w:rsidR="0022523E" w:rsidRPr="00FA2939" w:rsidRDefault="0022523E" w:rsidP="007E3625">
      <w:pPr>
        <w:jc w:val="center"/>
        <w:rPr>
          <w:b/>
          <w:color w:val="FF0000"/>
          <w:lang w:val="sr-Cyrl-CS"/>
        </w:rPr>
      </w:pPr>
    </w:p>
    <w:p w14:paraId="15CE0F3D" w14:textId="77777777" w:rsidR="003A7FB2" w:rsidRPr="00FA2939" w:rsidRDefault="003A7FB2" w:rsidP="003A7FB2">
      <w:pPr>
        <w:ind w:firstLine="708"/>
        <w:jc w:val="both"/>
      </w:pPr>
      <w:r w:rsidRPr="00FA2939">
        <w:t>A jelen Szabályzat hatálybalépésének napjával a Tartományi Oktatási, Jogalkotási, Közigazgatási és Nemzeti Kisebbségi – Nemzeti Közösségi Titkárság nemzeti kisebbségek - nemzeti közösségek helyzetének előmozdítására és a multikulturalizmus és tolerancia fejlesztésére irányuló költségvetési eszközeinek odaítéléséről szóló szabályzata (VAT Hivatalos Lapja, 7/2023. szám) hatályát veszti.</w:t>
      </w:r>
    </w:p>
    <w:p w14:paraId="1D2B5AD3" w14:textId="77777777" w:rsidR="003A7FB2" w:rsidRPr="00FA2939" w:rsidRDefault="003A7FB2" w:rsidP="003A7FB2">
      <w:pPr>
        <w:ind w:firstLine="284"/>
        <w:jc w:val="both"/>
        <w:rPr>
          <w:color w:val="FF0000"/>
          <w:lang w:val="sr-Cyrl-CS"/>
        </w:rPr>
      </w:pPr>
    </w:p>
    <w:p w14:paraId="234804F4" w14:textId="77777777" w:rsidR="003A7FB2" w:rsidRPr="00FA2939" w:rsidRDefault="003A7FB2" w:rsidP="003A7FB2">
      <w:pPr>
        <w:ind w:firstLine="708"/>
        <w:jc w:val="both"/>
      </w:pPr>
      <w:r w:rsidRPr="00FA2939">
        <w:t>A jelen szabályzat a Vajdaság Autonóm Tartomány Hivatalos Lapjában való közzétételének napjával lép hatályba és a Tartományi Oktatási, Jogalkotási, Közigazgatási és Nemzeti Kisebbségi – Nemzeti Közösségi Titkárság hivatalos honlapján is közzétételre kerül.</w:t>
      </w:r>
    </w:p>
    <w:p w14:paraId="1CF2D63D" w14:textId="77777777" w:rsidR="003A7FB2" w:rsidRPr="00FA2939" w:rsidRDefault="003A7FB2" w:rsidP="003A7FB2">
      <w:pPr>
        <w:jc w:val="both"/>
        <w:rPr>
          <w:color w:val="FF0000"/>
          <w:lang w:val="ru-RU"/>
        </w:rPr>
      </w:pPr>
    </w:p>
    <w:p w14:paraId="2B11B495" w14:textId="77777777" w:rsidR="003A7FB2" w:rsidRPr="00FA2939" w:rsidRDefault="003A7FB2" w:rsidP="003A7FB2">
      <w:pPr>
        <w:jc w:val="both"/>
        <w:rPr>
          <w:color w:val="FF0000"/>
          <w:lang w:val="ru-RU"/>
        </w:rPr>
      </w:pPr>
    </w:p>
    <w:p w14:paraId="61498A79" w14:textId="77777777" w:rsidR="003A7FB2" w:rsidRPr="00FA2939" w:rsidRDefault="003A7FB2" w:rsidP="003A7FB2">
      <w:pPr>
        <w:jc w:val="center"/>
      </w:pPr>
      <w:r w:rsidRPr="00FA2939">
        <w:t>TARTOMÁNYI OKTATÁSI, JOGALKOTÁSI, KÖZIGAZGATÁSI ÉS NEMZETI KISEBBSÉGI - NEMZETI KÖZÖSSÉGI TITKÁRSÁG</w:t>
      </w:r>
    </w:p>
    <w:p w14:paraId="5C3F812A" w14:textId="328D72D0" w:rsidR="003A7FB2" w:rsidRDefault="003A7FB2" w:rsidP="003A7FB2">
      <w:pPr>
        <w:jc w:val="both"/>
      </w:pPr>
    </w:p>
    <w:p w14:paraId="6C47471A" w14:textId="77777777" w:rsidR="009E5B88" w:rsidRDefault="009E5B88" w:rsidP="009E5B88">
      <w:pPr>
        <w:rPr>
          <w:lang w:val="sr-Cyrl-CS"/>
        </w:rPr>
      </w:pPr>
    </w:p>
    <w:p w14:paraId="6612F1DC" w14:textId="11E39BB3" w:rsidR="009E5B88" w:rsidRPr="00C867EC" w:rsidRDefault="003A7FB2" w:rsidP="009E5B88">
      <w:r w:rsidRPr="00FA2939">
        <w:t>Szám: 000176647 2025 09427 005.</w:t>
      </w:r>
      <w:r w:rsidR="009E5B88" w:rsidRPr="009E5B88">
        <w:t xml:space="preserve"> </w:t>
      </w:r>
      <w:r w:rsidR="009E5B88">
        <w:tab/>
      </w:r>
      <w:r w:rsidR="009E5B88">
        <w:tab/>
      </w:r>
      <w:r w:rsidR="009E5B88">
        <w:tab/>
      </w:r>
      <w:r w:rsidR="009E5B88">
        <w:tab/>
      </w:r>
      <w:r w:rsidR="009E5B88">
        <w:tab/>
      </w:r>
      <w:r w:rsidR="009E5B88" w:rsidRPr="00C867EC">
        <w:t>Ótott Róbert</w:t>
      </w:r>
    </w:p>
    <w:p w14:paraId="0B4B2145" w14:textId="4B099C4A" w:rsidR="003A7FB2" w:rsidRPr="00FA2939" w:rsidRDefault="003A7FB2" w:rsidP="003A7FB2">
      <w:pPr>
        <w:jc w:val="both"/>
      </w:pPr>
    </w:p>
    <w:p w14:paraId="5C4814F4" w14:textId="0B301251" w:rsidR="003A7FB2" w:rsidRPr="00FA2939" w:rsidRDefault="003A7FB2" w:rsidP="003A7FB2">
      <w:pPr>
        <w:jc w:val="both"/>
      </w:pPr>
      <w:r w:rsidRPr="00FA2939">
        <w:t xml:space="preserve">Újvidék, 2025.01.23.                          </w:t>
      </w:r>
      <w:r w:rsidR="009E5B88">
        <w:tab/>
      </w:r>
      <w:r w:rsidR="009E5B88">
        <w:tab/>
      </w:r>
      <w:r w:rsidR="009E5B88">
        <w:tab/>
      </w:r>
      <w:r w:rsidR="009E5B88" w:rsidRPr="00FA2939">
        <w:t>TARTOMÁNYI TITKÁR</w:t>
      </w:r>
    </w:p>
    <w:p w14:paraId="73670D9B" w14:textId="6738EE6B" w:rsidR="003A7FB2" w:rsidRPr="00FA2939" w:rsidRDefault="003A7FB2" w:rsidP="003A7FB2">
      <w:pPr>
        <w:jc w:val="both"/>
      </w:pPr>
      <w:r w:rsidRPr="00FA2939">
        <w:t xml:space="preserve">                             </w:t>
      </w:r>
    </w:p>
    <w:p w14:paraId="5381FB4D" w14:textId="1C362C09" w:rsidR="003A7FB2" w:rsidRPr="00FA2939" w:rsidRDefault="003A7FB2" w:rsidP="003A7FB2">
      <w:pPr>
        <w:tabs>
          <w:tab w:val="center" w:pos="7088"/>
        </w:tabs>
        <w:jc w:val="both"/>
      </w:pPr>
      <w:r w:rsidRPr="00FA2939">
        <w:tab/>
      </w:r>
    </w:p>
    <w:p w14:paraId="61FF5A3A" w14:textId="7B69F048" w:rsidR="003A7FB2" w:rsidRPr="00FA2939" w:rsidRDefault="003A7FB2" w:rsidP="003A7FB2">
      <w:pPr>
        <w:tabs>
          <w:tab w:val="center" w:pos="7088"/>
        </w:tabs>
        <w:jc w:val="both"/>
        <w:rPr>
          <w:lang w:val="sr-Cyrl-CS"/>
        </w:rPr>
      </w:pPr>
    </w:p>
    <w:sectPr w:rsidR="003A7FB2" w:rsidRPr="00FA2939" w:rsidSect="001E7AC8">
      <w:pgSz w:w="11906" w:h="16838"/>
      <w:pgMar w:top="1247"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3"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146633E1"/>
    <w:multiLevelType w:val="hybridMultilevel"/>
    <w:tmpl w:val="CD000D86"/>
    <w:lvl w:ilvl="0" w:tplc="2778A942">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5"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6" w15:restartNumberingAfterBreak="0">
    <w:nsid w:val="1CB216A0"/>
    <w:multiLevelType w:val="hybridMultilevel"/>
    <w:tmpl w:val="732E14C8"/>
    <w:lvl w:ilvl="0" w:tplc="EB1884DC">
      <w:start w:val="1"/>
      <w:numFmt w:val="bullet"/>
      <w:lvlText w:val="-"/>
      <w:lvlJc w:val="left"/>
      <w:pPr>
        <w:ind w:left="1440" w:hanging="360"/>
      </w:pPr>
      <w:rPr>
        <w:rFonts w:ascii="Arial" w:eastAsia="Times New Roman" w:hAnsi="Arial"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7"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8"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9" w15:restartNumberingAfterBreak="0">
    <w:nsid w:val="2A012C9E"/>
    <w:multiLevelType w:val="hybridMultilevel"/>
    <w:tmpl w:val="D5B2ADC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13" w15:restartNumberingAfterBreak="0">
    <w:nsid w:val="35E432F4"/>
    <w:multiLevelType w:val="hybridMultilevel"/>
    <w:tmpl w:val="FB56DACA"/>
    <w:lvl w:ilvl="0" w:tplc="241A000F">
      <w:start w:val="1"/>
      <w:numFmt w:val="decimal"/>
      <w:lvlText w:val="%1."/>
      <w:lvlJc w:val="left"/>
      <w:pPr>
        <w:ind w:left="1004" w:hanging="360"/>
      </w:p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tentative="1">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14" w15:restartNumberingAfterBreak="0">
    <w:nsid w:val="38AF618B"/>
    <w:multiLevelType w:val="hybridMultilevel"/>
    <w:tmpl w:val="29BEA858"/>
    <w:lvl w:ilvl="0" w:tplc="79983EDE">
      <w:start w:val="4"/>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5" w15:restartNumberingAfterBreak="0">
    <w:nsid w:val="39511F90"/>
    <w:multiLevelType w:val="hybridMultilevel"/>
    <w:tmpl w:val="FE62C17C"/>
    <w:lvl w:ilvl="0" w:tplc="EB1884DC">
      <w:start w:val="1"/>
      <w:numFmt w:val="bullet"/>
      <w:lvlText w:val="-"/>
      <w:lvlJc w:val="left"/>
      <w:pPr>
        <w:ind w:left="3837" w:hanging="360"/>
      </w:pPr>
      <w:rPr>
        <w:rFonts w:ascii="Arial" w:eastAsia="Times New Roman" w:hAnsi="Arial" w:cs="Arial" w:hint="default"/>
      </w:rPr>
    </w:lvl>
    <w:lvl w:ilvl="1" w:tplc="241A0003">
      <w:start w:val="1"/>
      <w:numFmt w:val="bullet"/>
      <w:lvlText w:val="o"/>
      <w:lvlJc w:val="left"/>
      <w:pPr>
        <w:ind w:left="3141" w:hanging="360"/>
      </w:pPr>
      <w:rPr>
        <w:rFonts w:ascii="Courier New" w:hAnsi="Courier New" w:cs="Courier New" w:hint="default"/>
      </w:rPr>
    </w:lvl>
    <w:lvl w:ilvl="2" w:tplc="241A0001">
      <w:start w:val="1"/>
      <w:numFmt w:val="bullet"/>
      <w:lvlText w:val=""/>
      <w:lvlJc w:val="left"/>
      <w:pPr>
        <w:ind w:left="3861" w:hanging="360"/>
      </w:pPr>
      <w:rPr>
        <w:rFonts w:ascii="Symbol" w:hAnsi="Symbol" w:hint="default"/>
      </w:rPr>
    </w:lvl>
    <w:lvl w:ilvl="3" w:tplc="241A0001" w:tentative="1">
      <w:start w:val="1"/>
      <w:numFmt w:val="bullet"/>
      <w:lvlText w:val=""/>
      <w:lvlJc w:val="left"/>
      <w:pPr>
        <w:ind w:left="4581" w:hanging="360"/>
      </w:pPr>
      <w:rPr>
        <w:rFonts w:ascii="Symbol" w:hAnsi="Symbol" w:hint="default"/>
      </w:rPr>
    </w:lvl>
    <w:lvl w:ilvl="4" w:tplc="241A0003" w:tentative="1">
      <w:start w:val="1"/>
      <w:numFmt w:val="bullet"/>
      <w:lvlText w:val="o"/>
      <w:lvlJc w:val="left"/>
      <w:pPr>
        <w:ind w:left="5301" w:hanging="360"/>
      </w:pPr>
      <w:rPr>
        <w:rFonts w:ascii="Courier New" w:hAnsi="Courier New" w:cs="Courier New" w:hint="default"/>
      </w:rPr>
    </w:lvl>
    <w:lvl w:ilvl="5" w:tplc="241A0005" w:tentative="1">
      <w:start w:val="1"/>
      <w:numFmt w:val="bullet"/>
      <w:lvlText w:val=""/>
      <w:lvlJc w:val="left"/>
      <w:pPr>
        <w:ind w:left="6021" w:hanging="360"/>
      </w:pPr>
      <w:rPr>
        <w:rFonts w:ascii="Wingdings" w:hAnsi="Wingdings" w:hint="default"/>
      </w:rPr>
    </w:lvl>
    <w:lvl w:ilvl="6" w:tplc="241A0001" w:tentative="1">
      <w:start w:val="1"/>
      <w:numFmt w:val="bullet"/>
      <w:lvlText w:val=""/>
      <w:lvlJc w:val="left"/>
      <w:pPr>
        <w:ind w:left="6741" w:hanging="360"/>
      </w:pPr>
      <w:rPr>
        <w:rFonts w:ascii="Symbol" w:hAnsi="Symbol" w:hint="default"/>
      </w:rPr>
    </w:lvl>
    <w:lvl w:ilvl="7" w:tplc="241A0003" w:tentative="1">
      <w:start w:val="1"/>
      <w:numFmt w:val="bullet"/>
      <w:lvlText w:val="o"/>
      <w:lvlJc w:val="left"/>
      <w:pPr>
        <w:ind w:left="7461" w:hanging="360"/>
      </w:pPr>
      <w:rPr>
        <w:rFonts w:ascii="Courier New" w:hAnsi="Courier New" w:cs="Courier New" w:hint="default"/>
      </w:rPr>
    </w:lvl>
    <w:lvl w:ilvl="8" w:tplc="241A0005" w:tentative="1">
      <w:start w:val="1"/>
      <w:numFmt w:val="bullet"/>
      <w:lvlText w:val=""/>
      <w:lvlJc w:val="left"/>
      <w:pPr>
        <w:ind w:left="8181" w:hanging="360"/>
      </w:pPr>
      <w:rPr>
        <w:rFonts w:ascii="Wingdings" w:hAnsi="Wingdings" w:hint="default"/>
      </w:rPr>
    </w:lvl>
  </w:abstractNum>
  <w:abstractNum w:abstractNumId="16" w15:restartNumberingAfterBreak="0">
    <w:nsid w:val="3F5B4546"/>
    <w:multiLevelType w:val="hybridMultilevel"/>
    <w:tmpl w:val="985C8714"/>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7" w15:restartNumberingAfterBreak="0">
    <w:nsid w:val="3FCF1AA9"/>
    <w:multiLevelType w:val="hybridMultilevel"/>
    <w:tmpl w:val="ED462A78"/>
    <w:lvl w:ilvl="0" w:tplc="EB1884DC">
      <w:start w:val="1"/>
      <w:numFmt w:val="bullet"/>
      <w:lvlText w:val="-"/>
      <w:lvlJc w:val="left"/>
      <w:pPr>
        <w:ind w:left="3837" w:hanging="360"/>
      </w:pPr>
      <w:rPr>
        <w:rFonts w:ascii="Arial" w:eastAsia="Times New Roman" w:hAnsi="Arial" w:cs="Arial" w:hint="default"/>
      </w:rPr>
    </w:lvl>
    <w:lvl w:ilvl="1" w:tplc="241A0003" w:tentative="1">
      <w:start w:val="1"/>
      <w:numFmt w:val="bullet"/>
      <w:lvlText w:val="o"/>
      <w:lvlJc w:val="left"/>
      <w:pPr>
        <w:ind w:left="3141" w:hanging="360"/>
      </w:pPr>
      <w:rPr>
        <w:rFonts w:ascii="Courier New" w:hAnsi="Courier New" w:cs="Courier New" w:hint="default"/>
      </w:rPr>
    </w:lvl>
    <w:lvl w:ilvl="2" w:tplc="241A0005">
      <w:start w:val="1"/>
      <w:numFmt w:val="bullet"/>
      <w:lvlText w:val=""/>
      <w:lvlJc w:val="left"/>
      <w:pPr>
        <w:ind w:left="3861" w:hanging="360"/>
      </w:pPr>
      <w:rPr>
        <w:rFonts w:ascii="Wingdings" w:hAnsi="Wingdings" w:hint="default"/>
      </w:rPr>
    </w:lvl>
    <w:lvl w:ilvl="3" w:tplc="241A0001" w:tentative="1">
      <w:start w:val="1"/>
      <w:numFmt w:val="bullet"/>
      <w:lvlText w:val=""/>
      <w:lvlJc w:val="left"/>
      <w:pPr>
        <w:ind w:left="4581" w:hanging="360"/>
      </w:pPr>
      <w:rPr>
        <w:rFonts w:ascii="Symbol" w:hAnsi="Symbol" w:hint="default"/>
      </w:rPr>
    </w:lvl>
    <w:lvl w:ilvl="4" w:tplc="241A0003" w:tentative="1">
      <w:start w:val="1"/>
      <w:numFmt w:val="bullet"/>
      <w:lvlText w:val="o"/>
      <w:lvlJc w:val="left"/>
      <w:pPr>
        <w:ind w:left="5301" w:hanging="360"/>
      </w:pPr>
      <w:rPr>
        <w:rFonts w:ascii="Courier New" w:hAnsi="Courier New" w:cs="Courier New" w:hint="default"/>
      </w:rPr>
    </w:lvl>
    <w:lvl w:ilvl="5" w:tplc="241A0005" w:tentative="1">
      <w:start w:val="1"/>
      <w:numFmt w:val="bullet"/>
      <w:lvlText w:val=""/>
      <w:lvlJc w:val="left"/>
      <w:pPr>
        <w:ind w:left="6021" w:hanging="360"/>
      </w:pPr>
      <w:rPr>
        <w:rFonts w:ascii="Wingdings" w:hAnsi="Wingdings" w:hint="default"/>
      </w:rPr>
    </w:lvl>
    <w:lvl w:ilvl="6" w:tplc="241A0001" w:tentative="1">
      <w:start w:val="1"/>
      <w:numFmt w:val="bullet"/>
      <w:lvlText w:val=""/>
      <w:lvlJc w:val="left"/>
      <w:pPr>
        <w:ind w:left="6741" w:hanging="360"/>
      </w:pPr>
      <w:rPr>
        <w:rFonts w:ascii="Symbol" w:hAnsi="Symbol" w:hint="default"/>
      </w:rPr>
    </w:lvl>
    <w:lvl w:ilvl="7" w:tplc="241A0003" w:tentative="1">
      <w:start w:val="1"/>
      <w:numFmt w:val="bullet"/>
      <w:lvlText w:val="o"/>
      <w:lvlJc w:val="left"/>
      <w:pPr>
        <w:ind w:left="7461" w:hanging="360"/>
      </w:pPr>
      <w:rPr>
        <w:rFonts w:ascii="Courier New" w:hAnsi="Courier New" w:cs="Courier New" w:hint="default"/>
      </w:rPr>
    </w:lvl>
    <w:lvl w:ilvl="8" w:tplc="241A0005" w:tentative="1">
      <w:start w:val="1"/>
      <w:numFmt w:val="bullet"/>
      <w:lvlText w:val=""/>
      <w:lvlJc w:val="left"/>
      <w:pPr>
        <w:ind w:left="8181" w:hanging="360"/>
      </w:pPr>
      <w:rPr>
        <w:rFonts w:ascii="Wingdings" w:hAnsi="Wingdings" w:hint="default"/>
      </w:rPr>
    </w:lvl>
  </w:abstractNum>
  <w:abstractNum w:abstractNumId="18" w15:restartNumberingAfterBreak="0">
    <w:nsid w:val="40292648"/>
    <w:multiLevelType w:val="hybridMultilevel"/>
    <w:tmpl w:val="B12EE57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19"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0"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2" w15:restartNumberingAfterBreak="0">
    <w:nsid w:val="4FB812B0"/>
    <w:multiLevelType w:val="hybridMultilevel"/>
    <w:tmpl w:val="4656C050"/>
    <w:lvl w:ilvl="0" w:tplc="241A000F">
      <w:start w:val="1"/>
      <w:numFmt w:val="decimal"/>
      <w:lvlText w:val="%1."/>
      <w:lvlJc w:val="left"/>
      <w:pPr>
        <w:ind w:left="993" w:hanging="360"/>
      </w:pPr>
    </w:lvl>
    <w:lvl w:ilvl="1" w:tplc="241A0019" w:tentative="1">
      <w:start w:val="1"/>
      <w:numFmt w:val="lowerLetter"/>
      <w:lvlText w:val="%2."/>
      <w:lvlJc w:val="left"/>
      <w:pPr>
        <w:ind w:left="1713" w:hanging="360"/>
      </w:pPr>
    </w:lvl>
    <w:lvl w:ilvl="2" w:tplc="241A001B" w:tentative="1">
      <w:start w:val="1"/>
      <w:numFmt w:val="lowerRoman"/>
      <w:lvlText w:val="%3."/>
      <w:lvlJc w:val="right"/>
      <w:pPr>
        <w:ind w:left="2433" w:hanging="180"/>
      </w:pPr>
    </w:lvl>
    <w:lvl w:ilvl="3" w:tplc="241A000F" w:tentative="1">
      <w:start w:val="1"/>
      <w:numFmt w:val="decimal"/>
      <w:lvlText w:val="%4."/>
      <w:lvlJc w:val="left"/>
      <w:pPr>
        <w:ind w:left="3153" w:hanging="360"/>
      </w:pPr>
    </w:lvl>
    <w:lvl w:ilvl="4" w:tplc="241A0019" w:tentative="1">
      <w:start w:val="1"/>
      <w:numFmt w:val="lowerLetter"/>
      <w:lvlText w:val="%5."/>
      <w:lvlJc w:val="left"/>
      <w:pPr>
        <w:ind w:left="3873" w:hanging="360"/>
      </w:pPr>
    </w:lvl>
    <w:lvl w:ilvl="5" w:tplc="241A001B" w:tentative="1">
      <w:start w:val="1"/>
      <w:numFmt w:val="lowerRoman"/>
      <w:lvlText w:val="%6."/>
      <w:lvlJc w:val="right"/>
      <w:pPr>
        <w:ind w:left="4593" w:hanging="180"/>
      </w:pPr>
    </w:lvl>
    <w:lvl w:ilvl="6" w:tplc="241A000F" w:tentative="1">
      <w:start w:val="1"/>
      <w:numFmt w:val="decimal"/>
      <w:lvlText w:val="%7."/>
      <w:lvlJc w:val="left"/>
      <w:pPr>
        <w:ind w:left="5313" w:hanging="360"/>
      </w:pPr>
    </w:lvl>
    <w:lvl w:ilvl="7" w:tplc="241A0019" w:tentative="1">
      <w:start w:val="1"/>
      <w:numFmt w:val="lowerLetter"/>
      <w:lvlText w:val="%8."/>
      <w:lvlJc w:val="left"/>
      <w:pPr>
        <w:ind w:left="6033" w:hanging="360"/>
      </w:pPr>
    </w:lvl>
    <w:lvl w:ilvl="8" w:tplc="241A001B" w:tentative="1">
      <w:start w:val="1"/>
      <w:numFmt w:val="lowerRoman"/>
      <w:lvlText w:val="%9."/>
      <w:lvlJc w:val="right"/>
      <w:pPr>
        <w:ind w:left="6753" w:hanging="180"/>
      </w:pPr>
    </w:lvl>
  </w:abstractNum>
  <w:abstractNum w:abstractNumId="23" w15:restartNumberingAfterBreak="0">
    <w:nsid w:val="51F206CA"/>
    <w:multiLevelType w:val="hybridMultilevel"/>
    <w:tmpl w:val="3718F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4740E4"/>
    <w:multiLevelType w:val="hybridMultilevel"/>
    <w:tmpl w:val="40067028"/>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25"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6" w15:restartNumberingAfterBreak="0">
    <w:nsid w:val="5C8D51D0"/>
    <w:multiLevelType w:val="hybridMultilevel"/>
    <w:tmpl w:val="BD7232F8"/>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27" w15:restartNumberingAfterBreak="0">
    <w:nsid w:val="5D0425FA"/>
    <w:multiLevelType w:val="hybridMultilevel"/>
    <w:tmpl w:val="62444784"/>
    <w:lvl w:ilvl="0" w:tplc="2E54AEFA">
      <w:start w:val="6"/>
      <w:numFmt w:val="bullet"/>
      <w:lvlText w:val="•"/>
      <w:lvlJc w:val="left"/>
      <w:pPr>
        <w:ind w:left="704" w:hanging="420"/>
      </w:pPr>
      <w:rPr>
        <w:rFonts w:ascii="Calibri" w:eastAsia="Times New Roman" w:hAnsi="Calibri" w:cs="Calibri"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28"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9" w15:restartNumberingAfterBreak="0">
    <w:nsid w:val="65677092"/>
    <w:multiLevelType w:val="hybridMultilevel"/>
    <w:tmpl w:val="C4848802"/>
    <w:lvl w:ilvl="0" w:tplc="241A000F">
      <w:start w:val="1"/>
      <w:numFmt w:val="decimal"/>
      <w:lvlText w:val="%1."/>
      <w:lvlJc w:val="left"/>
      <w:pPr>
        <w:ind w:left="1800" w:hanging="360"/>
      </w:p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30" w15:restartNumberingAfterBreak="0">
    <w:nsid w:val="704E379D"/>
    <w:multiLevelType w:val="hybridMultilevel"/>
    <w:tmpl w:val="89AC1C06"/>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31"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9"/>
  </w:num>
  <w:num w:numId="9">
    <w:abstractNumId w:val="3"/>
  </w:num>
  <w:num w:numId="10">
    <w:abstractNumId w:val="14"/>
  </w:num>
  <w:num w:numId="11">
    <w:abstractNumId w:val="2"/>
  </w:num>
  <w:num w:numId="12">
    <w:abstractNumId w:val="16"/>
  </w:num>
  <w:num w:numId="13">
    <w:abstractNumId w:val="0"/>
  </w:num>
  <w:num w:numId="14">
    <w:abstractNumId w:val="6"/>
  </w:num>
  <w:num w:numId="15">
    <w:abstractNumId w:val="30"/>
  </w:num>
  <w:num w:numId="16">
    <w:abstractNumId w:val="29"/>
  </w:num>
  <w:num w:numId="17">
    <w:abstractNumId w:val="10"/>
  </w:num>
  <w:num w:numId="18">
    <w:abstractNumId w:val="22"/>
  </w:num>
  <w:num w:numId="19">
    <w:abstractNumId w:val="17"/>
  </w:num>
  <w:num w:numId="20">
    <w:abstractNumId w:val="15"/>
  </w:num>
  <w:num w:numId="21">
    <w:abstractNumId w:val="18"/>
  </w:num>
  <w:num w:numId="22">
    <w:abstractNumId w:val="7"/>
  </w:num>
  <w:num w:numId="23">
    <w:abstractNumId w:val="31"/>
  </w:num>
  <w:num w:numId="24">
    <w:abstractNumId w:val="13"/>
  </w:num>
  <w:num w:numId="25">
    <w:abstractNumId w:val="4"/>
  </w:num>
  <w:num w:numId="26">
    <w:abstractNumId w:val="26"/>
  </w:num>
  <w:num w:numId="27">
    <w:abstractNumId w:val="27"/>
  </w:num>
  <w:num w:numId="28">
    <w:abstractNumId w:val="20"/>
  </w:num>
  <w:num w:numId="29">
    <w:abstractNumId w:val="25"/>
  </w:num>
  <w:num w:numId="30">
    <w:abstractNumId w:val="15"/>
  </w:num>
  <w:num w:numId="31">
    <w:abstractNumId w:val="11"/>
  </w:num>
  <w:num w:numId="32">
    <w:abstractNumId w:val="18"/>
  </w:num>
  <w:num w:numId="33">
    <w:abstractNumId w:val="7"/>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2"/>
  </w:num>
  <w:num w:numId="37">
    <w:abstractNumId w:val="9"/>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041F3"/>
    <w:rsid w:val="00023FE4"/>
    <w:rsid w:val="00042ED9"/>
    <w:rsid w:val="000449BB"/>
    <w:rsid w:val="00077375"/>
    <w:rsid w:val="00081ADF"/>
    <w:rsid w:val="000A2BF6"/>
    <w:rsid w:val="000B38C9"/>
    <w:rsid w:val="000C7501"/>
    <w:rsid w:val="000D063B"/>
    <w:rsid w:val="00115383"/>
    <w:rsid w:val="00127015"/>
    <w:rsid w:val="00147B7C"/>
    <w:rsid w:val="00160C50"/>
    <w:rsid w:val="00163146"/>
    <w:rsid w:val="001A010A"/>
    <w:rsid w:val="001E5ADA"/>
    <w:rsid w:val="001E7AC8"/>
    <w:rsid w:val="0022523E"/>
    <w:rsid w:val="00275875"/>
    <w:rsid w:val="0027635F"/>
    <w:rsid w:val="00293153"/>
    <w:rsid w:val="002D081C"/>
    <w:rsid w:val="002D0ACB"/>
    <w:rsid w:val="002E7446"/>
    <w:rsid w:val="00307BE4"/>
    <w:rsid w:val="003249CF"/>
    <w:rsid w:val="0033261E"/>
    <w:rsid w:val="00332AB6"/>
    <w:rsid w:val="00354798"/>
    <w:rsid w:val="00356598"/>
    <w:rsid w:val="003A7FB2"/>
    <w:rsid w:val="003B2C76"/>
    <w:rsid w:val="00425CD2"/>
    <w:rsid w:val="004345C1"/>
    <w:rsid w:val="00465779"/>
    <w:rsid w:val="0048586E"/>
    <w:rsid w:val="004A6034"/>
    <w:rsid w:val="004B0921"/>
    <w:rsid w:val="004D08B3"/>
    <w:rsid w:val="004D1933"/>
    <w:rsid w:val="004E1A1D"/>
    <w:rsid w:val="004E4F38"/>
    <w:rsid w:val="004F0524"/>
    <w:rsid w:val="00534174"/>
    <w:rsid w:val="005437F5"/>
    <w:rsid w:val="00550D2A"/>
    <w:rsid w:val="00554E48"/>
    <w:rsid w:val="00580178"/>
    <w:rsid w:val="00581AD6"/>
    <w:rsid w:val="005A2B2A"/>
    <w:rsid w:val="005A67E2"/>
    <w:rsid w:val="005B16F2"/>
    <w:rsid w:val="005F718C"/>
    <w:rsid w:val="00620957"/>
    <w:rsid w:val="0067523D"/>
    <w:rsid w:val="006A3B9C"/>
    <w:rsid w:val="006D7453"/>
    <w:rsid w:val="006F2C3B"/>
    <w:rsid w:val="00700E32"/>
    <w:rsid w:val="0070701A"/>
    <w:rsid w:val="00715B3B"/>
    <w:rsid w:val="00752772"/>
    <w:rsid w:val="00761B94"/>
    <w:rsid w:val="007660A3"/>
    <w:rsid w:val="007750B4"/>
    <w:rsid w:val="007814A3"/>
    <w:rsid w:val="00790286"/>
    <w:rsid w:val="007A6425"/>
    <w:rsid w:val="007A7E0D"/>
    <w:rsid w:val="007E3625"/>
    <w:rsid w:val="007F2FC4"/>
    <w:rsid w:val="008236DD"/>
    <w:rsid w:val="0082687E"/>
    <w:rsid w:val="00832990"/>
    <w:rsid w:val="008513F4"/>
    <w:rsid w:val="008579DA"/>
    <w:rsid w:val="00862AB6"/>
    <w:rsid w:val="00886668"/>
    <w:rsid w:val="008E3829"/>
    <w:rsid w:val="008E67AF"/>
    <w:rsid w:val="00907FEF"/>
    <w:rsid w:val="00930D0E"/>
    <w:rsid w:val="009426A5"/>
    <w:rsid w:val="009765BA"/>
    <w:rsid w:val="00993DD9"/>
    <w:rsid w:val="009A52FD"/>
    <w:rsid w:val="009B4E0E"/>
    <w:rsid w:val="009C2DE0"/>
    <w:rsid w:val="009E5B88"/>
    <w:rsid w:val="009F5B6E"/>
    <w:rsid w:val="00A06E62"/>
    <w:rsid w:val="00A10DD8"/>
    <w:rsid w:val="00A16E2A"/>
    <w:rsid w:val="00A26C7C"/>
    <w:rsid w:val="00A40816"/>
    <w:rsid w:val="00A54D89"/>
    <w:rsid w:val="00A61529"/>
    <w:rsid w:val="00A7106E"/>
    <w:rsid w:val="00A730C6"/>
    <w:rsid w:val="00A93D7E"/>
    <w:rsid w:val="00AA00D2"/>
    <w:rsid w:val="00AC5E0C"/>
    <w:rsid w:val="00AD4674"/>
    <w:rsid w:val="00AE1707"/>
    <w:rsid w:val="00AF3550"/>
    <w:rsid w:val="00AF51CB"/>
    <w:rsid w:val="00B468C6"/>
    <w:rsid w:val="00B52BE6"/>
    <w:rsid w:val="00B618FD"/>
    <w:rsid w:val="00B815E6"/>
    <w:rsid w:val="00BA4250"/>
    <w:rsid w:val="00BB7DAC"/>
    <w:rsid w:val="00BD2596"/>
    <w:rsid w:val="00C03DA4"/>
    <w:rsid w:val="00C04A21"/>
    <w:rsid w:val="00C15923"/>
    <w:rsid w:val="00C2111A"/>
    <w:rsid w:val="00C24B47"/>
    <w:rsid w:val="00C5380C"/>
    <w:rsid w:val="00C60322"/>
    <w:rsid w:val="00C867EC"/>
    <w:rsid w:val="00C95A8A"/>
    <w:rsid w:val="00CA7572"/>
    <w:rsid w:val="00CB658E"/>
    <w:rsid w:val="00CC1864"/>
    <w:rsid w:val="00CE3DE3"/>
    <w:rsid w:val="00D00F1C"/>
    <w:rsid w:val="00D05D67"/>
    <w:rsid w:val="00D07DCC"/>
    <w:rsid w:val="00D107E4"/>
    <w:rsid w:val="00D32566"/>
    <w:rsid w:val="00D50B2A"/>
    <w:rsid w:val="00D6223E"/>
    <w:rsid w:val="00D64CA0"/>
    <w:rsid w:val="00DB6FD2"/>
    <w:rsid w:val="00DD4AE0"/>
    <w:rsid w:val="00DD73B1"/>
    <w:rsid w:val="00E07E03"/>
    <w:rsid w:val="00E40248"/>
    <w:rsid w:val="00E4287C"/>
    <w:rsid w:val="00E658E5"/>
    <w:rsid w:val="00EB6A97"/>
    <w:rsid w:val="00EC5B08"/>
    <w:rsid w:val="00EE060C"/>
    <w:rsid w:val="00EF0F1A"/>
    <w:rsid w:val="00F04D43"/>
    <w:rsid w:val="00F3255A"/>
    <w:rsid w:val="00F36CF6"/>
    <w:rsid w:val="00F40338"/>
    <w:rsid w:val="00F52800"/>
    <w:rsid w:val="00F6609B"/>
    <w:rsid w:val="00F73090"/>
    <w:rsid w:val="00FA2939"/>
    <w:rsid w:val="00FB0D57"/>
    <w:rsid w:val="00FE321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1DE2"/>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hu-HU"/>
    </w:rPr>
  </w:style>
  <w:style w:type="paragraph" w:styleId="ListParagraph">
    <w:name w:val="List Paragraph"/>
    <w:basedOn w:val="Normal"/>
    <w:uiPriority w:val="34"/>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E321E"/>
    <w:rPr>
      <w:sz w:val="16"/>
      <w:szCs w:val="16"/>
    </w:rPr>
  </w:style>
  <w:style w:type="paragraph" w:styleId="CommentText">
    <w:name w:val="annotation text"/>
    <w:basedOn w:val="Normal"/>
    <w:link w:val="CommentTextChar"/>
    <w:uiPriority w:val="99"/>
    <w:semiHidden/>
    <w:unhideWhenUsed/>
    <w:rsid w:val="00FE321E"/>
    <w:rPr>
      <w:sz w:val="20"/>
      <w:szCs w:val="20"/>
    </w:rPr>
  </w:style>
  <w:style w:type="character" w:customStyle="1" w:styleId="CommentTextChar">
    <w:name w:val="Comment Text Char"/>
    <w:basedOn w:val="DefaultParagraphFont"/>
    <w:link w:val="CommentText"/>
    <w:uiPriority w:val="99"/>
    <w:semiHidden/>
    <w:rsid w:val="00FE321E"/>
    <w:rPr>
      <w:rFonts w:ascii="Times New Roman" w:eastAsia="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sid w:val="00FE321E"/>
    <w:rPr>
      <w:b/>
      <w:bCs/>
    </w:rPr>
  </w:style>
  <w:style w:type="character" w:customStyle="1" w:styleId="CommentSubjectChar">
    <w:name w:val="Comment Subject Char"/>
    <w:basedOn w:val="CommentTextChar"/>
    <w:link w:val="CommentSubject"/>
    <w:uiPriority w:val="99"/>
    <w:semiHidden/>
    <w:rsid w:val="00FE321E"/>
    <w:rPr>
      <w:rFonts w:ascii="Times New Roman" w:eastAsia="Times New Roman" w:hAnsi="Times New Roman" w:cs="Times New Roman"/>
      <w:b/>
      <w:bCs/>
      <w:sz w:val="20"/>
      <w:szCs w:val="20"/>
      <w:lang w:val="hu-HU"/>
    </w:rPr>
  </w:style>
  <w:style w:type="paragraph" w:styleId="BalloonText">
    <w:name w:val="Balloon Text"/>
    <w:basedOn w:val="Normal"/>
    <w:link w:val="BalloonTextChar"/>
    <w:uiPriority w:val="99"/>
    <w:semiHidden/>
    <w:unhideWhenUsed/>
    <w:rsid w:val="00FE3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21E"/>
    <w:rPr>
      <w:rFonts w:ascii="Segoe UI" w:eastAsia="Times New Roman" w:hAnsi="Segoe UI" w:cs="Segoe UI"/>
      <w:sz w:val="18"/>
      <w:szCs w:val="18"/>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1514">
      <w:bodyDiv w:val="1"/>
      <w:marLeft w:val="0"/>
      <w:marRight w:val="0"/>
      <w:marTop w:val="0"/>
      <w:marBottom w:val="0"/>
      <w:divBdr>
        <w:top w:val="none" w:sz="0" w:space="0" w:color="auto"/>
        <w:left w:val="none" w:sz="0" w:space="0" w:color="auto"/>
        <w:bottom w:val="none" w:sz="0" w:space="0" w:color="auto"/>
        <w:right w:val="none" w:sz="0" w:space="0" w:color="auto"/>
      </w:divBdr>
    </w:div>
    <w:div w:id="178472495">
      <w:bodyDiv w:val="1"/>
      <w:marLeft w:val="0"/>
      <w:marRight w:val="0"/>
      <w:marTop w:val="0"/>
      <w:marBottom w:val="0"/>
      <w:divBdr>
        <w:top w:val="none" w:sz="0" w:space="0" w:color="auto"/>
        <w:left w:val="none" w:sz="0" w:space="0" w:color="auto"/>
        <w:bottom w:val="none" w:sz="0" w:space="0" w:color="auto"/>
        <w:right w:val="none" w:sz="0" w:space="0" w:color="auto"/>
      </w:divBdr>
    </w:div>
    <w:div w:id="212280640">
      <w:bodyDiv w:val="1"/>
      <w:marLeft w:val="0"/>
      <w:marRight w:val="0"/>
      <w:marTop w:val="0"/>
      <w:marBottom w:val="0"/>
      <w:divBdr>
        <w:top w:val="none" w:sz="0" w:space="0" w:color="auto"/>
        <w:left w:val="none" w:sz="0" w:space="0" w:color="auto"/>
        <w:bottom w:val="none" w:sz="0" w:space="0" w:color="auto"/>
        <w:right w:val="none" w:sz="0" w:space="0" w:color="auto"/>
      </w:divBdr>
    </w:div>
    <w:div w:id="214121938">
      <w:bodyDiv w:val="1"/>
      <w:marLeft w:val="0"/>
      <w:marRight w:val="0"/>
      <w:marTop w:val="0"/>
      <w:marBottom w:val="0"/>
      <w:divBdr>
        <w:top w:val="none" w:sz="0" w:space="0" w:color="auto"/>
        <w:left w:val="none" w:sz="0" w:space="0" w:color="auto"/>
        <w:bottom w:val="none" w:sz="0" w:space="0" w:color="auto"/>
        <w:right w:val="none" w:sz="0" w:space="0" w:color="auto"/>
      </w:divBdr>
    </w:div>
    <w:div w:id="334235176">
      <w:bodyDiv w:val="1"/>
      <w:marLeft w:val="0"/>
      <w:marRight w:val="0"/>
      <w:marTop w:val="0"/>
      <w:marBottom w:val="0"/>
      <w:divBdr>
        <w:top w:val="none" w:sz="0" w:space="0" w:color="auto"/>
        <w:left w:val="none" w:sz="0" w:space="0" w:color="auto"/>
        <w:bottom w:val="none" w:sz="0" w:space="0" w:color="auto"/>
        <w:right w:val="none" w:sz="0" w:space="0" w:color="auto"/>
      </w:divBdr>
    </w:div>
    <w:div w:id="392045806">
      <w:bodyDiv w:val="1"/>
      <w:marLeft w:val="0"/>
      <w:marRight w:val="0"/>
      <w:marTop w:val="0"/>
      <w:marBottom w:val="0"/>
      <w:divBdr>
        <w:top w:val="none" w:sz="0" w:space="0" w:color="auto"/>
        <w:left w:val="none" w:sz="0" w:space="0" w:color="auto"/>
        <w:bottom w:val="none" w:sz="0" w:space="0" w:color="auto"/>
        <w:right w:val="none" w:sz="0" w:space="0" w:color="auto"/>
      </w:divBdr>
    </w:div>
    <w:div w:id="398866399">
      <w:bodyDiv w:val="1"/>
      <w:marLeft w:val="0"/>
      <w:marRight w:val="0"/>
      <w:marTop w:val="0"/>
      <w:marBottom w:val="0"/>
      <w:divBdr>
        <w:top w:val="none" w:sz="0" w:space="0" w:color="auto"/>
        <w:left w:val="none" w:sz="0" w:space="0" w:color="auto"/>
        <w:bottom w:val="none" w:sz="0" w:space="0" w:color="auto"/>
        <w:right w:val="none" w:sz="0" w:space="0" w:color="auto"/>
      </w:divBdr>
    </w:div>
    <w:div w:id="459693656">
      <w:bodyDiv w:val="1"/>
      <w:marLeft w:val="0"/>
      <w:marRight w:val="0"/>
      <w:marTop w:val="0"/>
      <w:marBottom w:val="0"/>
      <w:divBdr>
        <w:top w:val="none" w:sz="0" w:space="0" w:color="auto"/>
        <w:left w:val="none" w:sz="0" w:space="0" w:color="auto"/>
        <w:bottom w:val="none" w:sz="0" w:space="0" w:color="auto"/>
        <w:right w:val="none" w:sz="0" w:space="0" w:color="auto"/>
      </w:divBdr>
    </w:div>
    <w:div w:id="604582429">
      <w:bodyDiv w:val="1"/>
      <w:marLeft w:val="0"/>
      <w:marRight w:val="0"/>
      <w:marTop w:val="0"/>
      <w:marBottom w:val="0"/>
      <w:divBdr>
        <w:top w:val="none" w:sz="0" w:space="0" w:color="auto"/>
        <w:left w:val="none" w:sz="0" w:space="0" w:color="auto"/>
        <w:bottom w:val="none" w:sz="0" w:space="0" w:color="auto"/>
        <w:right w:val="none" w:sz="0" w:space="0" w:color="auto"/>
      </w:divBdr>
    </w:div>
    <w:div w:id="710421434">
      <w:bodyDiv w:val="1"/>
      <w:marLeft w:val="0"/>
      <w:marRight w:val="0"/>
      <w:marTop w:val="0"/>
      <w:marBottom w:val="0"/>
      <w:divBdr>
        <w:top w:val="none" w:sz="0" w:space="0" w:color="auto"/>
        <w:left w:val="none" w:sz="0" w:space="0" w:color="auto"/>
        <w:bottom w:val="none" w:sz="0" w:space="0" w:color="auto"/>
        <w:right w:val="none" w:sz="0" w:space="0" w:color="auto"/>
      </w:divBdr>
    </w:div>
    <w:div w:id="725185586">
      <w:bodyDiv w:val="1"/>
      <w:marLeft w:val="0"/>
      <w:marRight w:val="0"/>
      <w:marTop w:val="0"/>
      <w:marBottom w:val="0"/>
      <w:divBdr>
        <w:top w:val="none" w:sz="0" w:space="0" w:color="auto"/>
        <w:left w:val="none" w:sz="0" w:space="0" w:color="auto"/>
        <w:bottom w:val="none" w:sz="0" w:space="0" w:color="auto"/>
        <w:right w:val="none" w:sz="0" w:space="0" w:color="auto"/>
      </w:divBdr>
    </w:div>
    <w:div w:id="817304595">
      <w:bodyDiv w:val="1"/>
      <w:marLeft w:val="0"/>
      <w:marRight w:val="0"/>
      <w:marTop w:val="0"/>
      <w:marBottom w:val="0"/>
      <w:divBdr>
        <w:top w:val="none" w:sz="0" w:space="0" w:color="auto"/>
        <w:left w:val="none" w:sz="0" w:space="0" w:color="auto"/>
        <w:bottom w:val="none" w:sz="0" w:space="0" w:color="auto"/>
        <w:right w:val="none" w:sz="0" w:space="0" w:color="auto"/>
      </w:divBdr>
    </w:div>
    <w:div w:id="849687357">
      <w:bodyDiv w:val="1"/>
      <w:marLeft w:val="0"/>
      <w:marRight w:val="0"/>
      <w:marTop w:val="0"/>
      <w:marBottom w:val="0"/>
      <w:divBdr>
        <w:top w:val="none" w:sz="0" w:space="0" w:color="auto"/>
        <w:left w:val="none" w:sz="0" w:space="0" w:color="auto"/>
        <w:bottom w:val="none" w:sz="0" w:space="0" w:color="auto"/>
        <w:right w:val="none" w:sz="0" w:space="0" w:color="auto"/>
      </w:divBdr>
    </w:div>
    <w:div w:id="1085690629">
      <w:bodyDiv w:val="1"/>
      <w:marLeft w:val="0"/>
      <w:marRight w:val="0"/>
      <w:marTop w:val="0"/>
      <w:marBottom w:val="0"/>
      <w:divBdr>
        <w:top w:val="none" w:sz="0" w:space="0" w:color="auto"/>
        <w:left w:val="none" w:sz="0" w:space="0" w:color="auto"/>
        <w:bottom w:val="none" w:sz="0" w:space="0" w:color="auto"/>
        <w:right w:val="none" w:sz="0" w:space="0" w:color="auto"/>
      </w:divBdr>
    </w:div>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138569837">
      <w:bodyDiv w:val="1"/>
      <w:marLeft w:val="0"/>
      <w:marRight w:val="0"/>
      <w:marTop w:val="0"/>
      <w:marBottom w:val="0"/>
      <w:divBdr>
        <w:top w:val="none" w:sz="0" w:space="0" w:color="auto"/>
        <w:left w:val="none" w:sz="0" w:space="0" w:color="auto"/>
        <w:bottom w:val="none" w:sz="0" w:space="0" w:color="auto"/>
        <w:right w:val="none" w:sz="0" w:space="0" w:color="auto"/>
      </w:divBdr>
    </w:div>
    <w:div w:id="1302687671">
      <w:bodyDiv w:val="1"/>
      <w:marLeft w:val="0"/>
      <w:marRight w:val="0"/>
      <w:marTop w:val="0"/>
      <w:marBottom w:val="0"/>
      <w:divBdr>
        <w:top w:val="none" w:sz="0" w:space="0" w:color="auto"/>
        <w:left w:val="none" w:sz="0" w:space="0" w:color="auto"/>
        <w:bottom w:val="none" w:sz="0" w:space="0" w:color="auto"/>
        <w:right w:val="none" w:sz="0" w:space="0" w:color="auto"/>
      </w:divBdr>
    </w:div>
    <w:div w:id="1353217028">
      <w:bodyDiv w:val="1"/>
      <w:marLeft w:val="0"/>
      <w:marRight w:val="0"/>
      <w:marTop w:val="0"/>
      <w:marBottom w:val="0"/>
      <w:divBdr>
        <w:top w:val="none" w:sz="0" w:space="0" w:color="auto"/>
        <w:left w:val="none" w:sz="0" w:space="0" w:color="auto"/>
        <w:bottom w:val="none" w:sz="0" w:space="0" w:color="auto"/>
        <w:right w:val="none" w:sz="0" w:space="0" w:color="auto"/>
      </w:divBdr>
    </w:div>
    <w:div w:id="1617906510">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 w:id="1701121599">
      <w:bodyDiv w:val="1"/>
      <w:marLeft w:val="0"/>
      <w:marRight w:val="0"/>
      <w:marTop w:val="0"/>
      <w:marBottom w:val="0"/>
      <w:divBdr>
        <w:top w:val="none" w:sz="0" w:space="0" w:color="auto"/>
        <w:left w:val="none" w:sz="0" w:space="0" w:color="auto"/>
        <w:bottom w:val="none" w:sz="0" w:space="0" w:color="auto"/>
        <w:right w:val="none" w:sz="0" w:space="0" w:color="auto"/>
      </w:divBdr>
    </w:div>
    <w:div w:id="1750806275">
      <w:bodyDiv w:val="1"/>
      <w:marLeft w:val="0"/>
      <w:marRight w:val="0"/>
      <w:marTop w:val="0"/>
      <w:marBottom w:val="0"/>
      <w:divBdr>
        <w:top w:val="none" w:sz="0" w:space="0" w:color="auto"/>
        <w:left w:val="none" w:sz="0" w:space="0" w:color="auto"/>
        <w:bottom w:val="none" w:sz="0" w:space="0" w:color="auto"/>
        <w:right w:val="none" w:sz="0" w:space="0" w:color="auto"/>
      </w:divBdr>
    </w:div>
    <w:div w:id="1784837694">
      <w:bodyDiv w:val="1"/>
      <w:marLeft w:val="0"/>
      <w:marRight w:val="0"/>
      <w:marTop w:val="0"/>
      <w:marBottom w:val="0"/>
      <w:divBdr>
        <w:top w:val="none" w:sz="0" w:space="0" w:color="auto"/>
        <w:left w:val="none" w:sz="0" w:space="0" w:color="auto"/>
        <w:bottom w:val="none" w:sz="0" w:space="0" w:color="auto"/>
        <w:right w:val="none" w:sz="0" w:space="0" w:color="auto"/>
      </w:divBdr>
    </w:div>
    <w:div w:id="1816070406">
      <w:bodyDiv w:val="1"/>
      <w:marLeft w:val="0"/>
      <w:marRight w:val="0"/>
      <w:marTop w:val="0"/>
      <w:marBottom w:val="0"/>
      <w:divBdr>
        <w:top w:val="none" w:sz="0" w:space="0" w:color="auto"/>
        <w:left w:val="none" w:sz="0" w:space="0" w:color="auto"/>
        <w:bottom w:val="none" w:sz="0" w:space="0" w:color="auto"/>
        <w:right w:val="none" w:sz="0" w:space="0" w:color="auto"/>
      </w:divBdr>
    </w:div>
    <w:div w:id="1824082329">
      <w:bodyDiv w:val="1"/>
      <w:marLeft w:val="0"/>
      <w:marRight w:val="0"/>
      <w:marTop w:val="0"/>
      <w:marBottom w:val="0"/>
      <w:divBdr>
        <w:top w:val="none" w:sz="0" w:space="0" w:color="auto"/>
        <w:left w:val="none" w:sz="0" w:space="0" w:color="auto"/>
        <w:bottom w:val="none" w:sz="0" w:space="0" w:color="auto"/>
        <w:right w:val="none" w:sz="0" w:space="0" w:color="auto"/>
      </w:divBdr>
    </w:div>
    <w:div w:id="199452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15667-E523-4914-BE15-94B137D48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3597</Words>
  <Characters>20503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24052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Bojan Greguric</cp:lastModifiedBy>
  <cp:revision>8</cp:revision>
  <dcterms:created xsi:type="dcterms:W3CDTF">2025-01-27T07:45:00Z</dcterms:created>
  <dcterms:modified xsi:type="dcterms:W3CDTF">2025-01-28T12:18:00Z</dcterms:modified>
</cp:coreProperties>
</file>