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6EAA3" w14:textId="405CE92B" w:rsidR="00AF51CB" w:rsidRPr="005E222A" w:rsidRDefault="00A26C7C" w:rsidP="007E3625">
      <w:pPr>
        <w:pStyle w:val="BodyText"/>
        <w:tabs>
          <w:tab w:val="left" w:pos="2880"/>
        </w:tabs>
        <w:rPr>
          <w:rFonts w:asciiTheme="minorHAnsi" w:hAnsiTheme="minorHAnsi" w:cstheme="minorHAnsi"/>
          <w:sz w:val="22"/>
          <w:szCs w:val="22"/>
        </w:rPr>
      </w:pPr>
      <w:r w:rsidRPr="005E222A">
        <w:t>A tartományi közigazgatásról szóló tartományi képviselőházi rendelet (VAT Hivatalos Lapja, 37/2014., 54/2014. szám ‒ más határozat, 37/2016., 29/2017., 24/2019., 66/2020. és 38/2021. szám) 15., 16. szakasza és 24. szakaszának 2. bekezdése, a Vajdaság Autonóm Tartomány 2025. évi költségvetéséről szóló tartományi képviselőházi rendelet (VAT Hivatalos Lapja, 57/2024. Szám) 11., 22. és 23. szakasza, az egyesületek által megvalósítandó közérdekű programok ösztönzésére szolgáló eszközökről, illetve a programok finanszírozásához szükséges hiányzó forrásrészekről szóló rendelet (az SZK Hivatalos Közlönye, 16/2018. Szám), a megállapított közérdek és az egyesületek által végrehajtott programok finanszírozása közötti kapcsolat meghatározásának kötelezettségéről szóló utasítás (VAT Hivatalos Lapja, 1/2020. szám) alapján, figyelemmel a nemzeti kisebbségek – nemzeti közösségek helyzetének előmozdítására és a multikulturalizmus és tolerancia fejlesztésére irányuló költségvetési eszközök odaítéléséről szóló tartományi képviselőházi rendeletre (VAT Hivatalos Lapja, 8/2019. szám), a Tartományi Oktatási, Jogalkotási, Közigazgatási és Nemzeti Kisebbségi - Nemzeti Közösségi Titkárság</w:t>
      </w:r>
      <w:r w:rsidRPr="005E222A">
        <w:rPr>
          <w:rFonts w:asciiTheme="minorHAnsi" w:hAnsiTheme="minorHAnsi"/>
          <w:sz w:val="22"/>
          <w:szCs w:val="22"/>
        </w:rPr>
        <w:t xml:space="preserve"> </w:t>
      </w:r>
    </w:p>
    <w:p w14:paraId="53844143" w14:textId="77777777" w:rsidR="00AF51CB" w:rsidRPr="005E222A" w:rsidRDefault="00AF51CB" w:rsidP="007E3625">
      <w:pPr>
        <w:pStyle w:val="BodyText"/>
        <w:rPr>
          <w:rFonts w:asciiTheme="minorHAnsi" w:hAnsiTheme="minorHAnsi" w:cstheme="minorHAnsi"/>
          <w:color w:val="FF0000"/>
          <w:sz w:val="22"/>
          <w:szCs w:val="22"/>
        </w:rPr>
      </w:pPr>
      <w:r w:rsidRPr="005E222A">
        <w:rPr>
          <w:rFonts w:asciiTheme="minorHAnsi" w:hAnsiTheme="minorHAnsi"/>
          <w:color w:val="FF0000"/>
          <w:sz w:val="22"/>
          <w:szCs w:val="22"/>
        </w:rPr>
        <w:t xml:space="preserve">                                                                                                          </w:t>
      </w:r>
    </w:p>
    <w:p w14:paraId="13C87D36" w14:textId="77777777" w:rsidR="00AF51CB" w:rsidRPr="005E222A" w:rsidRDefault="00AF51CB" w:rsidP="007E362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E222A">
        <w:rPr>
          <w:rFonts w:asciiTheme="minorHAnsi" w:hAnsiTheme="minorHAnsi"/>
          <w:b/>
          <w:bCs/>
          <w:sz w:val="22"/>
          <w:szCs w:val="22"/>
        </w:rPr>
        <w:t>SZABÁLYZATOT</w:t>
      </w:r>
      <w:r w:rsidRPr="005E222A">
        <w:rPr>
          <w:rFonts w:asciiTheme="minorHAnsi" w:hAnsiTheme="minorHAnsi"/>
          <w:b/>
          <w:bCs/>
          <w:sz w:val="22"/>
          <w:szCs w:val="22"/>
        </w:rPr>
        <w:br/>
        <w:t>hoz</w:t>
      </w:r>
    </w:p>
    <w:p w14:paraId="0D783A3E" w14:textId="3E525B41" w:rsidR="00AF51CB" w:rsidRPr="005E222A" w:rsidRDefault="00AF51CB" w:rsidP="007E3625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5E222A">
        <w:rPr>
          <w:rFonts w:asciiTheme="minorHAnsi" w:hAnsiTheme="minorHAnsi"/>
          <w:b/>
          <w:caps/>
          <w:sz w:val="22"/>
          <w:szCs w:val="22"/>
        </w:rPr>
        <w:t>A TARTOMÁNYI OKTATÁSI, JOGALKOTÁSI, KÖZIGAZGATÁSI ÉS NEMZETI KISEBBSÉGI - NEMZETI KÖZÖSSÉGI TITKÁRSÁGNAK A VAJDASÁG AUTONÓM TARTOMÁNYI MULTIKULTURALIZMUS ÉS TOLERANCIA ELŐMOZDÍTÁSÁRA ÉS FEJLESZTÉSÉRE IRÁNYULÓ 2025. ÉVI KÖLTSÉGVETÉSI ESZKÖZEINEK ODAÍTÉLÉSÉRŐL</w:t>
      </w:r>
    </w:p>
    <w:p w14:paraId="585F03C9" w14:textId="77777777" w:rsidR="009A52FD" w:rsidRPr="005E222A" w:rsidRDefault="009A52FD" w:rsidP="007E3625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502116C0" w14:textId="77777777" w:rsidR="009A52FD" w:rsidRPr="005E222A" w:rsidRDefault="009A52FD" w:rsidP="007E3625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5E222A">
        <w:rPr>
          <w:rFonts w:asciiTheme="minorHAnsi" w:hAnsiTheme="minorHAnsi"/>
          <w:b/>
          <w:sz w:val="22"/>
          <w:szCs w:val="22"/>
        </w:rPr>
        <w:t>Általános rendelkezések</w:t>
      </w:r>
    </w:p>
    <w:p w14:paraId="2072B0B3" w14:textId="77777777" w:rsidR="00A7106E" w:rsidRPr="005E222A" w:rsidRDefault="00A7106E" w:rsidP="007E3625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6AF17A8C" w14:textId="77777777" w:rsidR="00AF51CB" w:rsidRPr="005E222A" w:rsidRDefault="00AF51CB" w:rsidP="007E3625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22A">
        <w:rPr>
          <w:rFonts w:asciiTheme="minorHAnsi" w:hAnsiTheme="minorHAnsi"/>
          <w:b/>
          <w:sz w:val="22"/>
          <w:szCs w:val="22"/>
        </w:rPr>
        <w:t>1. szakasz</w:t>
      </w:r>
    </w:p>
    <w:p w14:paraId="4CF73D8D" w14:textId="77777777" w:rsidR="004E4F38" w:rsidRPr="005E222A" w:rsidRDefault="004E4F38" w:rsidP="007E3625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012B41" w14:textId="138C5055" w:rsidR="00AF51CB" w:rsidRPr="005E222A" w:rsidRDefault="00AF51CB" w:rsidP="00B468C6">
      <w:pPr>
        <w:ind w:firstLine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E222A">
        <w:t>Jelen szabályzat szabályozza a költségvetési eszközök odaítélésének szempontjából jelentős módszert, rendeltetést, eljárást, feltételeket, mércéket, valamint egyéb kérdéseket és Vajdaság Autonóm Tartomány területén (a továbbiakban: Vajdaság AT) a multikulturalizmus és tolerancia előmozdítását és fejlesztését célzó programok és projektek társfinanszírozása szempontjából jelentős egyéb kérdéseket, összhangban a Vajdaság Autonóm Tartomány 2025. évi költségvetéséről szóló rendelettel, a Tartományi Oktatási, Szabályozási, Közigazgatási és Nemzetiségi – Nemzeti Közösségek Titkárságának (a továbbiakban: Titkárság) külön részlegének keretében.</w:t>
      </w:r>
      <w:r w:rsidRPr="005E222A">
        <w:rPr>
          <w:rFonts w:asciiTheme="minorHAnsi" w:hAnsiTheme="minorHAnsi"/>
          <w:sz w:val="22"/>
          <w:szCs w:val="22"/>
        </w:rPr>
        <w:t xml:space="preserve"> </w:t>
      </w:r>
    </w:p>
    <w:p w14:paraId="7BE53F11" w14:textId="77777777" w:rsidR="0048586E" w:rsidRPr="005E222A" w:rsidRDefault="0048586E" w:rsidP="00B468C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jelen Szabályzatban valamennyi nyelvtani hímnemben használt kifejezés felöleli az adott személyre vonatkozó hím- vagy nőnemet.</w:t>
      </w:r>
    </w:p>
    <w:p w14:paraId="24B162F1" w14:textId="77777777" w:rsidR="004E4F38" w:rsidRPr="005E222A" w:rsidRDefault="004E4F38" w:rsidP="007E3625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442D8374" w14:textId="77777777" w:rsidR="004E4F38" w:rsidRPr="005E222A" w:rsidRDefault="000D063B" w:rsidP="004E4F38">
      <w:pPr>
        <w:ind w:firstLine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22A">
        <w:rPr>
          <w:rFonts w:asciiTheme="minorHAnsi" w:hAnsiTheme="minorHAnsi"/>
          <w:b/>
          <w:sz w:val="22"/>
          <w:szCs w:val="22"/>
        </w:rPr>
        <w:t>Az eszközök rendeltetése és az odaítélésre való jogosultság</w:t>
      </w:r>
    </w:p>
    <w:p w14:paraId="2118D30F" w14:textId="77777777" w:rsidR="00AF51CB" w:rsidRPr="005E222A" w:rsidRDefault="00AF51CB" w:rsidP="007E3625">
      <w:pPr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 xml:space="preserve">          </w:t>
      </w:r>
    </w:p>
    <w:p w14:paraId="506598BA" w14:textId="77777777" w:rsidR="00AF51CB" w:rsidRPr="005E222A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22A">
        <w:rPr>
          <w:rFonts w:asciiTheme="minorHAnsi" w:hAnsiTheme="minorHAnsi"/>
          <w:b/>
          <w:sz w:val="22"/>
          <w:szCs w:val="22"/>
        </w:rPr>
        <w:t>2. szakasz</w:t>
      </w:r>
    </w:p>
    <w:p w14:paraId="64A0ECD6" w14:textId="77777777" w:rsidR="004D08B3" w:rsidRPr="005E222A" w:rsidRDefault="004D08B3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FC61FD" w14:textId="08F27665" w:rsidR="0082687E" w:rsidRPr="005E222A" w:rsidRDefault="0082687E" w:rsidP="00B468C6">
      <w:pPr>
        <w:pStyle w:val="xmsonormal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Tartományi Titkárságnak a multikulturalizmus és a tolerancia előmozdítására és fejlesztésére vonatkozó költségvetési eszközeinek odaítélésére azok az egyesületek, alapítványok és egyéb szervezetek jogosultak, melyek projektjei és programjai a nemzetek közötti tolerancia megőrzésére és ápolására irányulnak, és amelyek székhelye Vajdaság AT területén van bejegyezve (a továbbiakban: pályázók), illetve tevékenységük és alapításuk célja szoros összefüggésben áll a multikulturalizmus és a tolerancia fejlesztésével Vajdaságban.</w:t>
      </w:r>
    </w:p>
    <w:p w14:paraId="11FB78C0" w14:textId="1F1DCDDF" w:rsidR="00B468C6" w:rsidRPr="005E222A" w:rsidRDefault="00B468C6" w:rsidP="00B468C6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5E222A">
        <w:rPr>
          <w:rFonts w:asciiTheme="minorHAnsi" w:hAnsiTheme="minorHAnsi"/>
        </w:rPr>
        <w:t>Az eszközöket azon programokra és projektekre ítélik oda, amelyek a multikulturalizmus és a tolerancia előmozdítására és fejlesztéséra irányulnak, különösen az alábbiak tekintetében:</w:t>
      </w:r>
    </w:p>
    <w:p w14:paraId="775413EC" w14:textId="77777777" w:rsidR="00B468C6" w:rsidRPr="005E222A" w:rsidRDefault="00B468C6" w:rsidP="00B468C6">
      <w:pPr>
        <w:pStyle w:val="ListParagraph"/>
        <w:numPr>
          <w:ilvl w:val="2"/>
          <w:numId w:val="30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5E222A">
        <w:rPr>
          <w:rFonts w:asciiTheme="minorHAnsi" w:hAnsiTheme="minorHAnsi"/>
        </w:rPr>
        <w:t xml:space="preserve">a nyelv, a népszokások és a régi mesterségek megőrzésére, bemutatására és ápolására, </w:t>
      </w:r>
    </w:p>
    <w:p w14:paraId="6F8D2B15" w14:textId="77777777" w:rsidR="00B468C6" w:rsidRPr="005E222A" w:rsidRDefault="00B468C6" w:rsidP="00B468C6">
      <w:pPr>
        <w:pStyle w:val="ListParagraph"/>
        <w:numPr>
          <w:ilvl w:val="2"/>
          <w:numId w:val="30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5E222A">
        <w:rPr>
          <w:rFonts w:asciiTheme="minorHAnsi" w:hAnsiTheme="minorHAnsi"/>
        </w:rPr>
        <w:t xml:space="preserve">a néphagyomány őrzése és bemutatása, </w:t>
      </w:r>
    </w:p>
    <w:p w14:paraId="15BAC9A1" w14:textId="77777777" w:rsidR="00B468C6" w:rsidRPr="005E222A" w:rsidRDefault="00B468C6" w:rsidP="00B468C6">
      <w:pPr>
        <w:pStyle w:val="ListParagraph"/>
        <w:numPr>
          <w:ilvl w:val="2"/>
          <w:numId w:val="30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5E222A">
        <w:rPr>
          <w:rFonts w:asciiTheme="minorHAnsi" w:hAnsiTheme="minorHAnsi"/>
        </w:rPr>
        <w:t xml:space="preserve">a művelődés, a tudományok és a művészet fejlesztéséhez szükséges feltételek megteremtése, </w:t>
      </w:r>
    </w:p>
    <w:p w14:paraId="39D5E8D9" w14:textId="77777777" w:rsidR="00B468C6" w:rsidRPr="005E222A" w:rsidRDefault="00B468C6" w:rsidP="00B468C6">
      <w:pPr>
        <w:pStyle w:val="ListParagraph"/>
        <w:numPr>
          <w:ilvl w:val="2"/>
          <w:numId w:val="30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5E222A">
        <w:rPr>
          <w:rFonts w:asciiTheme="minorHAnsi" w:hAnsiTheme="minorHAnsi"/>
        </w:rPr>
        <w:t xml:space="preserve">a népi alkotások ápolása és ösztönzése, </w:t>
      </w:r>
    </w:p>
    <w:p w14:paraId="5E52B1FC" w14:textId="77777777" w:rsidR="00B468C6" w:rsidRPr="005E222A" w:rsidRDefault="00B468C6" w:rsidP="00B468C6">
      <w:pPr>
        <w:pStyle w:val="ListParagraph"/>
        <w:numPr>
          <w:ilvl w:val="2"/>
          <w:numId w:val="30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5E222A">
        <w:rPr>
          <w:rFonts w:asciiTheme="minorHAnsi" w:hAnsiTheme="minorHAnsi"/>
        </w:rPr>
        <w:lastRenderedPageBreak/>
        <w:t xml:space="preserve">a kivételes jelentőségű kulturális javak bemutatása, </w:t>
      </w:r>
    </w:p>
    <w:p w14:paraId="2582F2A1" w14:textId="77777777" w:rsidR="00B468C6" w:rsidRPr="005E222A" w:rsidRDefault="00B468C6" w:rsidP="00B468C6">
      <w:pPr>
        <w:pStyle w:val="ListParagraph"/>
        <w:numPr>
          <w:ilvl w:val="2"/>
          <w:numId w:val="30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5E222A">
        <w:rPr>
          <w:rFonts w:asciiTheme="minorHAnsi" w:hAnsiTheme="minorHAnsi"/>
        </w:rPr>
        <w:t xml:space="preserve">a toleranciát és a nemzeti kisebbségek – nemzeti közösségek jogait ápoló irodalmi, drámai, színpadi, zenei és képzőművészeti alkotások, emlékrendezvények, fesztiválok, jubileumi rendezvények, művésztelepek és táborok, </w:t>
      </w:r>
    </w:p>
    <w:p w14:paraId="2BA2DB6A" w14:textId="77777777" w:rsidR="00B468C6" w:rsidRPr="005E222A" w:rsidRDefault="00B468C6" w:rsidP="00B468C6">
      <w:pPr>
        <w:pStyle w:val="ListParagraph"/>
        <w:numPr>
          <w:ilvl w:val="2"/>
          <w:numId w:val="30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5E222A">
        <w:rPr>
          <w:rFonts w:asciiTheme="minorHAnsi" w:hAnsiTheme="minorHAnsi"/>
        </w:rPr>
        <w:t>a nemzeti kisebbségek – nemzeti közösségek közötti toleranciát és jogokat ápoló konferenciák, versenyek, összejövetelek és hasonlók,</w:t>
      </w:r>
    </w:p>
    <w:p w14:paraId="21C82B94" w14:textId="77777777" w:rsidR="00B468C6" w:rsidRPr="005E222A" w:rsidRDefault="00B468C6" w:rsidP="00B468C6">
      <w:pPr>
        <w:pStyle w:val="ListParagraph"/>
        <w:numPr>
          <w:ilvl w:val="2"/>
          <w:numId w:val="30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5E222A">
        <w:rPr>
          <w:rFonts w:asciiTheme="minorHAnsi" w:hAnsiTheme="minorHAnsi"/>
        </w:rPr>
        <w:t xml:space="preserve">az amatőrizmus ápolása és előmozdítása, együttesek vendégszereplése,  </w:t>
      </w:r>
    </w:p>
    <w:p w14:paraId="173C9DD7" w14:textId="77777777" w:rsidR="00B468C6" w:rsidRPr="005E222A" w:rsidRDefault="00B468C6" w:rsidP="00B468C6">
      <w:pPr>
        <w:pStyle w:val="ListParagraph"/>
        <w:numPr>
          <w:ilvl w:val="2"/>
          <w:numId w:val="30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5E222A">
        <w:rPr>
          <w:rFonts w:asciiTheme="minorHAnsi" w:hAnsiTheme="minorHAnsi"/>
        </w:rPr>
        <w:t>együttműködés az anyaországgal és más együttműködési formák,</w:t>
      </w:r>
    </w:p>
    <w:p w14:paraId="0B80091D" w14:textId="77777777" w:rsidR="00B468C6" w:rsidRPr="005E222A" w:rsidRDefault="00B468C6" w:rsidP="00B468C6">
      <w:pPr>
        <w:pStyle w:val="ListParagraph"/>
        <w:numPr>
          <w:ilvl w:val="2"/>
          <w:numId w:val="30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5E222A">
        <w:rPr>
          <w:rFonts w:asciiTheme="minorHAnsi" w:hAnsiTheme="minorHAnsi"/>
        </w:rPr>
        <w:t>a nemzetek közötti tolerancia szellemiségét a fiatalok körében fejlesztő, megtartó és ápoló projektek,</w:t>
      </w:r>
    </w:p>
    <w:p w14:paraId="49EA665D" w14:textId="77777777" w:rsidR="00B468C6" w:rsidRPr="005E222A" w:rsidRDefault="00B468C6" w:rsidP="00B468C6">
      <w:pPr>
        <w:pStyle w:val="ListParagraph"/>
        <w:numPr>
          <w:ilvl w:val="2"/>
          <w:numId w:val="30"/>
        </w:numPr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5E222A">
        <w:rPr>
          <w:rFonts w:asciiTheme="minorHAnsi" w:hAnsiTheme="minorHAnsi"/>
        </w:rPr>
        <w:t>televízió- és rádióműsorok, internetes bemutatók, egyéb elektronikus prezentációk, nyomtatott propagandatevékenységek, nyomtatott médiában végzett tevékenységek és egyéb médiatevékenységek előállításának és gyártásának előmozdítására.</w:t>
      </w:r>
    </w:p>
    <w:p w14:paraId="4065ECE7" w14:textId="77777777" w:rsidR="00B468C6" w:rsidRPr="005E222A" w:rsidRDefault="00B468C6" w:rsidP="00B468C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Az eszközök odaítélésére a költségvetés közvetlen és közvetett felhasználói, a gazdasági társaságok, valamint a nemzeti kisebbségek nemzeti tanácsai nem jogosultak.</w:t>
      </w:r>
    </w:p>
    <w:p w14:paraId="35A49DEB" w14:textId="77777777" w:rsidR="001E5ADA" w:rsidRPr="005E222A" w:rsidRDefault="001E5ADA" w:rsidP="007E3625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68672DB5" w14:textId="77777777" w:rsidR="0048586E" w:rsidRPr="005E222A" w:rsidRDefault="0048586E" w:rsidP="0048586E">
      <w:pPr>
        <w:ind w:firstLine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22A">
        <w:rPr>
          <w:rFonts w:asciiTheme="minorHAnsi" w:hAnsiTheme="minorHAnsi"/>
          <w:b/>
          <w:sz w:val="22"/>
          <w:szCs w:val="22"/>
        </w:rPr>
        <w:t>Az eszközök keretösszege és odaítélésük módja</w:t>
      </w:r>
    </w:p>
    <w:p w14:paraId="59516DCA" w14:textId="77777777" w:rsidR="00AF51CB" w:rsidRPr="005E222A" w:rsidRDefault="00AF51CB" w:rsidP="007E3625">
      <w:pPr>
        <w:ind w:left="465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EDD3F3" w14:textId="77777777" w:rsidR="00AF51CB" w:rsidRPr="005E222A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22A">
        <w:rPr>
          <w:rFonts w:asciiTheme="minorHAnsi" w:hAnsiTheme="minorHAnsi"/>
          <w:b/>
          <w:sz w:val="22"/>
          <w:szCs w:val="22"/>
        </w:rPr>
        <w:t>3. szakasz</w:t>
      </w:r>
    </w:p>
    <w:p w14:paraId="75E8C486" w14:textId="77777777" w:rsidR="00D07DCC" w:rsidRPr="005E222A" w:rsidRDefault="00D07DCC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446317" w14:textId="77777777" w:rsidR="00B468C6" w:rsidRPr="005E222A" w:rsidRDefault="00B468C6" w:rsidP="00B468C6">
      <w:pPr>
        <w:pStyle w:val="xmsonormal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 xml:space="preserve">A jelen szabályzat 1. szakaszában foglalt programokat és projekteket pályázatok (a továbbiakban: pályázat) útján kell finanszírozni és társfinanszírozni, mégpedig a páylázatra benyújtott kérelmek alapján, amely pályázatokat legalább egyszer évente a Titkárság pénzügyi tervével összhangban meg kell hirdetni. </w:t>
      </w:r>
    </w:p>
    <w:p w14:paraId="4C9A2692" w14:textId="3F85F026" w:rsidR="00B468C6" w:rsidRPr="005E222A" w:rsidRDefault="00B468C6" w:rsidP="00B468C6">
      <w:pPr>
        <w:pStyle w:val="xmsonormal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pályázat 2025. január 29-én kerül meghirdetésre. A pályázati kérelmek benyújtási határideje 2025. február 2</w:t>
      </w:r>
      <w:r w:rsidR="00E84E7C">
        <w:rPr>
          <w:rFonts w:asciiTheme="minorHAnsi" w:hAnsiTheme="minorHAnsi"/>
          <w:sz w:val="22"/>
          <w:szCs w:val="22"/>
        </w:rPr>
        <w:t>8</w:t>
      </w:r>
      <w:bookmarkStart w:id="0" w:name="_GoBack"/>
      <w:bookmarkEnd w:id="0"/>
      <w:r w:rsidRPr="005E222A">
        <w:rPr>
          <w:rFonts w:asciiTheme="minorHAnsi" w:hAnsiTheme="minorHAnsi"/>
          <w:sz w:val="22"/>
          <w:szCs w:val="22"/>
        </w:rPr>
        <w:t>.</w:t>
      </w:r>
    </w:p>
    <w:p w14:paraId="50C6983D" w14:textId="7E6F1E6A" w:rsidR="00B468C6" w:rsidRPr="005E222A" w:rsidRDefault="00B468C6" w:rsidP="00B468C6">
      <w:pPr>
        <w:pStyle w:val="xmsonormal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pályázatot összesen 19.000.000,00 dinár összegre kell meghirdetni.</w:t>
      </w:r>
    </w:p>
    <w:p w14:paraId="6DCB36E5" w14:textId="77777777" w:rsidR="00B468C6" w:rsidRPr="005E222A" w:rsidRDefault="00B468C6" w:rsidP="00B468C6">
      <w:pPr>
        <w:pStyle w:val="xmsonormal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Az egy pályázatra odaítélendő legalacsonyabb és legmagasabb összeg nincs korlátozva, kivéve, ha a pályázat másként nem rendelkezik.</w:t>
      </w:r>
    </w:p>
    <w:p w14:paraId="2805EE1F" w14:textId="4F8C2A69" w:rsidR="00B468C6" w:rsidRPr="005E222A" w:rsidRDefault="00B468C6" w:rsidP="00B468C6">
      <w:pPr>
        <w:pStyle w:val="xmsonormal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 xml:space="preserve">A pályázat tartalmazza a pályázati kiírás alapját képező dokumentum elnevezését, a pályázat alapján odaítélésre előirányozott eszközök keretösszegét, a pályázók körét, a pályázat rendeltetését, a pályázati kérelmek rangsorolására vonatkozó mércéket, a pályázati kérelmek benyújtásának módját és határidejét, valamint a pályázati kérelmek benyújtására vonatkozó feltételek teljesítését igazoló dokumentációt.  </w:t>
      </w:r>
    </w:p>
    <w:p w14:paraId="4AE5C90E" w14:textId="77777777" w:rsidR="004E1A1D" w:rsidRPr="005E222A" w:rsidRDefault="004E1A1D" w:rsidP="0048586E">
      <w:pPr>
        <w:pStyle w:val="xmsonormal"/>
        <w:spacing w:before="0" w:beforeAutospacing="0" w:after="0" w:afterAutospacing="0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6C5EF646" w14:textId="7965CC50" w:rsidR="004E1A1D" w:rsidRPr="005E222A" w:rsidRDefault="004E1A1D" w:rsidP="004E1A1D">
      <w:pPr>
        <w:pStyle w:val="xmsonormal"/>
        <w:spacing w:before="0" w:beforeAutospacing="0" w:after="0" w:afterAutospacing="0"/>
        <w:ind w:firstLine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22A">
        <w:rPr>
          <w:rFonts w:asciiTheme="minorHAnsi" w:hAnsiTheme="minorHAnsi"/>
          <w:b/>
          <w:sz w:val="22"/>
          <w:szCs w:val="22"/>
        </w:rPr>
        <w:t>A pályázat közzététele</w:t>
      </w:r>
    </w:p>
    <w:p w14:paraId="121AD39E" w14:textId="77777777" w:rsidR="00AF51CB" w:rsidRPr="005E222A" w:rsidRDefault="00AF51CB" w:rsidP="007E3625">
      <w:pPr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 xml:space="preserve">                                                  </w:t>
      </w:r>
    </w:p>
    <w:p w14:paraId="2A35155D" w14:textId="77777777" w:rsidR="00AF51CB" w:rsidRPr="005E222A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22A">
        <w:rPr>
          <w:rFonts w:asciiTheme="minorHAnsi" w:hAnsiTheme="minorHAnsi"/>
          <w:b/>
          <w:sz w:val="22"/>
          <w:szCs w:val="22"/>
        </w:rPr>
        <w:t>4. szakasz</w:t>
      </w:r>
    </w:p>
    <w:p w14:paraId="518156C4" w14:textId="77777777" w:rsidR="00D07DCC" w:rsidRPr="005E222A" w:rsidRDefault="00D07DCC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BB7BB5" w14:textId="77777777" w:rsidR="00B468C6" w:rsidRPr="005E222A" w:rsidRDefault="00B468C6" w:rsidP="00B468C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pályázat a Vajdaság Autonóm Tartomány Hivatalos Lapjában és a Titkárság weboldalán kerül közzétételre, míg a pályázatról szóló tájékoztatást, illetve a weboldalt amelyen a pályázatot közzétették meg kell jelentetni legalább egy olyan napilapban, amelyet a Szerb Köztársaság egész területén forgalmaznak.</w:t>
      </w:r>
    </w:p>
    <w:p w14:paraId="6385BF4B" w14:textId="77777777" w:rsidR="00B468C6" w:rsidRPr="005E222A" w:rsidRDefault="00B468C6" w:rsidP="00B468C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pályázat vagy a pályázatról szóló értesítés és a közzétett pályázatot tartalmazó weboldal címe közzétehetők a Vajdaság Autonóm Tartomány szerveinek munkájában hivatalosan használt nemzeti kisebbségek- nemzeti közösségek nyelvein is.</w:t>
      </w:r>
    </w:p>
    <w:p w14:paraId="0463CA8B" w14:textId="77777777" w:rsidR="004E1A1D" w:rsidRPr="005E222A" w:rsidRDefault="004E1A1D" w:rsidP="007E3625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035DE8EE" w14:textId="77777777" w:rsidR="004E1A1D" w:rsidRPr="005E222A" w:rsidRDefault="004E1A1D" w:rsidP="004E1A1D">
      <w:pPr>
        <w:ind w:firstLine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22A">
        <w:rPr>
          <w:rFonts w:asciiTheme="minorHAnsi" w:hAnsiTheme="minorHAnsi"/>
          <w:b/>
          <w:sz w:val="22"/>
          <w:szCs w:val="22"/>
        </w:rPr>
        <w:t>Az eszközök odaítélésére vonatkozó pályázati kérelem</w:t>
      </w:r>
    </w:p>
    <w:p w14:paraId="44BD9470" w14:textId="77777777" w:rsidR="004E1A1D" w:rsidRPr="005E222A" w:rsidRDefault="004E1A1D" w:rsidP="004E1A1D">
      <w:pPr>
        <w:ind w:firstLine="284"/>
        <w:jc w:val="center"/>
        <w:rPr>
          <w:rFonts w:asciiTheme="minorHAnsi" w:hAnsiTheme="minorHAnsi" w:cstheme="minorHAnsi"/>
          <w:sz w:val="22"/>
          <w:szCs w:val="22"/>
        </w:rPr>
      </w:pPr>
    </w:p>
    <w:p w14:paraId="37F45A11" w14:textId="77777777" w:rsidR="00AF51CB" w:rsidRPr="005E222A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22A">
        <w:rPr>
          <w:rFonts w:asciiTheme="minorHAnsi" w:hAnsiTheme="minorHAnsi"/>
          <w:b/>
          <w:sz w:val="22"/>
          <w:szCs w:val="22"/>
        </w:rPr>
        <w:t>5. szakasz</w:t>
      </w:r>
    </w:p>
    <w:p w14:paraId="34300A3B" w14:textId="77777777" w:rsidR="000D063B" w:rsidRPr="005E222A" w:rsidRDefault="000D063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E639FA" w14:textId="77777777" w:rsidR="00B468C6" w:rsidRPr="005E222A" w:rsidRDefault="00B468C6" w:rsidP="00B468C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pályázati kérelmet írásban, egységes űrlapon kell benyújtani, amelyet a Titkárság honlapján kell közzé tenni, a pályázat közzétételétől számított 15 napnál nem rövidebb határidőn belül.</w:t>
      </w:r>
    </w:p>
    <w:p w14:paraId="154AF973" w14:textId="77777777" w:rsidR="00B468C6" w:rsidRPr="005E222A" w:rsidRDefault="00B468C6" w:rsidP="00B468C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lastRenderedPageBreak/>
        <w:t>A kérelmező által benyújtható kérelmek száma nem korlátozott, kivéve ha a pályázatban másként nem rendelkeztek.</w:t>
      </w:r>
    </w:p>
    <w:p w14:paraId="78506B25" w14:textId="77777777" w:rsidR="00B468C6" w:rsidRPr="005E222A" w:rsidRDefault="00B468C6" w:rsidP="00B468C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pályázó nem nyújthat be pályázatot ugyanarra a rendeltetésre (program/projekt) a Titkárság más pályázatai keretében.</w:t>
      </w:r>
    </w:p>
    <w:p w14:paraId="3426BA12" w14:textId="1D7D65AF" w:rsidR="000D063B" w:rsidRPr="005E222A" w:rsidRDefault="000D063B" w:rsidP="007E3625">
      <w:pPr>
        <w:ind w:firstLine="142"/>
        <w:jc w:val="both"/>
        <w:rPr>
          <w:rFonts w:asciiTheme="minorHAnsi" w:hAnsiTheme="minorHAnsi" w:cstheme="minorHAnsi"/>
          <w:sz w:val="22"/>
          <w:szCs w:val="22"/>
        </w:rPr>
      </w:pPr>
    </w:p>
    <w:p w14:paraId="6EB29B5A" w14:textId="77777777" w:rsidR="007B7CB5" w:rsidRPr="005E222A" w:rsidRDefault="007B7CB5" w:rsidP="007E3625">
      <w:pPr>
        <w:ind w:firstLine="142"/>
        <w:jc w:val="both"/>
        <w:rPr>
          <w:rFonts w:asciiTheme="minorHAnsi" w:hAnsiTheme="minorHAnsi" w:cstheme="minorHAnsi"/>
          <w:sz w:val="22"/>
          <w:szCs w:val="22"/>
        </w:rPr>
      </w:pPr>
    </w:p>
    <w:p w14:paraId="4CBD09EC" w14:textId="77777777" w:rsidR="000D063B" w:rsidRPr="005E222A" w:rsidRDefault="000D063B" w:rsidP="000D063B">
      <w:pPr>
        <w:ind w:firstLine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22A">
        <w:rPr>
          <w:rFonts w:asciiTheme="minorHAnsi" w:hAnsiTheme="minorHAnsi"/>
          <w:b/>
          <w:sz w:val="22"/>
          <w:szCs w:val="22"/>
        </w:rPr>
        <w:t>Az eszközök odaítélésére irányuló kérelmek kezelése és feldolgozása</w:t>
      </w:r>
    </w:p>
    <w:p w14:paraId="0B328438" w14:textId="77777777" w:rsidR="000D063B" w:rsidRPr="005E222A" w:rsidRDefault="000D063B" w:rsidP="000D063B">
      <w:pPr>
        <w:ind w:firstLine="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0717E2" w14:textId="77777777" w:rsidR="000D063B" w:rsidRPr="005E222A" w:rsidRDefault="000D063B" w:rsidP="000D063B">
      <w:pPr>
        <w:ind w:firstLine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22A">
        <w:rPr>
          <w:rFonts w:asciiTheme="minorHAnsi" w:hAnsiTheme="minorHAnsi"/>
          <w:b/>
          <w:sz w:val="22"/>
          <w:szCs w:val="22"/>
        </w:rPr>
        <w:t>6. szakasz</w:t>
      </w:r>
    </w:p>
    <w:p w14:paraId="272C1424" w14:textId="77777777" w:rsidR="000D063B" w:rsidRPr="005E222A" w:rsidRDefault="000D063B" w:rsidP="000D063B">
      <w:pPr>
        <w:ind w:firstLine="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8EE219" w14:textId="77777777" w:rsidR="00163146" w:rsidRPr="005E222A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kérelmeket a Titkárság kezeli és dolgozza fel.</w:t>
      </w:r>
    </w:p>
    <w:p w14:paraId="39AB912D" w14:textId="5848F293" w:rsidR="00163146" w:rsidRPr="005E222A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Titkárság hivatalból megállapítja, hogy a kérelmezőt bejegyezték-e az illetékes szerv jegyzékébe, valamint hogy az alapszabályi rendelkezések szerint megvalósulnak-e a célok a program megvalósításának területén, és hogy a programra és a projektre vonatkozó pályázati kérelem tartalma megfelel-e a pályázat rendeltetésének.</w:t>
      </w:r>
    </w:p>
    <w:p w14:paraId="05ED47E3" w14:textId="77777777" w:rsidR="00163146" w:rsidRPr="005E222A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Titkárság fenntartja jogát, hogy a pályázótól, szükség szerint, kiegészítő dokumentációt, adatokat és információt kérjen.</w:t>
      </w:r>
    </w:p>
    <w:p w14:paraId="7AEB8F73" w14:textId="77777777" w:rsidR="00163146" w:rsidRPr="005E222A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pályázati kérelmet és a mellékelt dokumentumokat a Titkárság a kérelmezőknek nem juttatja vissza.</w:t>
      </w:r>
    </w:p>
    <w:p w14:paraId="0B5562C2" w14:textId="77777777" w:rsidR="00C95A8A" w:rsidRPr="005E222A" w:rsidRDefault="00C95A8A" w:rsidP="007E3625">
      <w:pPr>
        <w:ind w:firstLine="142"/>
        <w:jc w:val="both"/>
        <w:rPr>
          <w:rFonts w:asciiTheme="minorHAnsi" w:hAnsiTheme="minorHAnsi" w:cstheme="minorHAnsi"/>
          <w:sz w:val="22"/>
          <w:szCs w:val="22"/>
        </w:rPr>
      </w:pPr>
    </w:p>
    <w:p w14:paraId="65BA7408" w14:textId="77777777" w:rsidR="00354798" w:rsidRPr="005E222A" w:rsidRDefault="00425CD2" w:rsidP="00354798">
      <w:pPr>
        <w:ind w:firstLine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22A">
        <w:rPr>
          <w:rFonts w:asciiTheme="minorHAnsi" w:hAnsiTheme="minorHAnsi"/>
          <w:b/>
          <w:sz w:val="22"/>
          <w:szCs w:val="22"/>
        </w:rPr>
        <w:t>Az eszközök odaítélésével foglalkozó bizottság</w:t>
      </w:r>
    </w:p>
    <w:p w14:paraId="3D0242A7" w14:textId="77777777" w:rsidR="00AA00D2" w:rsidRPr="005E222A" w:rsidRDefault="00AF51CB" w:rsidP="007E3625">
      <w:pPr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b/>
          <w:sz w:val="22"/>
          <w:szCs w:val="22"/>
        </w:rPr>
        <w:t xml:space="preserve">   </w:t>
      </w:r>
    </w:p>
    <w:p w14:paraId="1AC3E227" w14:textId="77777777" w:rsidR="00AF51CB" w:rsidRPr="005E222A" w:rsidRDefault="000D063B" w:rsidP="0082687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22A">
        <w:rPr>
          <w:rFonts w:asciiTheme="minorHAnsi" w:hAnsiTheme="minorHAnsi"/>
          <w:b/>
          <w:sz w:val="22"/>
          <w:szCs w:val="22"/>
        </w:rPr>
        <w:t>7. szakasz</w:t>
      </w:r>
    </w:p>
    <w:p w14:paraId="67C7B1B4" w14:textId="77777777" w:rsidR="00465779" w:rsidRPr="005E222A" w:rsidRDefault="00465779" w:rsidP="00550D2A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1A1C1670" w14:textId="77777777" w:rsidR="00163146" w:rsidRPr="005E222A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tartományi titkár a költségvetési eszközök odaítélési eljárásának lebonyolítására határozattal pályázati bizottságot (a továbbiakban: Bizottság) alakít.</w:t>
      </w:r>
    </w:p>
    <w:p w14:paraId="42958135" w14:textId="77777777" w:rsidR="00163146" w:rsidRPr="005E222A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bizottság megalakításáról szóló határozat meghatározza a bizottság tagjait, feladatait, valamint minden egyéb, a Bizottság működésére és eljárására vonatkozó lényeges kérdést.</w:t>
      </w:r>
    </w:p>
    <w:p w14:paraId="7C8AA2C5" w14:textId="77777777" w:rsidR="00163146" w:rsidRPr="005E222A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bizottság tagjai a Titkárság képviselői, viszont a megfelelő terület szakemberei is alkalmazhatók, a pályázattal összhangban.</w:t>
      </w:r>
    </w:p>
    <w:p w14:paraId="6D935B92" w14:textId="77777777" w:rsidR="00163146" w:rsidRPr="005E222A" w:rsidRDefault="00163146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Bizottság tagjai kötelesek nyilatkozatot aláírni arról, hogy a Bizottság munkájából és döntéséből, illetve a pályázat lebonyolításából semmilyen magán érdekük nem származik (Összeférhetetlenségi nyilatkozat).</w:t>
      </w:r>
    </w:p>
    <w:p w14:paraId="492CE18E" w14:textId="77777777" w:rsidR="00163146" w:rsidRPr="005E222A" w:rsidRDefault="00163146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Összeférhetetlenségről van szó, ha a bizottság tagja vagy családtagjai (házastársa vagy élettársa, gyermeke vagy szülője) a pályázaton részt vevő kérelmező testület vagy bármely más, a pályázattal kapcsolatban álló jogi személy foglalkoztatottjai vagy tagjai a kérelmezőnek, vagy a kérelmezőkkel kapcsolatban a közérdekkel ellentétes anyagi vagy immateriális érdeke van, éspedig családi kötődés, gazdasági érdek vagy egyéb közös érdek esetén.</w:t>
      </w:r>
    </w:p>
    <w:p w14:paraId="59D5E59E" w14:textId="77777777" w:rsidR="00163146" w:rsidRPr="005E222A" w:rsidRDefault="00163146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 xml:space="preserve">A bizottság tagja a pályázattal kapcsolatos első intézkedés foganatosítása előtt aláírja a nyilatkozatot. </w:t>
      </w:r>
    </w:p>
    <w:p w14:paraId="7DD6C0DA" w14:textId="77777777" w:rsidR="00163146" w:rsidRPr="005E222A" w:rsidRDefault="00163146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Összeférhetetlenség megállapítása esetén a bizottság tagja haladéktalanul értesíti a bizottság többi tagját, és kivonja magát a bizottság további munkája alól. Az összeférhetetlenség megoldásáról a Titkárság minden esetben külön dönt, majd az összeférhetetlenség megállapításakor új, helyettes tagot jelöl ki a bizottságba.</w:t>
      </w:r>
    </w:p>
    <w:p w14:paraId="1AF33489" w14:textId="77777777" w:rsidR="00D6223E" w:rsidRPr="005E222A" w:rsidRDefault="00D6223E" w:rsidP="00465779">
      <w:pPr>
        <w:shd w:val="clear" w:color="auto" w:fill="FFFFFF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7F332709" w14:textId="77777777" w:rsidR="00D6223E" w:rsidRPr="005E222A" w:rsidRDefault="00D6223E" w:rsidP="00D6223E">
      <w:pPr>
        <w:shd w:val="clear" w:color="auto" w:fill="FFFFFF"/>
        <w:ind w:firstLine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22A">
        <w:rPr>
          <w:rFonts w:asciiTheme="minorHAnsi" w:hAnsiTheme="minorHAnsi"/>
          <w:b/>
          <w:sz w:val="22"/>
          <w:szCs w:val="22"/>
        </w:rPr>
        <w:t>A kérelmek elbírálása a Bizottság által</w:t>
      </w:r>
    </w:p>
    <w:p w14:paraId="686D781B" w14:textId="77777777" w:rsidR="005437F5" w:rsidRPr="005E222A" w:rsidRDefault="005437F5" w:rsidP="007E3625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4AA59D1E" w14:textId="77777777" w:rsidR="00AF51CB" w:rsidRPr="005E222A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22A">
        <w:rPr>
          <w:rFonts w:asciiTheme="minorHAnsi" w:hAnsiTheme="minorHAnsi"/>
          <w:b/>
          <w:sz w:val="22"/>
          <w:szCs w:val="22"/>
        </w:rPr>
        <w:t>8. szakasz</w:t>
      </w:r>
      <w:r w:rsidRPr="005E222A">
        <w:rPr>
          <w:rFonts w:asciiTheme="minorHAnsi" w:hAnsiTheme="minorHAnsi"/>
          <w:sz w:val="22"/>
          <w:szCs w:val="22"/>
        </w:rPr>
        <w:t xml:space="preserve"> </w:t>
      </w:r>
    </w:p>
    <w:p w14:paraId="4E8964A9" w14:textId="77777777" w:rsidR="00BA4250" w:rsidRPr="005E222A" w:rsidRDefault="00BA4250" w:rsidP="007E36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C5CC59" w14:textId="4E9583F4" w:rsidR="00163146" w:rsidRPr="005E222A" w:rsidRDefault="00163146" w:rsidP="00163146">
      <w:pPr>
        <w:ind w:firstLine="491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multikulturalizmus és a tolerancia előmozdítását és fejlesztését célzó programokra és projektekre a pályázati kérelem benyújtási határidejének lejártát követően a bizottság megkezdi a kérelmek elbírálását.</w:t>
      </w:r>
    </w:p>
    <w:p w14:paraId="653D6771" w14:textId="2189F263" w:rsidR="00163146" w:rsidRPr="005E222A" w:rsidRDefault="00163146" w:rsidP="00163146">
      <w:pPr>
        <w:ind w:firstLine="491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lastRenderedPageBreak/>
        <w:t>A bizottság határozattal elveti a hiányos vagy szabálytalanul kitöltött kérelmeket, azaz azokat, amelyekben valamennyi kötelező rovat nincs kitöltve, továbbá a késedelmes, valamint az aláírást és pecsétet nélkülöző kérelmeket.</w:t>
      </w:r>
    </w:p>
    <w:p w14:paraId="7FB65694" w14:textId="77777777" w:rsidR="00163146" w:rsidRPr="005E222A" w:rsidRDefault="00163146" w:rsidP="00163146">
      <w:pPr>
        <w:ind w:firstLine="491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 xml:space="preserve">A Bizottság határozattal elutasítja a nem engedélyezett kérelmeket, éspedig: </w:t>
      </w:r>
    </w:p>
    <w:p w14:paraId="112467A0" w14:textId="77777777" w:rsidR="00163146" w:rsidRPr="005E222A" w:rsidRDefault="00163146" w:rsidP="00163146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5E222A">
        <w:rPr>
          <w:rFonts w:asciiTheme="minorHAnsi" w:hAnsiTheme="minorHAnsi"/>
        </w:rPr>
        <w:t>az illetéktelen személyek, valamint a pályázatban nem előirányzott kérelmezők által benyújtott kérelmeket,</w:t>
      </w:r>
    </w:p>
    <w:p w14:paraId="3CA82258" w14:textId="77777777" w:rsidR="00163146" w:rsidRPr="005E222A" w:rsidRDefault="00163146" w:rsidP="00163146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5E222A">
        <w:rPr>
          <w:rFonts w:asciiTheme="minorHAnsi" w:hAnsiTheme="minorHAnsi"/>
        </w:rPr>
        <w:t>azokat a kérelmeket, amelyek nem vonatkoznak a jelen Szabályzat 2. szakaszában foglalt pályázati rendeltetésekre,</w:t>
      </w:r>
    </w:p>
    <w:p w14:paraId="193A4CCF" w14:textId="77777777" w:rsidR="00163146" w:rsidRPr="005E222A" w:rsidRDefault="00163146" w:rsidP="00163146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5E222A">
        <w:rPr>
          <w:rFonts w:asciiTheme="minorHAnsi" w:hAnsiTheme="minorHAnsi"/>
        </w:rPr>
        <w:t xml:space="preserve">azokat a kérelmeket, amelyek felszerelés beszerzésére, beruházásra, illetve a kérelmező folyó költségeire és rendes tevékenységére vonatkoznak, </w:t>
      </w:r>
    </w:p>
    <w:p w14:paraId="6CA15592" w14:textId="77777777" w:rsidR="00163146" w:rsidRPr="005E222A" w:rsidRDefault="00163146" w:rsidP="00163146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5E222A">
        <w:rPr>
          <w:rFonts w:asciiTheme="minorHAnsi" w:hAnsiTheme="minorHAnsi"/>
        </w:rPr>
        <w:t>azon kérelmezők kérelmeit, akik az előző évben odaítélt eszközök felhasználásáról szóló jelentést nem nyújtották be, vagy akiknél a jelentésből megállapításra kerül, hogy az eszközöket nem rendeltetésszerűen használták fel, továbbá elvetésre kerülnek azoknak a kérelmezőknek a kérelmei is, akik a Titkárság előző pályázatai szerinti kötelezettségeiket nem teljesítették, különösen ha nem küldték el a megvalósított tevékenységekről készült fényképeket és videókat bizonyítékként,</w:t>
      </w:r>
    </w:p>
    <w:p w14:paraId="045CC0F9" w14:textId="77777777" w:rsidR="00163146" w:rsidRPr="005E222A" w:rsidRDefault="00163146" w:rsidP="00163146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5E222A">
        <w:rPr>
          <w:rFonts w:asciiTheme="minorHAnsi" w:hAnsiTheme="minorHAnsi"/>
        </w:rPr>
        <w:t xml:space="preserve">azon kérelmezők kérelmeit, akik az előző évben megvalósított programokról/projektekről szóló leíró/pénzügyi jelentést az előirányozott határidőben nem küldték meg; </w:t>
      </w:r>
    </w:p>
    <w:p w14:paraId="7563B88A" w14:textId="77777777" w:rsidR="00163146" w:rsidRPr="005E222A" w:rsidRDefault="00163146" w:rsidP="00163146">
      <w:pPr>
        <w:pStyle w:val="ListParagraph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</w:rPr>
      </w:pPr>
      <w:r w:rsidRPr="005E222A">
        <w:rPr>
          <w:rFonts w:asciiTheme="minorHAnsi" w:hAnsiTheme="minorHAnsi"/>
        </w:rPr>
        <w:t>azokat a programokat, illetve projekteket, amelyeket a költségvetési év folyamán nem lehet megvalósítani.</w:t>
      </w:r>
    </w:p>
    <w:p w14:paraId="0DAB8D28" w14:textId="5C1587DC" w:rsidR="00163146" w:rsidRPr="005E222A" w:rsidRDefault="00163146" w:rsidP="00163146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kérelmező panasszal élhet a kérelem elutasításáról szóló határozattal szemben, éspedig a határozat kézhezvételétől számított 8 napon belül. A Titkárság a panaszról szóló, indoklással ellátott döntést a panasz átvételét követő 15 napon belül hozza meg.</w:t>
      </w:r>
    </w:p>
    <w:p w14:paraId="172C17AB" w14:textId="44E9A03A" w:rsidR="00BA4250" w:rsidRPr="005E222A" w:rsidRDefault="00BA4250" w:rsidP="003A7FB2">
      <w:pPr>
        <w:rPr>
          <w:rFonts w:asciiTheme="minorHAnsi" w:hAnsiTheme="minorHAnsi" w:cstheme="minorHAnsi"/>
          <w:b/>
          <w:sz w:val="22"/>
          <w:szCs w:val="22"/>
        </w:rPr>
      </w:pPr>
    </w:p>
    <w:p w14:paraId="1194B532" w14:textId="77777777" w:rsidR="00BA4250" w:rsidRPr="005E222A" w:rsidRDefault="00BA4250" w:rsidP="007750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22A">
        <w:rPr>
          <w:rFonts w:asciiTheme="minorHAnsi" w:hAnsiTheme="minorHAnsi"/>
          <w:b/>
          <w:sz w:val="22"/>
          <w:szCs w:val="22"/>
        </w:rPr>
        <w:t>Az eszközök odaítélésének mércéi</w:t>
      </w:r>
    </w:p>
    <w:p w14:paraId="10F7E9E0" w14:textId="77777777" w:rsidR="00BA4250" w:rsidRPr="005E222A" w:rsidRDefault="00BA4250" w:rsidP="007750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D3FE62" w14:textId="77777777" w:rsidR="007750B4" w:rsidRPr="005E222A" w:rsidRDefault="007750B4" w:rsidP="007750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22A">
        <w:rPr>
          <w:rFonts w:asciiTheme="minorHAnsi" w:hAnsiTheme="minorHAnsi"/>
          <w:b/>
          <w:sz w:val="22"/>
          <w:szCs w:val="22"/>
        </w:rPr>
        <w:t>9. szakasz</w:t>
      </w:r>
    </w:p>
    <w:p w14:paraId="0CD2BE6F" w14:textId="77777777" w:rsidR="00BA4250" w:rsidRPr="005E222A" w:rsidRDefault="00BA4250" w:rsidP="007750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502C12" w14:textId="77777777" w:rsidR="00163146" w:rsidRPr="005E222A" w:rsidRDefault="00163146" w:rsidP="00163146">
      <w:pPr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Titkárság által társfinanszírozott programok és projektek kiválasztásának mércéi:</w:t>
      </w:r>
    </w:p>
    <w:p w14:paraId="67B78B86" w14:textId="77777777" w:rsidR="00163146" w:rsidRPr="005E222A" w:rsidRDefault="00163146" w:rsidP="00163146">
      <w:pPr>
        <w:pStyle w:val="ListParagraph"/>
        <w:numPr>
          <w:ilvl w:val="0"/>
          <w:numId w:val="32"/>
        </w:numPr>
        <w:spacing w:after="0" w:line="240" w:lineRule="auto"/>
        <w:ind w:left="851"/>
        <w:rPr>
          <w:rFonts w:asciiTheme="minorHAnsi" w:hAnsiTheme="minorHAnsi" w:cstheme="minorHAnsi"/>
        </w:rPr>
      </w:pPr>
      <w:r w:rsidRPr="005E222A">
        <w:rPr>
          <w:rFonts w:asciiTheme="minorHAnsi" w:hAnsiTheme="minorHAnsi"/>
        </w:rPr>
        <w:t>az egyes nemzeti kisebbség – nemzeti közösség részaránya Vajdaság Autonóm Tartomány teljes kisebbségi népességében,</w:t>
      </w:r>
    </w:p>
    <w:p w14:paraId="07707D7B" w14:textId="77777777" w:rsidR="00163146" w:rsidRPr="005E222A" w:rsidRDefault="00163146" w:rsidP="00163146">
      <w:pPr>
        <w:pStyle w:val="ListParagraph"/>
        <w:numPr>
          <w:ilvl w:val="0"/>
          <w:numId w:val="32"/>
        </w:numPr>
        <w:spacing w:after="0" w:line="240" w:lineRule="auto"/>
        <w:ind w:left="851"/>
        <w:rPr>
          <w:rFonts w:asciiTheme="minorHAnsi" w:hAnsiTheme="minorHAnsi" w:cstheme="minorHAnsi"/>
        </w:rPr>
      </w:pPr>
      <w:r w:rsidRPr="005E222A">
        <w:rPr>
          <w:rFonts w:asciiTheme="minorHAnsi" w:hAnsiTheme="minorHAnsi"/>
        </w:rPr>
        <w:t xml:space="preserve">a program vagy projekt összes anyagi költsége, </w:t>
      </w:r>
    </w:p>
    <w:p w14:paraId="018A9D72" w14:textId="77777777" w:rsidR="00163146" w:rsidRPr="005E222A" w:rsidRDefault="00163146" w:rsidP="00163146">
      <w:pPr>
        <w:pStyle w:val="ListParagraph"/>
        <w:numPr>
          <w:ilvl w:val="0"/>
          <w:numId w:val="32"/>
        </w:numPr>
        <w:spacing w:after="0" w:line="240" w:lineRule="auto"/>
        <w:ind w:left="851"/>
        <w:rPr>
          <w:rFonts w:asciiTheme="minorHAnsi" w:hAnsiTheme="minorHAnsi" w:cstheme="minorHAnsi"/>
        </w:rPr>
      </w:pPr>
      <w:r w:rsidRPr="005E222A">
        <w:rPr>
          <w:rFonts w:asciiTheme="minorHAnsi" w:hAnsiTheme="minorHAnsi"/>
        </w:rPr>
        <w:t xml:space="preserve">a program vagy projekt területi jellege és jelentősége (pl. nemzetközi, községközi, helyi, multietnikus, tágabb jelentőségű), </w:t>
      </w:r>
    </w:p>
    <w:p w14:paraId="3DC6D603" w14:textId="77777777" w:rsidR="00163146" w:rsidRPr="005E222A" w:rsidRDefault="00163146" w:rsidP="00163146">
      <w:pPr>
        <w:pStyle w:val="ListParagraph"/>
        <w:numPr>
          <w:ilvl w:val="0"/>
          <w:numId w:val="32"/>
        </w:numPr>
        <w:spacing w:after="0" w:line="240" w:lineRule="auto"/>
        <w:ind w:left="851"/>
        <w:rPr>
          <w:rFonts w:asciiTheme="minorHAnsi" w:hAnsiTheme="minorHAnsi" w:cstheme="minorHAnsi"/>
        </w:rPr>
      </w:pPr>
      <w:r w:rsidRPr="005E222A">
        <w:rPr>
          <w:rFonts w:asciiTheme="minorHAnsi" w:hAnsiTheme="minorHAnsi"/>
        </w:rPr>
        <w:t xml:space="preserve">a program vagy projekt időtartama, </w:t>
      </w:r>
    </w:p>
    <w:p w14:paraId="100D0264" w14:textId="77777777" w:rsidR="00163146" w:rsidRPr="005E222A" w:rsidRDefault="00163146" w:rsidP="00163146">
      <w:pPr>
        <w:pStyle w:val="ListParagraph"/>
        <w:numPr>
          <w:ilvl w:val="0"/>
          <w:numId w:val="32"/>
        </w:numPr>
        <w:spacing w:after="0" w:line="240" w:lineRule="auto"/>
        <w:ind w:left="851"/>
        <w:rPr>
          <w:rFonts w:asciiTheme="minorHAnsi" w:hAnsiTheme="minorHAnsi" w:cstheme="minorHAnsi"/>
        </w:rPr>
      </w:pPr>
      <w:r w:rsidRPr="005E222A">
        <w:rPr>
          <w:rFonts w:asciiTheme="minorHAnsi" w:hAnsiTheme="minorHAnsi"/>
        </w:rPr>
        <w:t xml:space="preserve">a program vagy projekt résztvevőinek száma, </w:t>
      </w:r>
    </w:p>
    <w:p w14:paraId="5E217857" w14:textId="77777777" w:rsidR="00163146" w:rsidRPr="005E222A" w:rsidRDefault="00163146" w:rsidP="00163146">
      <w:pPr>
        <w:pStyle w:val="ListParagraph"/>
        <w:numPr>
          <w:ilvl w:val="0"/>
          <w:numId w:val="32"/>
        </w:numPr>
        <w:spacing w:after="0" w:line="240" w:lineRule="auto"/>
        <w:ind w:left="851"/>
        <w:rPr>
          <w:rFonts w:asciiTheme="minorHAnsi" w:hAnsiTheme="minorHAnsi" w:cstheme="minorHAnsi"/>
        </w:rPr>
      </w:pPr>
      <w:r w:rsidRPr="005E222A">
        <w:rPr>
          <w:rFonts w:asciiTheme="minorHAnsi" w:hAnsiTheme="minorHAnsi"/>
        </w:rPr>
        <w:t xml:space="preserve">a közönség érdekeltsége és a látogatottság, </w:t>
      </w:r>
    </w:p>
    <w:p w14:paraId="45127C6B" w14:textId="77777777" w:rsidR="00163146" w:rsidRPr="005E222A" w:rsidRDefault="00163146" w:rsidP="00163146">
      <w:pPr>
        <w:pStyle w:val="ListParagraph"/>
        <w:numPr>
          <w:ilvl w:val="0"/>
          <w:numId w:val="32"/>
        </w:numPr>
        <w:spacing w:after="0" w:line="240" w:lineRule="auto"/>
        <w:ind w:left="851"/>
        <w:rPr>
          <w:rFonts w:asciiTheme="minorHAnsi" w:hAnsiTheme="minorHAnsi" w:cstheme="minorHAnsi"/>
        </w:rPr>
      </w:pPr>
      <w:r w:rsidRPr="005E222A">
        <w:rPr>
          <w:rFonts w:asciiTheme="minorHAnsi" w:hAnsiTheme="minorHAnsi"/>
        </w:rPr>
        <w:t xml:space="preserve">médianyilvánosság (televíziós és rádiós adások és felvételek, sajtójelentés és a bemutatások egyéb módjai), </w:t>
      </w:r>
    </w:p>
    <w:p w14:paraId="713BF467" w14:textId="77777777" w:rsidR="00163146" w:rsidRPr="005E222A" w:rsidRDefault="00163146" w:rsidP="00163146">
      <w:pPr>
        <w:pStyle w:val="ListParagraph"/>
        <w:numPr>
          <w:ilvl w:val="0"/>
          <w:numId w:val="32"/>
        </w:numPr>
        <w:spacing w:after="0" w:line="240" w:lineRule="auto"/>
        <w:ind w:left="851"/>
        <w:rPr>
          <w:rFonts w:asciiTheme="minorHAnsi" w:hAnsiTheme="minorHAnsi" w:cstheme="minorHAnsi"/>
        </w:rPr>
      </w:pPr>
      <w:r w:rsidRPr="005E222A">
        <w:rPr>
          <w:rFonts w:asciiTheme="minorHAnsi" w:hAnsiTheme="minorHAnsi"/>
        </w:rPr>
        <w:t>elektronikus megjelenés, részvétel és tevékenység (pl. internetes bemutató, platformok, közösségi háló),</w:t>
      </w:r>
    </w:p>
    <w:p w14:paraId="241C03F6" w14:textId="77777777" w:rsidR="00163146" w:rsidRPr="005E222A" w:rsidRDefault="00163146" w:rsidP="00163146">
      <w:pPr>
        <w:pStyle w:val="ListParagraph"/>
        <w:numPr>
          <w:ilvl w:val="0"/>
          <w:numId w:val="32"/>
        </w:numPr>
        <w:spacing w:after="0" w:line="240" w:lineRule="auto"/>
        <w:ind w:left="851"/>
        <w:rPr>
          <w:rFonts w:asciiTheme="minorHAnsi" w:hAnsiTheme="minorHAnsi" w:cstheme="minorHAnsi"/>
        </w:rPr>
      </w:pPr>
      <w:r w:rsidRPr="005E222A">
        <w:rPr>
          <w:rFonts w:asciiTheme="minorHAnsi" w:hAnsiTheme="minorHAnsi"/>
        </w:rPr>
        <w:t xml:space="preserve">kísérő és kiegészítő tevékenységek (pl. külön fellépés és a győztes bemutatása, gála vacsorák, kötetek, katalógusok és egyéb publikációk megjelentetése), </w:t>
      </w:r>
    </w:p>
    <w:p w14:paraId="61D0C79C" w14:textId="77777777" w:rsidR="00163146" w:rsidRPr="005E222A" w:rsidRDefault="00163146" w:rsidP="00163146">
      <w:pPr>
        <w:pStyle w:val="ListParagraph"/>
        <w:numPr>
          <w:ilvl w:val="0"/>
          <w:numId w:val="32"/>
        </w:numPr>
        <w:spacing w:after="0" w:line="240" w:lineRule="auto"/>
        <w:ind w:left="851"/>
        <w:rPr>
          <w:rFonts w:asciiTheme="minorHAnsi" w:hAnsiTheme="minorHAnsi" w:cstheme="minorHAnsi"/>
        </w:rPr>
      </w:pPr>
      <w:r w:rsidRPr="005E222A">
        <w:rPr>
          <w:rFonts w:asciiTheme="minorHAnsi" w:hAnsiTheme="minorHAnsi"/>
        </w:rPr>
        <w:t xml:space="preserve">a pályázó programjában vagy projektjében résztvevő személyek száma, </w:t>
      </w:r>
    </w:p>
    <w:p w14:paraId="2186A44F" w14:textId="77777777" w:rsidR="00163146" w:rsidRPr="005E222A" w:rsidRDefault="00163146" w:rsidP="00163146">
      <w:pPr>
        <w:pStyle w:val="ListParagraph"/>
        <w:numPr>
          <w:ilvl w:val="0"/>
          <w:numId w:val="32"/>
        </w:numPr>
        <w:spacing w:after="0" w:line="240" w:lineRule="auto"/>
        <w:ind w:left="851"/>
        <w:rPr>
          <w:rFonts w:asciiTheme="minorHAnsi" w:hAnsiTheme="minorHAnsi" w:cstheme="minorHAnsi"/>
        </w:rPr>
      </w:pPr>
      <w:r w:rsidRPr="005E222A">
        <w:rPr>
          <w:rFonts w:asciiTheme="minorHAnsi" w:hAnsiTheme="minorHAnsi"/>
        </w:rPr>
        <w:t xml:space="preserve">a kérelmező által szervezett egyéb tevékenységek, programok és projektek, </w:t>
      </w:r>
    </w:p>
    <w:p w14:paraId="455A2F1C" w14:textId="77777777" w:rsidR="00163146" w:rsidRPr="005E222A" w:rsidRDefault="00163146" w:rsidP="00163146">
      <w:pPr>
        <w:pStyle w:val="ListParagraph"/>
        <w:numPr>
          <w:ilvl w:val="0"/>
          <w:numId w:val="32"/>
        </w:numPr>
        <w:spacing w:after="0" w:line="240" w:lineRule="auto"/>
        <w:ind w:left="851"/>
        <w:rPr>
          <w:rFonts w:asciiTheme="minorHAnsi" w:hAnsiTheme="minorHAnsi" w:cstheme="minorHAnsi"/>
        </w:rPr>
      </w:pPr>
      <w:r w:rsidRPr="005E222A">
        <w:rPr>
          <w:rFonts w:asciiTheme="minorHAnsi" w:hAnsiTheme="minorHAnsi"/>
        </w:rPr>
        <w:t>a program vagy projekt finanszírozása egyéb belföldi vagy külföldi szervek, szervezetek, alapok, szponzorok vagy adományozók által,</w:t>
      </w:r>
    </w:p>
    <w:p w14:paraId="2FCE18CB" w14:textId="77777777" w:rsidR="00163146" w:rsidRPr="005E222A" w:rsidRDefault="00163146" w:rsidP="00163146">
      <w:pPr>
        <w:pStyle w:val="ListParagraph"/>
        <w:numPr>
          <w:ilvl w:val="0"/>
          <w:numId w:val="32"/>
        </w:numPr>
        <w:spacing w:after="0" w:line="240" w:lineRule="auto"/>
        <w:ind w:left="851"/>
        <w:rPr>
          <w:rFonts w:asciiTheme="minorHAnsi" w:hAnsiTheme="minorHAnsi" w:cstheme="minorHAnsi"/>
        </w:rPr>
      </w:pPr>
      <w:r w:rsidRPr="005E222A">
        <w:rPr>
          <w:rFonts w:asciiTheme="minorHAnsi" w:hAnsiTheme="minorHAnsi"/>
        </w:rPr>
        <w:t>a program és projekt fejlesztésének lehetősége és fenntarthatósága,</w:t>
      </w:r>
    </w:p>
    <w:p w14:paraId="1099F280" w14:textId="77777777" w:rsidR="00163146" w:rsidRPr="005E222A" w:rsidRDefault="00163146" w:rsidP="00163146">
      <w:pPr>
        <w:pStyle w:val="ListParagraph"/>
        <w:numPr>
          <w:ilvl w:val="0"/>
          <w:numId w:val="32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5E222A">
        <w:rPr>
          <w:rFonts w:asciiTheme="minorHAnsi" w:hAnsiTheme="minorHAnsi"/>
        </w:rPr>
        <w:t>a Titkárságtól korábban nyert eszközök használatának jogszerűsége és hatékonysága.</w:t>
      </w:r>
    </w:p>
    <w:p w14:paraId="2548F2CD" w14:textId="77777777" w:rsidR="00BA4250" w:rsidRPr="005E222A" w:rsidRDefault="00BA4250" w:rsidP="00BA4250">
      <w:pPr>
        <w:ind w:left="491"/>
        <w:jc w:val="both"/>
        <w:rPr>
          <w:rFonts w:asciiTheme="minorHAnsi" w:hAnsiTheme="minorHAnsi" w:cstheme="minorHAnsi"/>
        </w:rPr>
      </w:pPr>
    </w:p>
    <w:p w14:paraId="7A976695" w14:textId="77777777" w:rsidR="00BA4250" w:rsidRPr="005E222A" w:rsidRDefault="00BA4250" w:rsidP="00BA425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22A">
        <w:rPr>
          <w:rFonts w:asciiTheme="minorHAnsi" w:hAnsiTheme="minorHAnsi"/>
          <w:b/>
          <w:sz w:val="22"/>
          <w:szCs w:val="22"/>
        </w:rPr>
        <w:lastRenderedPageBreak/>
        <w:t>Értékelési, pontozási és rangsorolási lista</w:t>
      </w:r>
    </w:p>
    <w:p w14:paraId="1D47573F" w14:textId="77777777" w:rsidR="0082687E" w:rsidRPr="005E222A" w:rsidRDefault="0082687E" w:rsidP="0082687E">
      <w:pPr>
        <w:pStyle w:val="ListParagraph"/>
        <w:spacing w:after="0" w:line="240" w:lineRule="auto"/>
        <w:ind w:left="851"/>
        <w:jc w:val="both"/>
        <w:rPr>
          <w:rFonts w:asciiTheme="minorHAnsi" w:hAnsiTheme="minorHAnsi" w:cstheme="minorHAnsi"/>
        </w:rPr>
      </w:pPr>
    </w:p>
    <w:p w14:paraId="54EABBC4" w14:textId="77777777" w:rsidR="007750B4" w:rsidRPr="005E222A" w:rsidRDefault="007750B4" w:rsidP="007750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22A">
        <w:rPr>
          <w:rFonts w:asciiTheme="minorHAnsi" w:hAnsiTheme="minorHAnsi"/>
          <w:b/>
          <w:sz w:val="22"/>
          <w:szCs w:val="22"/>
        </w:rPr>
        <w:t>10. szakasz</w:t>
      </w:r>
    </w:p>
    <w:p w14:paraId="4C322AAA" w14:textId="77777777" w:rsidR="00BA4250" w:rsidRPr="005E222A" w:rsidRDefault="00BA4250" w:rsidP="007750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AE6166" w14:textId="51D5F8FB" w:rsidR="00163146" w:rsidRPr="005E222A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Bizottság a pályázatra benyújtott kérelmek megvitatását követően, elfogadja a jegyzőkönyvet.</w:t>
      </w:r>
    </w:p>
    <w:p w14:paraId="7EDB48F6" w14:textId="77777777" w:rsidR="00163146" w:rsidRPr="005E222A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 xml:space="preserve">A programok/projektek kérelmeinek értékelése érdekében a Bizottság meghatározza az értékelési, pontozási és rangsorolási listát (a továbbiakban: rangsor), figyelembe véve az előirányozott kritériumokat. </w:t>
      </w:r>
    </w:p>
    <w:p w14:paraId="3D8B0D70" w14:textId="73B1CAD8" w:rsidR="00163146" w:rsidRPr="005E222A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Rangsorolási lista, valamint az elutasított pályázatok áttekintése a bizottság jegyzőkönyvének szerves részét képezik.</w:t>
      </w:r>
    </w:p>
    <w:p w14:paraId="1A8F5622" w14:textId="77777777" w:rsidR="00163146" w:rsidRPr="005E222A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Rangsorolási lista tartalmazza az értékelt, pontozott és rangsorolt pályázati kérelmeket, amelyekre vonatkozóan a bizottság javasolja vagy nem javasolja az eszközök megítélését.</w:t>
      </w:r>
    </w:p>
    <w:p w14:paraId="07E82508" w14:textId="77777777" w:rsidR="00163146" w:rsidRPr="005E222A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pontozás az alábbi módon történik:</w:t>
      </w:r>
    </w:p>
    <w:p w14:paraId="6FE14CBD" w14:textId="77777777" w:rsidR="00163146" w:rsidRPr="005E222A" w:rsidRDefault="00163146" w:rsidP="00163146">
      <w:pPr>
        <w:pStyle w:val="ListParagraph"/>
        <w:numPr>
          <w:ilvl w:val="0"/>
          <w:numId w:val="33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5E222A">
        <w:rPr>
          <w:rFonts w:asciiTheme="minorHAnsi" w:hAnsiTheme="minorHAnsi"/>
        </w:rPr>
        <w:t>- a program/projekt összehangoltsága a pályázat és a pályázati dokumentáció valamennyi feltételével – értékelésre kerül a program/projekt összehangoltsága a pályázati dokumentáció valamennyi feltételével, értékelés: 1-5 pontig;</w:t>
      </w:r>
    </w:p>
    <w:p w14:paraId="3149EEA4" w14:textId="77777777" w:rsidR="00163146" w:rsidRPr="005E222A" w:rsidRDefault="00163146" w:rsidP="00163146">
      <w:pPr>
        <w:pStyle w:val="ListParagraph"/>
        <w:numPr>
          <w:ilvl w:val="0"/>
          <w:numId w:val="33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5E222A">
        <w:rPr>
          <w:rFonts w:asciiTheme="minorHAnsi" w:hAnsiTheme="minorHAnsi"/>
        </w:rPr>
        <w:t>- a közérdek kielégítése a nemzeti kisebbségek- nemzeti közösségek helyzetének előmozdítása és a multikulturalizmus és a tolerancia fejlesztése terén Vajdaság Autonóm Tartomány területén, értékelés: 1-5 pontig;</w:t>
      </w:r>
    </w:p>
    <w:p w14:paraId="7C54C657" w14:textId="77777777" w:rsidR="00163146" w:rsidRPr="005E222A" w:rsidRDefault="00163146" w:rsidP="00163146">
      <w:pPr>
        <w:pStyle w:val="ListParagraph"/>
        <w:numPr>
          <w:ilvl w:val="0"/>
          <w:numId w:val="33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5E222A">
        <w:rPr>
          <w:rFonts w:asciiTheme="minorHAnsi" w:hAnsiTheme="minorHAnsi"/>
        </w:rPr>
        <w:t>- a program/projekt lefedettsége - milyen lehetőségei vannak a munkaprogramnak/projektnek a felhasználók szélesebb körének bevonására, valamint a tervezett tevékenységek megvalósításában való aktív részvételük ösztönzésére; magában foglalja-e a partnerséget más egyesületekkel, a gazdasággal vagy a közszférával; értékelés: 1-5 pontig;</w:t>
      </w:r>
    </w:p>
    <w:p w14:paraId="5B4A03B8" w14:textId="77777777" w:rsidR="00163146" w:rsidRPr="005E222A" w:rsidRDefault="00163146" w:rsidP="00163146">
      <w:pPr>
        <w:pStyle w:val="ListParagraph"/>
        <w:numPr>
          <w:ilvl w:val="0"/>
          <w:numId w:val="33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5E222A">
        <w:rPr>
          <w:rFonts w:asciiTheme="minorHAnsi" w:hAnsiTheme="minorHAnsi"/>
        </w:rPr>
        <w:t>- az eszközök felhasználásáról szóló jelentés – az egyesület, az alap, illetve az alapítvány benyújtja a Vajdaság AT költségvetéséből származó eszközök felhasználásáról szóló jelentést az előző évre, az eszközökre első alkalommal pályázó egyesület, alap vagy alapítvány pedig az egyéb finanszírozási forrásból megvalósított legalább egy programról/projektről szóló jelentést nyújtja be, értékelés: 1-5 pontig;</w:t>
      </w:r>
    </w:p>
    <w:p w14:paraId="417D9D75" w14:textId="77777777" w:rsidR="00163146" w:rsidRPr="005E222A" w:rsidRDefault="00163146" w:rsidP="00163146">
      <w:pPr>
        <w:pStyle w:val="ListParagraph"/>
        <w:numPr>
          <w:ilvl w:val="0"/>
          <w:numId w:val="33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5E222A">
        <w:rPr>
          <w:rFonts w:asciiTheme="minorHAnsi" w:hAnsiTheme="minorHAnsi"/>
        </w:rPr>
        <w:t>fenntarthatóság - a programmal/projekttel kapcsolatos tevékenységek folytatásának lehetősége a Vajdaság AT költségvetéséből származó finanszírozást követően, értékelés: 1-5 pontig;</w:t>
      </w:r>
    </w:p>
    <w:p w14:paraId="0B0E75C3" w14:textId="77777777" w:rsidR="00163146" w:rsidRPr="005E222A" w:rsidRDefault="00163146" w:rsidP="00163146">
      <w:pPr>
        <w:pStyle w:val="ListParagraph"/>
        <w:numPr>
          <w:ilvl w:val="0"/>
          <w:numId w:val="33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5E222A">
        <w:rPr>
          <w:rFonts w:asciiTheme="minorHAnsi" w:hAnsiTheme="minorHAnsi"/>
        </w:rPr>
        <w:t>tevékenységek és munkaterv – a programmal/projekttel előirányozott célok és tevékenységek közötti egyértelmű viszony megléte, van-e javasolt tevékenységi terv és az reális és megvalósítható-e az előirányozott időben, értékelés: 1-5 pontig.</w:t>
      </w:r>
    </w:p>
    <w:p w14:paraId="44C86EAA" w14:textId="77777777" w:rsidR="00163146" w:rsidRPr="005E222A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bizottság a kérelmek rangsorolási listáját a kérelem benyújtási határidejének lejártától számított 60 napnál nem hosszabb időtartamon belül állapítja meg.</w:t>
      </w:r>
    </w:p>
    <w:p w14:paraId="584A4BC5" w14:textId="77777777" w:rsidR="00163146" w:rsidRPr="005E222A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jelen szakasz 2. bekezdésében foglalt ranglistát közzé kell tenni a Titkárság hivatalos honlapján és az E-közigazgatás portálon.</w:t>
      </w:r>
    </w:p>
    <w:p w14:paraId="3549A081" w14:textId="77777777" w:rsidR="00163146" w:rsidRPr="005E222A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kérelmezők a jelen szakasz 2. bekezdésében foglalt ranglista közzétételétől számított három napos határidőn belül betekinthetnek a benyújtott kérelmekbe és a mellékelt dokumentumokba.</w:t>
      </w:r>
    </w:p>
    <w:p w14:paraId="649F49D4" w14:textId="77777777" w:rsidR="00163146" w:rsidRPr="005E222A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kérelmezők a jelen szakasz 2. bekezdésében foglalt lista ellen, annak közzétételétől számított nyolc napos határidőn belül, kifogással élhetnek.</w:t>
      </w:r>
    </w:p>
    <w:p w14:paraId="4DE04978" w14:textId="77777777" w:rsidR="00163146" w:rsidRPr="005E222A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kötelezően megindokolt kifogásról szóló határozatot a pályázati bizottság hozza meg, a kifogás átvételétől számított 15 napos határidőben.</w:t>
      </w:r>
    </w:p>
    <w:p w14:paraId="178E802B" w14:textId="77777777" w:rsidR="00D50B2A" w:rsidRPr="005E222A" w:rsidRDefault="00D50B2A" w:rsidP="00F6609B">
      <w:pPr>
        <w:rPr>
          <w:rFonts w:ascii="Calibri" w:hAnsi="Calibri" w:cs="Calibri"/>
          <w:b/>
          <w:sz w:val="22"/>
          <w:szCs w:val="22"/>
        </w:rPr>
      </w:pPr>
    </w:p>
    <w:p w14:paraId="50D7AADE" w14:textId="77777777" w:rsidR="00BA4250" w:rsidRPr="005E222A" w:rsidRDefault="00BA4250" w:rsidP="007E3625">
      <w:pPr>
        <w:jc w:val="center"/>
        <w:rPr>
          <w:rFonts w:ascii="Calibri" w:hAnsi="Calibri" w:cs="Calibri"/>
          <w:b/>
          <w:sz w:val="22"/>
          <w:szCs w:val="22"/>
        </w:rPr>
      </w:pPr>
      <w:r w:rsidRPr="005E222A">
        <w:rPr>
          <w:rFonts w:ascii="Calibri" w:hAnsi="Calibri"/>
          <w:b/>
          <w:sz w:val="22"/>
          <w:szCs w:val="22"/>
        </w:rPr>
        <w:t>Az eszközök odaítéléséről szóló döntéshozatal</w:t>
      </w:r>
    </w:p>
    <w:p w14:paraId="7CC2D7CB" w14:textId="77777777" w:rsidR="00BA4250" w:rsidRPr="005E222A" w:rsidRDefault="00BA4250" w:rsidP="007E3625">
      <w:pPr>
        <w:jc w:val="center"/>
        <w:rPr>
          <w:rFonts w:ascii="Calibri" w:hAnsi="Calibri" w:cs="Calibri"/>
          <w:b/>
          <w:sz w:val="22"/>
          <w:szCs w:val="22"/>
        </w:rPr>
      </w:pPr>
    </w:p>
    <w:p w14:paraId="59DD7C15" w14:textId="77777777" w:rsidR="00AF51CB" w:rsidRPr="005E222A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22A">
        <w:rPr>
          <w:rFonts w:asciiTheme="minorHAnsi" w:hAnsiTheme="minorHAnsi"/>
          <w:b/>
          <w:sz w:val="22"/>
          <w:szCs w:val="22"/>
        </w:rPr>
        <w:t>11. szakasz</w:t>
      </w:r>
    </w:p>
    <w:p w14:paraId="20EE1CDA" w14:textId="77777777" w:rsidR="00D50B2A" w:rsidRPr="005E222A" w:rsidRDefault="00D50B2A" w:rsidP="007E362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FF84D90" w14:textId="77777777" w:rsidR="00163146" w:rsidRPr="005E222A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jelen Szabályzat 10. szakaszában említett határidő lejártát követően a lista ellen benyújtott kifogások, illetve a listára tett kifogások alapján történő döntéshozatal okán, a ranglistát döntéshozatal céljából a tartományi titkár elé terjesztik.</w:t>
      </w:r>
    </w:p>
    <w:p w14:paraId="03C4662E" w14:textId="77777777" w:rsidR="00163146" w:rsidRPr="005E222A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pályázatban szereplő eszközök odaítéléséről szóló döntést a tartományi titkár a pályázók irányába történő eszközök elosztásáról szóló határozat meghozatala által hozza meg, a kifogások benyújtási határidejének lejártát követő 30 napos határidőn belül.</w:t>
      </w:r>
    </w:p>
    <w:p w14:paraId="2090B686" w14:textId="77777777" w:rsidR="00163146" w:rsidRPr="005E222A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lastRenderedPageBreak/>
        <w:t>A jelen szakasz 2. bekezdésében foglalt határozatban fel kell tüntetni a kérelmezőket, akik részére az eszközöket odaítélték, valamint azon kérelmezőket is, akik részére az eszközöket nem hagyták jóvá, az indoklással együtt.</w:t>
      </w:r>
    </w:p>
    <w:p w14:paraId="6AB6F4EA" w14:textId="77777777" w:rsidR="00163146" w:rsidRPr="005E222A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jelen szakasz 2. bekezdésében foglalt határozat végleges és közzé kell tenni a Titkárság hivatalos honlapján és az E-közigazgatás portálon.</w:t>
      </w:r>
    </w:p>
    <w:p w14:paraId="0A655565" w14:textId="77777777" w:rsidR="00FE321E" w:rsidRPr="005E222A" w:rsidRDefault="00AF51CB" w:rsidP="0082687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E222A">
        <w:rPr>
          <w:rFonts w:asciiTheme="minorHAnsi" w:hAnsiTheme="minorHAnsi"/>
          <w:b/>
          <w:sz w:val="22"/>
          <w:szCs w:val="22"/>
        </w:rPr>
        <w:t xml:space="preserve">                                               </w:t>
      </w:r>
    </w:p>
    <w:p w14:paraId="6C89CACC" w14:textId="77777777" w:rsidR="001E7AC8" w:rsidRPr="005E222A" w:rsidRDefault="00D07DCC" w:rsidP="00D07D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22A">
        <w:rPr>
          <w:rFonts w:asciiTheme="minorHAnsi" w:hAnsiTheme="minorHAnsi"/>
          <w:b/>
          <w:sz w:val="22"/>
          <w:szCs w:val="22"/>
        </w:rPr>
        <w:t>Az eszközök odaítéléséről szóló szerződés és határozat</w:t>
      </w:r>
    </w:p>
    <w:p w14:paraId="7D35DC68" w14:textId="77777777" w:rsidR="00D07DCC" w:rsidRPr="005E222A" w:rsidRDefault="00D07DCC" w:rsidP="00D07D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557BFE" w14:textId="77777777" w:rsidR="00AF51CB" w:rsidRPr="005E222A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22A">
        <w:rPr>
          <w:rFonts w:asciiTheme="minorHAnsi" w:hAnsiTheme="minorHAnsi"/>
          <w:b/>
          <w:sz w:val="22"/>
          <w:szCs w:val="22"/>
        </w:rPr>
        <w:t>12. szakasz</w:t>
      </w:r>
    </w:p>
    <w:p w14:paraId="68827CA3" w14:textId="77777777" w:rsidR="00D07DCC" w:rsidRPr="005E222A" w:rsidRDefault="00D07DCC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342E3F" w14:textId="77777777" w:rsidR="00163146" w:rsidRPr="005E222A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Titkárság, a költségvetési rendszert szabályozó törvény értelmében, az eszközök odaítélési kötelezettségét szerződés alapján vállalja.</w:t>
      </w:r>
    </w:p>
    <w:p w14:paraId="06DF0992" w14:textId="77777777" w:rsidR="00163146" w:rsidRPr="005E222A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kérelmező, aki részére az eszközöket odaítélték, az eszközök odaítéléséről szóló szerződés megkötése előtt köteles a Titkárság részére nyilatkozatot benyújtani arról, hogy a jóváhagyott program/projekt megvalósításához az eszközöket más módon nem biztosították, továbbá összeférhetetlenségi nyilatkozatot, illetve korrupcióellenes politikáról szóló belső aktust köteles benyújtani.</w:t>
      </w:r>
    </w:p>
    <w:p w14:paraId="357EE1FC" w14:textId="77777777" w:rsidR="00163146" w:rsidRPr="005E222A" w:rsidRDefault="00163146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kérelmező, aki részére a Pályázat alapján eszközöket ítélnek oda, köteles a Titkárság részére adatot benyújtani a Kincstári Igazgatóságnál megnyitott külön rendeltetésű alszámláról, minden egyes rendeltetésre (programra/projektre), amelyre az eszközöket jóváhagyták.</w:t>
      </w:r>
    </w:p>
    <w:p w14:paraId="5FB04002" w14:textId="77777777" w:rsidR="00163146" w:rsidRPr="005E222A" w:rsidRDefault="00163146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 xml:space="preserve">A Titkárság az odaítélt eszközöket az aláírt szerződések és egyedi határozat alapján utalja át a kérelmezők fent említett számláira, összhangban az eszközök Vajdaság AT költségvetésébe történő beáramlásának ütemével. </w:t>
      </w:r>
      <w:r w:rsidRPr="005E222A">
        <w:rPr>
          <w:rFonts w:ascii="Calibri" w:hAnsi="Calibri"/>
          <w:sz w:val="22"/>
          <w:szCs w:val="22"/>
        </w:rPr>
        <w:t>Az eszközök a jóváhagyott célhoz kapcsolódó költségek megtérítésére használhatók fel, azzal a kötelezettséggel, hogy a korábban felmerült költségekről szóló dokumentációt be kell nyújtani.</w:t>
      </w:r>
    </w:p>
    <w:p w14:paraId="0794872A" w14:textId="77777777" w:rsidR="00163146" w:rsidRPr="005E222A" w:rsidRDefault="00163146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Ha a kérelmező nem írja alá a szerződést és nem küldi meg a Kincstári Igazgatóságnál megnyitott külön rendeltetésű alszámláról szóló adatokat minden külön rendeltetésre (programra/projektre) vonatkozóan, amelyre az eszközöket jóváhagyták, a Titkárság által meghatározott határidőn belül, úgy kell vélni, hogy a kérelmező a benyújtott kérelmétől elállt.</w:t>
      </w:r>
    </w:p>
    <w:p w14:paraId="68120217" w14:textId="77777777" w:rsidR="00163146" w:rsidRPr="005E222A" w:rsidRDefault="00163146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jelen szakasz 5. bekezdésében foglalt kérelmező helyett az eszközöket kérelmezőnek a kérelmek rangsorolási és értékelési listáján elfoglalt helye szerint kell odaítélni.</w:t>
      </w:r>
    </w:p>
    <w:p w14:paraId="15E7102A" w14:textId="77777777" w:rsidR="00163146" w:rsidRPr="005E222A" w:rsidRDefault="00163146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Ha a Titkárság befolyásán kívül eső okok miatt a jóváhagyott támogatás nem utalható át a felhasználók számlájára, a Titkárság jogosult a szerződés felmondására.</w:t>
      </w:r>
    </w:p>
    <w:p w14:paraId="17493822" w14:textId="15859B76" w:rsidR="00147B7C" w:rsidRPr="005E222A" w:rsidRDefault="00147B7C" w:rsidP="00163146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</w:p>
    <w:p w14:paraId="6EFB3DAD" w14:textId="77777777" w:rsidR="002D0ACB" w:rsidRPr="005E222A" w:rsidRDefault="002D0ACB" w:rsidP="002D0ACB">
      <w:pPr>
        <w:ind w:left="284" w:firstLine="283"/>
        <w:jc w:val="center"/>
        <w:rPr>
          <w:rFonts w:ascii="Calibri" w:hAnsi="Calibri" w:cs="Calibri"/>
          <w:b/>
          <w:sz w:val="22"/>
          <w:szCs w:val="22"/>
        </w:rPr>
      </w:pPr>
      <w:r w:rsidRPr="005E222A">
        <w:rPr>
          <w:rFonts w:ascii="Calibri" w:hAnsi="Calibri"/>
          <w:b/>
          <w:sz w:val="22"/>
          <w:szCs w:val="22"/>
        </w:rPr>
        <w:t xml:space="preserve">A felhasználóknál fennálló összeférhetetlenség </w:t>
      </w:r>
    </w:p>
    <w:p w14:paraId="377A0112" w14:textId="77777777" w:rsidR="002D0ACB" w:rsidRPr="005E222A" w:rsidRDefault="002D0ACB" w:rsidP="002D0ACB">
      <w:pPr>
        <w:ind w:left="284" w:firstLine="283"/>
        <w:jc w:val="center"/>
        <w:rPr>
          <w:rFonts w:ascii="Calibri" w:hAnsi="Calibri" w:cs="Calibri"/>
          <w:b/>
          <w:sz w:val="22"/>
          <w:szCs w:val="22"/>
        </w:rPr>
      </w:pPr>
    </w:p>
    <w:p w14:paraId="5E87E6AE" w14:textId="77777777" w:rsidR="002D0ACB" w:rsidRPr="005E222A" w:rsidRDefault="002D0ACB" w:rsidP="002D0ACB">
      <w:pPr>
        <w:ind w:left="284" w:firstLine="283"/>
        <w:jc w:val="center"/>
        <w:rPr>
          <w:rFonts w:ascii="Calibri" w:hAnsi="Calibri" w:cs="Calibri"/>
          <w:b/>
          <w:sz w:val="22"/>
          <w:szCs w:val="22"/>
        </w:rPr>
      </w:pPr>
      <w:r w:rsidRPr="005E222A">
        <w:rPr>
          <w:rFonts w:ascii="Calibri" w:hAnsi="Calibri"/>
          <w:b/>
          <w:sz w:val="22"/>
          <w:szCs w:val="22"/>
        </w:rPr>
        <w:t>13. szakasz</w:t>
      </w:r>
    </w:p>
    <w:p w14:paraId="1EA98491" w14:textId="77777777" w:rsidR="002D0ACB" w:rsidRPr="005E222A" w:rsidRDefault="002D0ACB" w:rsidP="002D0ACB">
      <w:pPr>
        <w:ind w:left="284" w:firstLine="283"/>
        <w:jc w:val="center"/>
        <w:rPr>
          <w:rFonts w:ascii="Calibri" w:hAnsi="Calibri" w:cs="Calibri"/>
          <w:sz w:val="22"/>
          <w:szCs w:val="22"/>
        </w:rPr>
      </w:pPr>
    </w:p>
    <w:p w14:paraId="2A7A1B1B" w14:textId="77777777" w:rsidR="00163146" w:rsidRPr="005E222A" w:rsidRDefault="002D0ACB" w:rsidP="00163146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5E222A">
        <w:rPr>
          <w:rFonts w:ascii="Calibri" w:hAnsi="Calibri"/>
          <w:sz w:val="22"/>
          <w:szCs w:val="22"/>
        </w:rPr>
        <w:tab/>
        <w:t>A kérelmező foganatosít minden intézkedést annak érdekében, hogy elkerülje az összeférhetetlenséget a rendeltetésszerű eszközök felhasználása során, és amikor olyan helyzetről szerez tudomást amely összeférhetetlenséget mutat vagy ahhoz vezethet, a törvénnyel összhangban értesíti róla a Titkárságot.</w:t>
      </w:r>
    </w:p>
    <w:p w14:paraId="296EA3A4" w14:textId="77777777" w:rsidR="00163146" w:rsidRPr="005E222A" w:rsidRDefault="00163146" w:rsidP="00163146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5E222A">
        <w:rPr>
          <w:rFonts w:ascii="Calibri" w:hAnsi="Calibri"/>
          <w:sz w:val="22"/>
          <w:szCs w:val="22"/>
        </w:rPr>
        <w:t>Összeférhetetlenség áll fenn abban az esetben, amikor bármely személy szerződésben rögzített kötelezettségeinek elfogulatlan teljesítését veszélyezteti annak lehetősége, hogy döntéseivel vagy egyéb tevékenységeivel saját maga, a rokonai (családtagjai: házastárs vagy élettárs, gyermek vagy szülő), a munkavállaló, illetve az egyesület tagjai számára hasznot termeljen a közérdek rovására, különösen akkor, ha az érintett személlyel családi kapcsolat, gazdasági érdek vagy más közös érdek áll fenn.</w:t>
      </w:r>
    </w:p>
    <w:p w14:paraId="14889356" w14:textId="77777777" w:rsidR="00163146" w:rsidRPr="005E222A" w:rsidRDefault="00163146" w:rsidP="00163146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5E222A">
        <w:rPr>
          <w:rFonts w:ascii="Calibri" w:hAnsi="Calibri"/>
          <w:sz w:val="22"/>
          <w:szCs w:val="22"/>
        </w:rPr>
        <w:t>A Titkárság valamennyi összeférhetetlenségi esetet külön vitat meg, és szükség esetén a kérelmezőtől kérvényezhet valamennyi szükséges értesítést és dokumentációt.</w:t>
      </w:r>
    </w:p>
    <w:p w14:paraId="56890C07" w14:textId="77777777" w:rsidR="00163146" w:rsidRPr="005E222A" w:rsidRDefault="00163146" w:rsidP="00163146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5E222A">
        <w:rPr>
          <w:rFonts w:ascii="Calibri" w:hAnsi="Calibri"/>
          <w:sz w:val="22"/>
          <w:szCs w:val="22"/>
        </w:rPr>
        <w:t>Amennyiben a szerződés végrehajtása során összeférhetetlenséget állapítanak meg, a Titkárság felszólítja a kérelmezőt (egyesületet), hogy haladéktalanul, de legkésőbb 30 napon belül tegye meg a megfelelő intézkedéseket.</w:t>
      </w:r>
    </w:p>
    <w:p w14:paraId="37670723" w14:textId="54FEAF0D" w:rsidR="002D0ACB" w:rsidRPr="005E222A" w:rsidRDefault="00163146" w:rsidP="00163146">
      <w:pPr>
        <w:ind w:left="284" w:firstLine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222A">
        <w:rPr>
          <w:rFonts w:ascii="Calibri" w:hAnsi="Calibri"/>
          <w:sz w:val="22"/>
          <w:szCs w:val="22"/>
        </w:rPr>
        <w:lastRenderedPageBreak/>
        <w:t>Nem jelent összeférhetetlenséget ha az eszközfelhasználó olyan programot valósít meg amely az egyesület tagjaira, a szociálisan érzékeny csoportokhoz tartozó és fogyatékkal élő személyekre, mint a program felhasználóira irányul.</w:t>
      </w:r>
    </w:p>
    <w:p w14:paraId="44C02A18" w14:textId="77777777" w:rsidR="00B3597D" w:rsidRPr="005E222A" w:rsidRDefault="00B3597D" w:rsidP="00761B94">
      <w:pPr>
        <w:shd w:val="clear" w:color="auto" w:fill="FFFFFF"/>
        <w:ind w:firstLine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898A02" w14:textId="29553432" w:rsidR="00761B94" w:rsidRPr="005E222A" w:rsidRDefault="00761B94" w:rsidP="00761B94">
      <w:pPr>
        <w:shd w:val="clear" w:color="auto" w:fill="FFFFFF"/>
        <w:ind w:firstLine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22A">
        <w:rPr>
          <w:rFonts w:asciiTheme="minorHAnsi" w:hAnsiTheme="minorHAnsi"/>
          <w:b/>
          <w:sz w:val="22"/>
          <w:szCs w:val="22"/>
        </w:rPr>
        <w:t>Az eszközök újraelosztása</w:t>
      </w:r>
    </w:p>
    <w:p w14:paraId="65801C5B" w14:textId="77777777" w:rsidR="005437F5" w:rsidRPr="005E222A" w:rsidRDefault="005437F5" w:rsidP="007E3625">
      <w:pPr>
        <w:shd w:val="clear" w:color="auto" w:fill="FFFFFF"/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CCC0A5" w14:textId="77777777" w:rsidR="00077375" w:rsidRPr="005E222A" w:rsidRDefault="00077375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22A">
        <w:rPr>
          <w:rFonts w:asciiTheme="minorHAnsi" w:hAnsiTheme="minorHAnsi"/>
          <w:b/>
          <w:sz w:val="22"/>
          <w:szCs w:val="22"/>
        </w:rPr>
        <w:t>14. szakasz</w:t>
      </w:r>
    </w:p>
    <w:p w14:paraId="1007883C" w14:textId="77777777" w:rsidR="00862AB6" w:rsidRPr="005E222A" w:rsidRDefault="00862AB6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80128C" w14:textId="77777777" w:rsidR="00163146" w:rsidRPr="005E222A" w:rsidRDefault="00163146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kérelmező kivételes esetekben kérelmezheti a Titkárság jóváhagyását a jóváhagyott program, illetve projekt keretébe tartozó tervezett tevékenység megvalósítására szolgáló eszközök átcsoportosítása céljából.</w:t>
      </w:r>
    </w:p>
    <w:p w14:paraId="0F543591" w14:textId="77777777" w:rsidR="00163146" w:rsidRPr="005E222A" w:rsidRDefault="00163146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Az eszközök átcsoportosítására irányuló kérelemmel nem kérelmezhető az emberi erőforrásokra vonatkozó ráfordítások növelése.</w:t>
      </w:r>
    </w:p>
    <w:p w14:paraId="2C97B1B3" w14:textId="77777777" w:rsidR="00163146" w:rsidRPr="005E222A" w:rsidRDefault="00163146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Az eszközök átcsoportosítása az írásos jóváhagyás megszerzése vagy a szerződés mellékletének aláírása után teljesíthető.</w:t>
      </w:r>
    </w:p>
    <w:p w14:paraId="691E637A" w14:textId="77777777" w:rsidR="00700E32" w:rsidRPr="005E222A" w:rsidRDefault="00AF51CB" w:rsidP="007E362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E222A">
        <w:rPr>
          <w:rFonts w:asciiTheme="minorHAnsi" w:hAnsiTheme="minorHAnsi"/>
          <w:b/>
          <w:sz w:val="22"/>
          <w:szCs w:val="22"/>
        </w:rPr>
        <w:t xml:space="preserve">                           </w:t>
      </w:r>
    </w:p>
    <w:p w14:paraId="4DDB2F0A" w14:textId="77777777" w:rsidR="007A6425" w:rsidRPr="005E222A" w:rsidRDefault="007A6425" w:rsidP="007A64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22A">
        <w:rPr>
          <w:rFonts w:asciiTheme="minorHAnsi" w:hAnsiTheme="minorHAnsi"/>
          <w:b/>
          <w:sz w:val="22"/>
          <w:szCs w:val="22"/>
        </w:rPr>
        <w:t>A program és a projekt megvalósításának figyelemmel kísérése</w:t>
      </w:r>
    </w:p>
    <w:p w14:paraId="6CA865CD" w14:textId="77777777" w:rsidR="007A6425" w:rsidRPr="005E222A" w:rsidRDefault="007A6425" w:rsidP="007A642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565B24" w14:textId="77777777" w:rsidR="007A6425" w:rsidRPr="005E222A" w:rsidRDefault="007A6425" w:rsidP="007A64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22A">
        <w:rPr>
          <w:rFonts w:asciiTheme="minorHAnsi" w:hAnsiTheme="minorHAnsi"/>
          <w:b/>
          <w:sz w:val="22"/>
          <w:szCs w:val="22"/>
        </w:rPr>
        <w:t>15. szakasz</w:t>
      </w:r>
    </w:p>
    <w:p w14:paraId="72F33CAE" w14:textId="77777777" w:rsidR="007A6425" w:rsidRPr="005E222A" w:rsidRDefault="007A6425" w:rsidP="007A64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CE9521" w14:textId="77777777" w:rsidR="00163146" w:rsidRPr="005E222A" w:rsidRDefault="00163146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Azt a programot és projektet, amelyre az eszközöket jóváhagyták, a naptári év folyamán, illetve legkésőbb 2025. december 31-ig kell megvalósítani.</w:t>
      </w:r>
    </w:p>
    <w:p w14:paraId="413BF5BE" w14:textId="77777777" w:rsidR="00163146" w:rsidRPr="005E222A" w:rsidRDefault="00163146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Titkárság figyelemmel kíséri azon programok vagy projektek megvalósítását, amelyekre az eszközöket odaítélték.</w:t>
      </w:r>
    </w:p>
    <w:p w14:paraId="344F634C" w14:textId="77777777" w:rsidR="00163146" w:rsidRPr="005E222A" w:rsidRDefault="00163146" w:rsidP="00163146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megvalósítás figyelemmel kísérése a következőket foglalja magába:</w:t>
      </w:r>
    </w:p>
    <w:p w14:paraId="64A13C50" w14:textId="77777777" w:rsidR="00163146" w:rsidRPr="005E222A" w:rsidRDefault="00163146" w:rsidP="00163146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5E222A">
        <w:rPr>
          <w:rFonts w:asciiTheme="minorHAnsi" w:hAnsiTheme="minorHAnsi"/>
        </w:rPr>
        <w:t>a kérelmező kötelezettségét, hogy a szerződésben meghatározott határidőkben tájékoztassa a Titkárságot a programok vagy projektek megvalósításáról,</w:t>
      </w:r>
    </w:p>
    <w:p w14:paraId="1893C3DF" w14:textId="77777777" w:rsidR="00163146" w:rsidRPr="005E222A" w:rsidRDefault="00163146" w:rsidP="00163146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5E222A">
        <w:rPr>
          <w:rFonts w:asciiTheme="minorHAnsi" w:hAnsiTheme="minorHAnsi"/>
        </w:rPr>
        <w:t>a jelentés áttekintését a Titkárság részéről,</w:t>
      </w:r>
    </w:p>
    <w:p w14:paraId="77CE10AF" w14:textId="77777777" w:rsidR="00163146" w:rsidRPr="005E222A" w:rsidRDefault="00163146" w:rsidP="00163146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5E222A">
        <w:rPr>
          <w:rFonts w:asciiTheme="minorHAnsi" w:hAnsiTheme="minorHAnsi"/>
        </w:rPr>
        <w:t>a Titkárság képviselőjének monitoring látogatásait,</w:t>
      </w:r>
    </w:p>
    <w:p w14:paraId="3762FF23" w14:textId="77777777" w:rsidR="00163146" w:rsidRPr="005E222A" w:rsidRDefault="00163146" w:rsidP="00163146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5E222A">
        <w:rPr>
          <w:rFonts w:asciiTheme="minorHAnsi" w:hAnsiTheme="minorHAnsi"/>
        </w:rPr>
        <w:t>a kérelmező kötelezettségét, hogy lehetővé tegye a Titkárság képviselőinek a program vagy projekt megvalósítása során keletkezett megfelelő dokumentumokba való betekintést,</w:t>
      </w:r>
    </w:p>
    <w:p w14:paraId="6BE2BB67" w14:textId="77777777" w:rsidR="00163146" w:rsidRPr="005E222A" w:rsidRDefault="00163146" w:rsidP="00163146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5E222A">
        <w:rPr>
          <w:rFonts w:asciiTheme="minorHAnsi" w:hAnsiTheme="minorHAnsi"/>
        </w:rPr>
        <w:t>a kérelmezőtől származó információk beszerzését,</w:t>
      </w:r>
    </w:p>
    <w:p w14:paraId="743C4883" w14:textId="77777777" w:rsidR="00163146" w:rsidRPr="005E222A" w:rsidRDefault="00163146" w:rsidP="00163146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5E222A">
        <w:rPr>
          <w:rFonts w:asciiTheme="minorHAnsi" w:hAnsiTheme="minorHAnsi"/>
        </w:rPr>
        <w:t>a szerződésben előirányozott egyéb tevékenységeket.</w:t>
      </w:r>
    </w:p>
    <w:p w14:paraId="72AF3D0E" w14:textId="25FDC38C" w:rsidR="00862AB6" w:rsidRPr="005E222A" w:rsidRDefault="00163146" w:rsidP="00163146">
      <w:pPr>
        <w:shd w:val="clear" w:color="auto" w:fill="FFFFFF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kérelmező köteles a Titkárság részére lehetővé tenni a programok, illetve a projektek megvalósításának figyelemmel kísérését.</w:t>
      </w:r>
    </w:p>
    <w:p w14:paraId="47C64848" w14:textId="77777777" w:rsidR="00862AB6" w:rsidRPr="005E222A" w:rsidRDefault="00862AB6" w:rsidP="007A6425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CFD849" w14:textId="77777777" w:rsidR="007A6425" w:rsidRPr="005E222A" w:rsidRDefault="007A6425" w:rsidP="007A6425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22A">
        <w:rPr>
          <w:rFonts w:asciiTheme="minorHAnsi" w:hAnsiTheme="minorHAnsi"/>
          <w:b/>
          <w:sz w:val="22"/>
          <w:szCs w:val="22"/>
        </w:rPr>
        <w:t>Monitoring látogatások</w:t>
      </w:r>
    </w:p>
    <w:p w14:paraId="6CA93219" w14:textId="77777777" w:rsidR="007A6425" w:rsidRPr="005E222A" w:rsidRDefault="007A6425" w:rsidP="007A6425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F3D129" w14:textId="77777777" w:rsidR="007A6425" w:rsidRPr="005E222A" w:rsidRDefault="007A6425" w:rsidP="007A6425">
      <w:pPr>
        <w:shd w:val="clear" w:color="auto" w:fill="FFFFFF"/>
        <w:ind w:firstLine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22A">
        <w:rPr>
          <w:rFonts w:asciiTheme="minorHAnsi" w:hAnsiTheme="minorHAnsi"/>
          <w:b/>
          <w:sz w:val="22"/>
          <w:szCs w:val="22"/>
        </w:rPr>
        <w:t>16. szakasz</w:t>
      </w:r>
    </w:p>
    <w:p w14:paraId="71ABD0E8" w14:textId="77777777" w:rsidR="007A6425" w:rsidRPr="005E222A" w:rsidRDefault="007A6425" w:rsidP="007A6425">
      <w:pPr>
        <w:shd w:val="clear" w:color="auto" w:fill="FFFFFF"/>
        <w:ind w:firstLine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B02B9A" w14:textId="77777777" w:rsidR="00163146" w:rsidRPr="005E222A" w:rsidRDefault="00163146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programok, illetve projektek megvalósításának figyelemmel kísérése céljából a Titkárság monitoring látogatásokat tehet.</w:t>
      </w:r>
    </w:p>
    <w:p w14:paraId="6B85A2F6" w14:textId="77777777" w:rsidR="00163146" w:rsidRPr="005E222A" w:rsidRDefault="00163146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hat hónapnál hosszabb ideig tartó programok, illetve projektek esetében, amelyekre a jóváhagyott eszközök értéke meghaladja az 500.000,00 dinár összeget, valamint az egy évnél hosszabb ideig tartó programok és projektek esetében a Titkárság a program vagy projekt időtartama alatt legalább egy alkalommal, illetve évente legalább egy alkalommal monitoring látogatást tesz.</w:t>
      </w:r>
    </w:p>
    <w:p w14:paraId="00C9A67D" w14:textId="77777777" w:rsidR="00163146" w:rsidRPr="005E222A" w:rsidRDefault="00163146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Titkárság a monitoring látogatásról jelentést készít, a látogatástól számított 10 napos határidőn belül.</w:t>
      </w:r>
    </w:p>
    <w:p w14:paraId="5304CB45" w14:textId="77777777" w:rsidR="00163146" w:rsidRPr="005E222A" w:rsidRDefault="00163146" w:rsidP="0016314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Amennyiben a program és a projekt  megvalósításának nyomon követése vagy a monitoring látogatások során nem rendeltetésszerű eszközfelhasználást állapítanak meg, a Titkárságnak jogában áll felbontani a szerződést, és követelni az átutalt összegek visszafizetését a törvényes kamattal együtt.</w:t>
      </w:r>
    </w:p>
    <w:p w14:paraId="1169B18D" w14:textId="77777777" w:rsidR="007A6425" w:rsidRPr="005E222A" w:rsidRDefault="007A6425" w:rsidP="00761B9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CD1650" w14:textId="77777777" w:rsidR="00761B94" w:rsidRPr="005E222A" w:rsidRDefault="00761B94" w:rsidP="00761B9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22A">
        <w:rPr>
          <w:rFonts w:asciiTheme="minorHAnsi" w:hAnsiTheme="minorHAnsi"/>
          <w:b/>
          <w:sz w:val="22"/>
          <w:szCs w:val="22"/>
        </w:rPr>
        <w:t>Az eszközök végrehajtásáról és felhasználásáról szóló jelentés a programok és a projektek keretében</w:t>
      </w:r>
    </w:p>
    <w:p w14:paraId="3CDDB55B" w14:textId="77777777" w:rsidR="00761B94" w:rsidRPr="005E222A" w:rsidRDefault="00761B94" w:rsidP="00761B9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0834A0A" w14:textId="77777777" w:rsidR="00AF51CB" w:rsidRPr="005E222A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22A">
        <w:rPr>
          <w:rFonts w:asciiTheme="minorHAnsi" w:hAnsiTheme="minorHAnsi"/>
          <w:b/>
          <w:sz w:val="22"/>
          <w:szCs w:val="22"/>
        </w:rPr>
        <w:t>17. szakasz</w:t>
      </w:r>
    </w:p>
    <w:p w14:paraId="67BC1D46" w14:textId="77777777" w:rsidR="00761B94" w:rsidRPr="005E222A" w:rsidRDefault="00761B94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6A9411" w14:textId="77777777" w:rsidR="00163146" w:rsidRPr="005E222A" w:rsidRDefault="00163146" w:rsidP="00163146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kérelmező köteles a rendezvény/esemény megvalósítása során az eszközök folyósítójának fényképeket és videóanyagokat küldeni a rendezvény megvalósításáról, abban az esetben pedig, ha a fényképeken és a videóanyagokon kiskorú személyek is szerepelnek, a kérelmező köteles előzetesen beszerezni a szülők vagy gyám jóváhagyását, és vélelmezhető, hogy a megküldött fényképekre és videóanyagokra vonatkozóan a kérelmező rendelkezik ezen jóváhagyással.</w:t>
      </w:r>
    </w:p>
    <w:p w14:paraId="49BF0BF8" w14:textId="77777777" w:rsidR="00163146" w:rsidRPr="005E222A" w:rsidRDefault="00163146" w:rsidP="00163146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kérelmez köteles a népszerűsítő anyagán, vagy más megfelelő módon közzé tenni, hogy a tevékenység finanszírozásában a Tartományi Oktatási, Jogalkotási, Közigazgatási és Nemzeti Kisebbségi - Nemzeti Közösségi Titkárság vett részt.</w:t>
      </w:r>
    </w:p>
    <w:p w14:paraId="413B00FC" w14:textId="77777777" w:rsidR="00163146" w:rsidRPr="005E222A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kérelmező az odaítélt eszközöket rendeltetésszerűen és törvényesen köteles használni, a fel nem használt eszközöket pedig köteles a Vajdaság AT költségvetésébe visszajuttatni.</w:t>
      </w:r>
    </w:p>
    <w:p w14:paraId="0FA19FDD" w14:textId="77777777" w:rsidR="00163146" w:rsidRPr="005E222A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kérelmező köteles az eszközök felhasználásáról legkésőbb az eszközök odaítélési rendeltetése megvalósítására meghatározott határidőtől számított 15 (tizenöt) napos határidőn belül, de legkésőbb 2025. december 31-éig a felelős személy által hitelesített kísérő dokumentációval együtt jelentést benyújtani.</w:t>
      </w:r>
    </w:p>
    <w:p w14:paraId="467E8C5E" w14:textId="77777777" w:rsidR="00163146" w:rsidRPr="005E222A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kérelmező részére, aki az előirányozott határidőn belül nem nyújt be jelentést, eszközök felhasználásáról szóló jelentés benyújtására vonatkozó Kérelmet, illetve Felszólítást kell küldeni.</w:t>
      </w:r>
    </w:p>
    <w:p w14:paraId="7FDBDCFE" w14:textId="77777777" w:rsidR="00163146" w:rsidRPr="005E222A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Ha a Felszólítás átvételétől számított 8 napot követően sem küldi meg a teljes leíró és pénzügyi jelentést, a kérelmező köteles az eszközöket a törvényes kamattal együtt visszatéríteni Vajdaság AT költségvetésébe és a következő pályázati kiírás alkalmával elveszíti a pályázati kérelem benyújtására vonatkozó jogát.</w:t>
      </w:r>
    </w:p>
    <w:p w14:paraId="30B9FD3A" w14:textId="77777777" w:rsidR="00163146" w:rsidRPr="005E222A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Azon kérelmező részére, aki hiányos és szabálytalan jelentést nyújt be jelentés kiegészítésére és kiigazítására vonatkozó kérelmet kell küldeni.</w:t>
      </w:r>
    </w:p>
    <w:p w14:paraId="6A3464C6" w14:textId="77777777" w:rsidR="00163146" w:rsidRPr="005E222A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Ha gyanú merül fel, hogy az odaítélt eszközöket nem rendeltetésszerűen használták fel, a Titkárság eljárást indít az illetékes költségvetési felügyelőség előtt az eszközök rendeltetés- és jogszerű felhasználásának ellenőrzése céljából.</w:t>
      </w:r>
    </w:p>
    <w:p w14:paraId="3AF0A877" w14:textId="605FC50A" w:rsidR="00862AB6" w:rsidRPr="005E222A" w:rsidRDefault="00163146" w:rsidP="0016314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kérelmező köteles az odaítélt eszközöket a Vajdaság AT költségvetésébe visszatéríteni, ha megállapításra kerül, hogy az eszközöket nem az odaítélés rendeltetésének megvalósítására használták fel.</w:t>
      </w:r>
    </w:p>
    <w:p w14:paraId="4FF6EA85" w14:textId="51B49EEC" w:rsidR="00862AB6" w:rsidRPr="005E222A" w:rsidRDefault="00862AB6" w:rsidP="003A7FB2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</w:p>
    <w:p w14:paraId="4E8FC283" w14:textId="77777777" w:rsidR="00A7106E" w:rsidRPr="005E222A" w:rsidRDefault="0022523E" w:rsidP="007E3625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22A">
        <w:rPr>
          <w:rFonts w:asciiTheme="minorHAnsi" w:hAnsiTheme="minorHAnsi"/>
          <w:b/>
          <w:sz w:val="22"/>
          <w:szCs w:val="22"/>
        </w:rPr>
        <w:t xml:space="preserve">Titkárság jelentése </w:t>
      </w:r>
    </w:p>
    <w:p w14:paraId="7C25FF64" w14:textId="77777777" w:rsidR="0022523E" w:rsidRPr="005E222A" w:rsidRDefault="0022523E" w:rsidP="007E3625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C39D6E" w14:textId="77777777" w:rsidR="00F04D43" w:rsidRPr="005E222A" w:rsidRDefault="00D107E4" w:rsidP="007E3625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22A">
        <w:rPr>
          <w:rFonts w:asciiTheme="minorHAnsi" w:hAnsiTheme="minorHAnsi"/>
          <w:b/>
          <w:sz w:val="22"/>
          <w:szCs w:val="22"/>
        </w:rPr>
        <w:t>18. szakasz</w:t>
      </w:r>
    </w:p>
    <w:p w14:paraId="637B79C6" w14:textId="77777777" w:rsidR="0022523E" w:rsidRPr="005E222A" w:rsidRDefault="0022523E" w:rsidP="007E3625">
      <w:pPr>
        <w:shd w:val="clear" w:color="auto" w:fill="FFFFFF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C5B997E" w14:textId="4684DAFE" w:rsidR="003A7FB2" w:rsidRPr="005E222A" w:rsidRDefault="003A7FB2" w:rsidP="003A7FB2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Titkárság jelentést készít Vajdaság AT területén a multikulturalizmus és a tolerancia előmozdítását és fejlesztését célzó programok, illetve projektek előző naptári évben történő költségvetési eszközökből megvalósított pénzügyi támogatásáról.</w:t>
      </w:r>
    </w:p>
    <w:p w14:paraId="111C79FA" w14:textId="77777777" w:rsidR="003A7FB2" w:rsidRPr="005E222A" w:rsidRDefault="003A7FB2" w:rsidP="003A7FB2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jelen szakasz 1. bekezdésében foglalt beszámolót közzé kell tenni a Titkárság hivatalos honlapján és az e-Közigazgatás portálon.</w:t>
      </w:r>
    </w:p>
    <w:p w14:paraId="0BEE069A" w14:textId="77777777" w:rsidR="00554E48" w:rsidRPr="005E222A" w:rsidRDefault="00554E48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800BE6" w14:textId="77777777" w:rsidR="00A7106E" w:rsidRPr="005E222A" w:rsidRDefault="00D32566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22A">
        <w:rPr>
          <w:rFonts w:asciiTheme="minorHAnsi" w:hAnsiTheme="minorHAnsi"/>
          <w:b/>
          <w:sz w:val="22"/>
          <w:szCs w:val="22"/>
        </w:rPr>
        <w:t>Záró rendelkezések</w:t>
      </w:r>
    </w:p>
    <w:p w14:paraId="5C555B1B" w14:textId="77777777" w:rsidR="0022523E" w:rsidRPr="005E222A" w:rsidRDefault="0022523E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9511DE" w14:textId="77777777" w:rsidR="00AF51CB" w:rsidRPr="005E222A" w:rsidRDefault="00AF51CB" w:rsidP="007E36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22A">
        <w:rPr>
          <w:rFonts w:asciiTheme="minorHAnsi" w:hAnsiTheme="minorHAnsi"/>
          <w:b/>
          <w:sz w:val="22"/>
          <w:szCs w:val="22"/>
        </w:rPr>
        <w:t>19. szakasz</w:t>
      </w:r>
    </w:p>
    <w:p w14:paraId="5EDB638A" w14:textId="77777777" w:rsidR="0022523E" w:rsidRPr="005E222A" w:rsidRDefault="0022523E" w:rsidP="007E3625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5CE0F3D" w14:textId="77777777" w:rsidR="003A7FB2" w:rsidRPr="005E222A" w:rsidRDefault="003A7FB2" w:rsidP="003A7FB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A jelen szabályzat hatálybalépésének napjával a Tartományi Oktatási, Jogalkotási, Közigazgatási és Nemzeti Kisebbségi – Nemzeti Közösségi Titkárság a Vajdaság AT területén a nemzeti kisebbségek – nemzeti közösségek helyzetének előmozdítására és a multikulturalizmus és tolerancia fejlesztésére irányuló költségvetési eszközeinek odaítéléséről szóló szabályzat (VAT Hivatalos Lapja, 7/2023. szám) hatályát veszti.</w:t>
      </w:r>
    </w:p>
    <w:p w14:paraId="1D2B5AD3" w14:textId="77777777" w:rsidR="003A7FB2" w:rsidRPr="005E222A" w:rsidRDefault="003A7FB2" w:rsidP="003A7FB2">
      <w:pPr>
        <w:ind w:firstLine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34804F4" w14:textId="77777777" w:rsidR="003A7FB2" w:rsidRPr="005E222A" w:rsidRDefault="003A7FB2" w:rsidP="003A7FB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lastRenderedPageBreak/>
        <w:t>A jelen szabályzat a Vajdaság Autonóm Tartomány Hivatalos Lapjában való közzétételének napjával lép hatályba és a Tartományi Oktatási, Jogalkotási, Közigazgatási és Nemzeti Kisebbségi – Nemzeti Közösségi Titkárság hivatalos honlapján is közzétételre kerül.</w:t>
      </w:r>
    </w:p>
    <w:p w14:paraId="2B11B495" w14:textId="77777777" w:rsidR="003A7FB2" w:rsidRPr="005E222A" w:rsidRDefault="003A7FB2" w:rsidP="003A7FB2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1498A79" w14:textId="77777777" w:rsidR="003A7FB2" w:rsidRPr="005E222A" w:rsidRDefault="003A7FB2" w:rsidP="003A7FB2">
      <w:pPr>
        <w:jc w:val="center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TARTOMÁNYI OKTATÁSI, JOGALKOTÁSI, KÖZIGAZGATÁSI ÉS NEMZETI KISEBBSÉGI - NEMZETI KÖZÖSSÉGI TITKÁRSÁG</w:t>
      </w:r>
    </w:p>
    <w:p w14:paraId="5D5235B2" w14:textId="77777777" w:rsidR="003A7FB2" w:rsidRPr="005E222A" w:rsidRDefault="003A7FB2" w:rsidP="003A7FB2">
      <w:pPr>
        <w:jc w:val="center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 xml:space="preserve"> </w:t>
      </w:r>
    </w:p>
    <w:p w14:paraId="5C3F812A" w14:textId="0AB0FAE2" w:rsidR="003A7FB2" w:rsidRPr="005E222A" w:rsidRDefault="003A7FB2" w:rsidP="003A7F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4B2145" w14:textId="5DFCFF8E" w:rsidR="003A7FB2" w:rsidRPr="005E222A" w:rsidRDefault="003A7FB2" w:rsidP="003A7FB2">
      <w:pPr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Szám: 000176567 2025 09427 005 001 000 001</w:t>
      </w:r>
    </w:p>
    <w:p w14:paraId="5C4814F4" w14:textId="0313A486" w:rsidR="003A7FB2" w:rsidRPr="005E222A" w:rsidRDefault="003A7FB2" w:rsidP="003A7FB2">
      <w:pPr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 xml:space="preserve">Újvidék, 2025. 01. 23.                          </w:t>
      </w:r>
    </w:p>
    <w:p w14:paraId="73670D9B" w14:textId="6738EE6B" w:rsidR="003A7FB2" w:rsidRPr="005E222A" w:rsidRDefault="003A7FB2" w:rsidP="003A7FB2">
      <w:pPr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 xml:space="preserve">                             </w:t>
      </w:r>
    </w:p>
    <w:p w14:paraId="5381FB4D" w14:textId="22FECB51" w:rsidR="003A7FB2" w:rsidRPr="005E222A" w:rsidRDefault="003A7FB2" w:rsidP="003A7FB2">
      <w:pPr>
        <w:tabs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ab/>
      </w:r>
    </w:p>
    <w:p w14:paraId="61FF5A3A" w14:textId="188DA79C" w:rsidR="003A7FB2" w:rsidRPr="005E222A" w:rsidRDefault="005E222A" w:rsidP="005E222A">
      <w:pPr>
        <w:tabs>
          <w:tab w:val="center" w:pos="7088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Ótott Róbert</w:t>
      </w:r>
    </w:p>
    <w:p w14:paraId="1DA0921F" w14:textId="1DD53CE4" w:rsidR="00581AD6" w:rsidRPr="005E222A" w:rsidRDefault="005E222A" w:rsidP="005E222A">
      <w:pPr>
        <w:ind w:left="4956"/>
        <w:jc w:val="right"/>
        <w:rPr>
          <w:rFonts w:asciiTheme="minorHAnsi" w:hAnsiTheme="minorHAnsi" w:cstheme="minorHAnsi"/>
          <w:sz w:val="22"/>
          <w:szCs w:val="22"/>
        </w:rPr>
      </w:pPr>
      <w:r w:rsidRPr="005E222A">
        <w:rPr>
          <w:rFonts w:asciiTheme="minorHAnsi" w:hAnsiTheme="minorHAnsi"/>
          <w:sz w:val="22"/>
          <w:szCs w:val="22"/>
        </w:rPr>
        <w:t>TARTOMÁNYI TITKÁR</w:t>
      </w:r>
    </w:p>
    <w:sectPr w:rsidR="00581AD6" w:rsidRPr="005E222A" w:rsidSect="001E7AC8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681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</w:lvl>
    <w:lvl w:ilvl="1" w:tplc="241A0019">
      <w:start w:val="1"/>
      <w:numFmt w:val="lowerLetter"/>
      <w:lvlText w:val="%2."/>
      <w:lvlJc w:val="left"/>
      <w:pPr>
        <w:ind w:left="1260" w:hanging="360"/>
      </w:pPr>
    </w:lvl>
    <w:lvl w:ilvl="2" w:tplc="241A001B">
      <w:start w:val="1"/>
      <w:numFmt w:val="lowerRoman"/>
      <w:lvlText w:val="%3."/>
      <w:lvlJc w:val="right"/>
      <w:pPr>
        <w:ind w:left="1980" w:hanging="180"/>
      </w:pPr>
    </w:lvl>
    <w:lvl w:ilvl="3" w:tplc="241A000F">
      <w:start w:val="1"/>
      <w:numFmt w:val="decimal"/>
      <w:lvlText w:val="%4."/>
      <w:lvlJc w:val="left"/>
      <w:pPr>
        <w:ind w:left="2700" w:hanging="360"/>
      </w:pPr>
    </w:lvl>
    <w:lvl w:ilvl="4" w:tplc="241A0019">
      <w:start w:val="1"/>
      <w:numFmt w:val="lowerLetter"/>
      <w:lvlText w:val="%5."/>
      <w:lvlJc w:val="left"/>
      <w:pPr>
        <w:ind w:left="3420" w:hanging="360"/>
      </w:pPr>
    </w:lvl>
    <w:lvl w:ilvl="5" w:tplc="241A001B">
      <w:start w:val="1"/>
      <w:numFmt w:val="lowerRoman"/>
      <w:lvlText w:val="%6."/>
      <w:lvlJc w:val="right"/>
      <w:pPr>
        <w:ind w:left="4140" w:hanging="180"/>
      </w:pPr>
    </w:lvl>
    <w:lvl w:ilvl="6" w:tplc="241A000F">
      <w:start w:val="1"/>
      <w:numFmt w:val="decimal"/>
      <w:lvlText w:val="%7."/>
      <w:lvlJc w:val="left"/>
      <w:pPr>
        <w:ind w:left="4860" w:hanging="360"/>
      </w:pPr>
    </w:lvl>
    <w:lvl w:ilvl="7" w:tplc="241A0019">
      <w:start w:val="1"/>
      <w:numFmt w:val="lowerLetter"/>
      <w:lvlText w:val="%8."/>
      <w:lvlJc w:val="left"/>
      <w:pPr>
        <w:ind w:left="5580" w:hanging="360"/>
      </w:pPr>
    </w:lvl>
    <w:lvl w:ilvl="8" w:tplc="241A001B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633E1"/>
    <w:multiLevelType w:val="hybridMultilevel"/>
    <w:tmpl w:val="CD000D86"/>
    <w:lvl w:ilvl="0" w:tplc="2778A9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CB3C02"/>
    <w:multiLevelType w:val="hybridMultilevel"/>
    <w:tmpl w:val="93A0E164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B54EA"/>
    <w:multiLevelType w:val="hybridMultilevel"/>
    <w:tmpl w:val="D1F2E18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62036"/>
    <w:multiLevelType w:val="hybridMultilevel"/>
    <w:tmpl w:val="BD40E910"/>
    <w:lvl w:ilvl="0" w:tplc="97787FE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2" w15:restartNumberingAfterBreak="0">
    <w:nsid w:val="35E432F4"/>
    <w:multiLevelType w:val="hybridMultilevel"/>
    <w:tmpl w:val="FB56DACA"/>
    <w:lvl w:ilvl="0" w:tplc="241A000F">
      <w:start w:val="1"/>
      <w:numFmt w:val="decimal"/>
      <w:lvlText w:val="%1."/>
      <w:lvlJc w:val="left"/>
      <w:pPr>
        <w:ind w:left="1004" w:hanging="360"/>
      </w:p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8AF618B"/>
    <w:multiLevelType w:val="hybridMultilevel"/>
    <w:tmpl w:val="29BEA858"/>
    <w:lvl w:ilvl="0" w:tplc="79983ED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9511F90"/>
    <w:multiLevelType w:val="hybridMultilevel"/>
    <w:tmpl w:val="FE62C17C"/>
    <w:lvl w:ilvl="0" w:tplc="EB1884DC">
      <w:start w:val="1"/>
      <w:numFmt w:val="bullet"/>
      <w:lvlText w:val="-"/>
      <w:lvlJc w:val="left"/>
      <w:pPr>
        <w:ind w:left="3837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41A000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3" w:tplc="241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3F5B4546"/>
    <w:multiLevelType w:val="hybridMultilevel"/>
    <w:tmpl w:val="985C8714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CF1AA9"/>
    <w:multiLevelType w:val="hybridMultilevel"/>
    <w:tmpl w:val="ED462A78"/>
    <w:lvl w:ilvl="0" w:tplc="EB1884DC">
      <w:start w:val="1"/>
      <w:numFmt w:val="bullet"/>
      <w:lvlText w:val="-"/>
      <w:lvlJc w:val="left"/>
      <w:pPr>
        <w:ind w:left="3837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40292648"/>
    <w:multiLevelType w:val="hybridMultilevel"/>
    <w:tmpl w:val="B12EE574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812B0"/>
    <w:multiLevelType w:val="hybridMultilevel"/>
    <w:tmpl w:val="4656C050"/>
    <w:lvl w:ilvl="0" w:tplc="241A000F">
      <w:start w:val="1"/>
      <w:numFmt w:val="decimal"/>
      <w:lvlText w:val="%1."/>
      <w:lvlJc w:val="left"/>
      <w:pPr>
        <w:ind w:left="993" w:hanging="360"/>
      </w:pPr>
    </w:lvl>
    <w:lvl w:ilvl="1" w:tplc="241A0019" w:tentative="1">
      <w:start w:val="1"/>
      <w:numFmt w:val="lowerLetter"/>
      <w:lvlText w:val="%2."/>
      <w:lvlJc w:val="left"/>
      <w:pPr>
        <w:ind w:left="1713" w:hanging="360"/>
      </w:pPr>
    </w:lvl>
    <w:lvl w:ilvl="2" w:tplc="241A001B" w:tentative="1">
      <w:start w:val="1"/>
      <w:numFmt w:val="lowerRoman"/>
      <w:lvlText w:val="%3."/>
      <w:lvlJc w:val="right"/>
      <w:pPr>
        <w:ind w:left="2433" w:hanging="180"/>
      </w:pPr>
    </w:lvl>
    <w:lvl w:ilvl="3" w:tplc="241A000F" w:tentative="1">
      <w:start w:val="1"/>
      <w:numFmt w:val="decimal"/>
      <w:lvlText w:val="%4."/>
      <w:lvlJc w:val="left"/>
      <w:pPr>
        <w:ind w:left="3153" w:hanging="360"/>
      </w:pPr>
    </w:lvl>
    <w:lvl w:ilvl="4" w:tplc="241A0019" w:tentative="1">
      <w:start w:val="1"/>
      <w:numFmt w:val="lowerLetter"/>
      <w:lvlText w:val="%5."/>
      <w:lvlJc w:val="left"/>
      <w:pPr>
        <w:ind w:left="3873" w:hanging="360"/>
      </w:pPr>
    </w:lvl>
    <w:lvl w:ilvl="5" w:tplc="241A001B" w:tentative="1">
      <w:start w:val="1"/>
      <w:numFmt w:val="lowerRoman"/>
      <w:lvlText w:val="%6."/>
      <w:lvlJc w:val="right"/>
      <w:pPr>
        <w:ind w:left="4593" w:hanging="180"/>
      </w:pPr>
    </w:lvl>
    <w:lvl w:ilvl="6" w:tplc="241A000F" w:tentative="1">
      <w:start w:val="1"/>
      <w:numFmt w:val="decimal"/>
      <w:lvlText w:val="%7."/>
      <w:lvlJc w:val="left"/>
      <w:pPr>
        <w:ind w:left="5313" w:hanging="360"/>
      </w:pPr>
    </w:lvl>
    <w:lvl w:ilvl="7" w:tplc="241A0019" w:tentative="1">
      <w:start w:val="1"/>
      <w:numFmt w:val="lowerLetter"/>
      <w:lvlText w:val="%8."/>
      <w:lvlJc w:val="left"/>
      <w:pPr>
        <w:ind w:left="6033" w:hanging="360"/>
      </w:pPr>
    </w:lvl>
    <w:lvl w:ilvl="8" w:tplc="241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2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23" w15:restartNumberingAfterBreak="0">
    <w:nsid w:val="5C8D51D0"/>
    <w:multiLevelType w:val="hybridMultilevel"/>
    <w:tmpl w:val="BD7232F8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D0425FA"/>
    <w:multiLevelType w:val="hybridMultilevel"/>
    <w:tmpl w:val="62444784"/>
    <w:lvl w:ilvl="0" w:tplc="2E54AEFA">
      <w:start w:val="6"/>
      <w:numFmt w:val="bullet"/>
      <w:lvlText w:val="•"/>
      <w:lvlJc w:val="left"/>
      <w:pPr>
        <w:ind w:left="704" w:hanging="42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77092"/>
    <w:multiLevelType w:val="hybridMultilevel"/>
    <w:tmpl w:val="C4848802"/>
    <w:lvl w:ilvl="0" w:tplc="241A000F">
      <w:start w:val="1"/>
      <w:numFmt w:val="decimal"/>
      <w:lvlText w:val="%1."/>
      <w:lvlJc w:val="left"/>
      <w:pPr>
        <w:ind w:left="1800" w:hanging="360"/>
      </w:p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8"/>
  </w:num>
  <w:num w:numId="9">
    <w:abstractNumId w:val="3"/>
  </w:num>
  <w:num w:numId="10">
    <w:abstractNumId w:val="13"/>
  </w:num>
  <w:num w:numId="11">
    <w:abstractNumId w:val="2"/>
  </w:num>
  <w:num w:numId="12">
    <w:abstractNumId w:val="15"/>
  </w:num>
  <w:num w:numId="13">
    <w:abstractNumId w:val="0"/>
  </w:num>
  <w:num w:numId="14">
    <w:abstractNumId w:val="6"/>
  </w:num>
  <w:num w:numId="15">
    <w:abstractNumId w:val="27"/>
  </w:num>
  <w:num w:numId="16">
    <w:abstractNumId w:val="26"/>
  </w:num>
  <w:num w:numId="17">
    <w:abstractNumId w:val="9"/>
  </w:num>
  <w:num w:numId="18">
    <w:abstractNumId w:val="21"/>
  </w:num>
  <w:num w:numId="19">
    <w:abstractNumId w:val="16"/>
  </w:num>
  <w:num w:numId="20">
    <w:abstractNumId w:val="14"/>
  </w:num>
  <w:num w:numId="21">
    <w:abstractNumId w:val="17"/>
  </w:num>
  <w:num w:numId="22">
    <w:abstractNumId w:val="7"/>
  </w:num>
  <w:num w:numId="23">
    <w:abstractNumId w:val="28"/>
  </w:num>
  <w:num w:numId="24">
    <w:abstractNumId w:val="12"/>
  </w:num>
  <w:num w:numId="25">
    <w:abstractNumId w:val="4"/>
  </w:num>
  <w:num w:numId="26">
    <w:abstractNumId w:val="23"/>
  </w:num>
  <w:num w:numId="27">
    <w:abstractNumId w:val="24"/>
  </w:num>
  <w:num w:numId="28">
    <w:abstractNumId w:val="19"/>
  </w:num>
  <w:num w:numId="29">
    <w:abstractNumId w:val="22"/>
  </w:num>
  <w:num w:numId="30">
    <w:abstractNumId w:val="14"/>
  </w:num>
  <w:num w:numId="31">
    <w:abstractNumId w:val="10"/>
  </w:num>
  <w:num w:numId="32">
    <w:abstractNumId w:val="17"/>
  </w:num>
  <w:num w:numId="33">
    <w:abstractNumId w:val="7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97"/>
    <w:rsid w:val="000041F3"/>
    <w:rsid w:val="00023FE4"/>
    <w:rsid w:val="00042ED9"/>
    <w:rsid w:val="000449BB"/>
    <w:rsid w:val="00077375"/>
    <w:rsid w:val="00081ADF"/>
    <w:rsid w:val="000B38C9"/>
    <w:rsid w:val="000D063B"/>
    <w:rsid w:val="00115383"/>
    <w:rsid w:val="00127015"/>
    <w:rsid w:val="00147B7C"/>
    <w:rsid w:val="00160C50"/>
    <w:rsid w:val="00163146"/>
    <w:rsid w:val="001A010A"/>
    <w:rsid w:val="001E5ADA"/>
    <w:rsid w:val="001E7AC8"/>
    <w:rsid w:val="0022523E"/>
    <w:rsid w:val="00275875"/>
    <w:rsid w:val="0027635F"/>
    <w:rsid w:val="00293153"/>
    <w:rsid w:val="002D081C"/>
    <w:rsid w:val="002D0ACB"/>
    <w:rsid w:val="002E7446"/>
    <w:rsid w:val="003249CF"/>
    <w:rsid w:val="0033261E"/>
    <w:rsid w:val="00332AB6"/>
    <w:rsid w:val="00354798"/>
    <w:rsid w:val="00356598"/>
    <w:rsid w:val="00364BAD"/>
    <w:rsid w:val="003A7FB2"/>
    <w:rsid w:val="003B2C76"/>
    <w:rsid w:val="00425CD2"/>
    <w:rsid w:val="004345C1"/>
    <w:rsid w:val="00465779"/>
    <w:rsid w:val="0048586E"/>
    <w:rsid w:val="004A6034"/>
    <w:rsid w:val="004B0921"/>
    <w:rsid w:val="004D08B3"/>
    <w:rsid w:val="004D1933"/>
    <w:rsid w:val="004E1A1D"/>
    <w:rsid w:val="004E4F38"/>
    <w:rsid w:val="00534174"/>
    <w:rsid w:val="005437F5"/>
    <w:rsid w:val="00550D2A"/>
    <w:rsid w:val="00554E48"/>
    <w:rsid w:val="00580178"/>
    <w:rsid w:val="00581AD6"/>
    <w:rsid w:val="005A2B2A"/>
    <w:rsid w:val="005A67E2"/>
    <w:rsid w:val="005E222A"/>
    <w:rsid w:val="005F718C"/>
    <w:rsid w:val="00620957"/>
    <w:rsid w:val="006328E4"/>
    <w:rsid w:val="0063422D"/>
    <w:rsid w:val="0067523D"/>
    <w:rsid w:val="00700E32"/>
    <w:rsid w:val="0070701A"/>
    <w:rsid w:val="00715B3B"/>
    <w:rsid w:val="00752772"/>
    <w:rsid w:val="00761B94"/>
    <w:rsid w:val="007660A3"/>
    <w:rsid w:val="007750B4"/>
    <w:rsid w:val="007814A3"/>
    <w:rsid w:val="007A6425"/>
    <w:rsid w:val="007A7E0D"/>
    <w:rsid w:val="007B7CB5"/>
    <w:rsid w:val="007E3625"/>
    <w:rsid w:val="007F2FC4"/>
    <w:rsid w:val="008236DD"/>
    <w:rsid w:val="0082687E"/>
    <w:rsid w:val="00832990"/>
    <w:rsid w:val="008513F4"/>
    <w:rsid w:val="008516B4"/>
    <w:rsid w:val="008579DA"/>
    <w:rsid w:val="00862AB6"/>
    <w:rsid w:val="008A4FED"/>
    <w:rsid w:val="008B47DB"/>
    <w:rsid w:val="008E3829"/>
    <w:rsid w:val="008E67AF"/>
    <w:rsid w:val="00930D0E"/>
    <w:rsid w:val="009426A5"/>
    <w:rsid w:val="00956B71"/>
    <w:rsid w:val="009765BA"/>
    <w:rsid w:val="00993DD9"/>
    <w:rsid w:val="009A52FD"/>
    <w:rsid w:val="009B4E0E"/>
    <w:rsid w:val="009C2DE0"/>
    <w:rsid w:val="009F5B6E"/>
    <w:rsid w:val="00A06E62"/>
    <w:rsid w:val="00A10DD8"/>
    <w:rsid w:val="00A16E2A"/>
    <w:rsid w:val="00A26C7C"/>
    <w:rsid w:val="00A40816"/>
    <w:rsid w:val="00A54D89"/>
    <w:rsid w:val="00A61529"/>
    <w:rsid w:val="00A7106E"/>
    <w:rsid w:val="00A730C6"/>
    <w:rsid w:val="00AA00D2"/>
    <w:rsid w:val="00AD4674"/>
    <w:rsid w:val="00AE1707"/>
    <w:rsid w:val="00AF3550"/>
    <w:rsid w:val="00AF51CB"/>
    <w:rsid w:val="00B3597D"/>
    <w:rsid w:val="00B468C6"/>
    <w:rsid w:val="00B52BE6"/>
    <w:rsid w:val="00B815E6"/>
    <w:rsid w:val="00BA4250"/>
    <w:rsid w:val="00BB7DAC"/>
    <w:rsid w:val="00BD2596"/>
    <w:rsid w:val="00C03DA4"/>
    <w:rsid w:val="00C04A21"/>
    <w:rsid w:val="00C15923"/>
    <w:rsid w:val="00C2111A"/>
    <w:rsid w:val="00C24B47"/>
    <w:rsid w:val="00C5380C"/>
    <w:rsid w:val="00C60322"/>
    <w:rsid w:val="00C95A8A"/>
    <w:rsid w:val="00CB658E"/>
    <w:rsid w:val="00CC1864"/>
    <w:rsid w:val="00CE3DE3"/>
    <w:rsid w:val="00D00F1C"/>
    <w:rsid w:val="00D07DCC"/>
    <w:rsid w:val="00D107E4"/>
    <w:rsid w:val="00D32566"/>
    <w:rsid w:val="00D50B2A"/>
    <w:rsid w:val="00D6223E"/>
    <w:rsid w:val="00D759E0"/>
    <w:rsid w:val="00DB6FD2"/>
    <w:rsid w:val="00DD4AE0"/>
    <w:rsid w:val="00DD73B1"/>
    <w:rsid w:val="00E358BB"/>
    <w:rsid w:val="00E40248"/>
    <w:rsid w:val="00E4287C"/>
    <w:rsid w:val="00E84E7C"/>
    <w:rsid w:val="00EB6A97"/>
    <w:rsid w:val="00EE060C"/>
    <w:rsid w:val="00EF0F1A"/>
    <w:rsid w:val="00F04D43"/>
    <w:rsid w:val="00F3255A"/>
    <w:rsid w:val="00F6609B"/>
    <w:rsid w:val="00F73090"/>
    <w:rsid w:val="00F95269"/>
    <w:rsid w:val="00FB0D57"/>
    <w:rsid w:val="00FE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1DE2"/>
  <w15:chartTrackingRefBased/>
  <w15:docId w15:val="{F7D8B2BC-807B-49CF-A1A8-D628595C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F51CB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AF51CB"/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ListParagraph">
    <w:name w:val="List Paragraph"/>
    <w:basedOn w:val="Normal"/>
    <w:uiPriority w:val="34"/>
    <w:qFormat/>
    <w:rsid w:val="00AF51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xmsonormal">
    <w:name w:val="x_msonormal"/>
    <w:basedOn w:val="Normal"/>
    <w:rsid w:val="00293153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basedOn w:val="Normal"/>
    <w:rsid w:val="001A010A"/>
    <w:pPr>
      <w:spacing w:before="100" w:beforeAutospacing="1" w:after="100" w:afterAutospacing="1"/>
    </w:pPr>
    <w:rPr>
      <w:rFonts w:ascii="Arial" w:hAnsi="Arial" w:cs="Arial"/>
      <w:sz w:val="22"/>
      <w:szCs w:val="22"/>
      <w:lang w:eastAsia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FE3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2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21E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21E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2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21E"/>
    <w:rPr>
      <w:rFonts w:ascii="Segoe UI" w:eastAsia="Times New Roman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A99E-E981-40D2-8786-BC256497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3930</Words>
  <Characters>22403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Bojan Greguric</cp:lastModifiedBy>
  <cp:revision>15</cp:revision>
  <cp:lastPrinted>2025-01-24T07:54:00Z</cp:lastPrinted>
  <dcterms:created xsi:type="dcterms:W3CDTF">2025-01-16T09:49:00Z</dcterms:created>
  <dcterms:modified xsi:type="dcterms:W3CDTF">2025-01-29T10:37:00Z</dcterms:modified>
</cp:coreProperties>
</file>