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64"/>
        <w:gridCol w:w="3691"/>
        <w:gridCol w:w="4867"/>
      </w:tblGrid>
      <w:tr w:rsidR="005A5EB7" w:rsidRPr="005A7ED6" w:rsidTr="00B84206">
        <w:trPr>
          <w:trHeight w:val="1975"/>
        </w:trPr>
        <w:tc>
          <w:tcPr>
            <w:tcW w:w="2864" w:type="dxa"/>
          </w:tcPr>
          <w:p w:rsidR="00B81586" w:rsidRPr="005A7ED6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5A7ED6">
              <w:rPr>
                <w:rFonts w:asciiTheme="minorHAnsi" w:hAnsiTheme="minorHAnsi" w:cstheme="minorHAnsi"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 wp14:anchorId="60C43A43" wp14:editId="62FC0B3B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8" w:type="dxa"/>
            <w:gridSpan w:val="2"/>
          </w:tcPr>
          <w:p w:rsidR="00B81586" w:rsidRPr="005A7ED6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B81586" w:rsidRPr="005A7ED6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>Srbská republika</w:t>
            </w:r>
          </w:p>
          <w:p w:rsidR="00B81586" w:rsidRPr="005A7ED6" w:rsidRDefault="00B81586" w:rsidP="007E565C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>Autonómna pokrajina Vojvodina</w:t>
            </w:r>
          </w:p>
          <w:p w:rsidR="00B81586" w:rsidRPr="005A7ED6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Pokrajinský sekretariát vzdelávania, predpisov, </w:t>
            </w:r>
          </w:p>
          <w:p w:rsidR="00B81586" w:rsidRPr="005A7ED6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b/>
                <w:sz w:val="18"/>
                <w:szCs w:val="22"/>
              </w:rPr>
              <w:t>správy a národnostných menšín – národnostných spoločenstiev</w:t>
            </w:r>
          </w:p>
          <w:p w:rsidR="00B81586" w:rsidRPr="005A7ED6" w:rsidRDefault="00B8158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>Bulvár Mihajla Pupina 16, 21 000 Nový Sad</w:t>
            </w:r>
          </w:p>
          <w:p w:rsidR="00B81586" w:rsidRPr="005A7ED6" w:rsidRDefault="00B81586" w:rsidP="007E565C">
            <w:pPr>
              <w:pStyle w:val="Footer"/>
              <w:rPr>
                <w:rFonts w:asciiTheme="minorHAnsi" w:hAnsiTheme="minorHAnsi" w:cstheme="minorHAnsi"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>T: +381 21</w:t>
            </w:r>
            <w:r w:rsidR="005A5EB7" w:rsidRPr="005A7ED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 xml:space="preserve">487 46 04 </w:t>
            </w:r>
          </w:p>
          <w:p w:rsidR="00B81586" w:rsidRPr="005A7ED6" w:rsidRDefault="000B771B" w:rsidP="005A5EB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hyperlink r:id="rId7" w:history="1">
              <w:r w:rsidR="005A5EB7" w:rsidRPr="005A7ED6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22"/>
                </w:rPr>
                <w:t>bojan.greguric@vojvodina.gov.rs</w:t>
              </w:r>
            </w:hyperlink>
          </w:p>
        </w:tc>
      </w:tr>
      <w:tr w:rsidR="005A5EB7" w:rsidRPr="005A7ED6" w:rsidTr="00966B63">
        <w:trPr>
          <w:trHeight w:val="305"/>
        </w:trPr>
        <w:tc>
          <w:tcPr>
            <w:tcW w:w="2864" w:type="dxa"/>
          </w:tcPr>
          <w:p w:rsidR="00B81586" w:rsidRPr="005A7ED6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691" w:type="dxa"/>
          </w:tcPr>
          <w:p w:rsidR="00B81586" w:rsidRPr="005A7ED6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 xml:space="preserve">ČÍSLO: </w:t>
            </w:r>
            <w:r w:rsidR="001500FA">
              <w:rPr>
                <w:rFonts w:asciiTheme="minorHAnsi" w:hAnsiTheme="minorHAnsi"/>
                <w:sz w:val="16"/>
                <w:szCs w:val="16"/>
              </w:rPr>
              <w:t>003332748 2025 09427 005 001 084 011</w:t>
            </w:r>
          </w:p>
          <w:p w:rsidR="00B81586" w:rsidRPr="005A7ED6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4867" w:type="dxa"/>
          </w:tcPr>
          <w:p w:rsidR="00B81586" w:rsidRPr="005A7ED6" w:rsidRDefault="001500FA" w:rsidP="00F91501">
            <w:pPr>
              <w:pStyle w:val="Head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DÁTUM: 01</w:t>
            </w:r>
            <w:r w:rsidR="00B81586" w:rsidRPr="005A7ED6">
              <w:rPr>
                <w:rFonts w:asciiTheme="minorHAnsi" w:hAnsiTheme="minorHAnsi" w:cstheme="minorHAnsi"/>
                <w:sz w:val="18"/>
                <w:szCs w:val="22"/>
              </w:rPr>
              <w:t>.</w:t>
            </w:r>
            <w:r w:rsidR="005A5EB7" w:rsidRPr="005A7ED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08</w:t>
            </w:r>
            <w:r w:rsidR="00B81586" w:rsidRPr="005A7ED6">
              <w:rPr>
                <w:rFonts w:asciiTheme="minorHAnsi" w:hAnsiTheme="minorHAnsi" w:cstheme="minorHAnsi"/>
                <w:sz w:val="18"/>
                <w:szCs w:val="22"/>
              </w:rPr>
              <w:t>.</w:t>
            </w:r>
            <w:r w:rsidR="005A5EB7" w:rsidRPr="005A7ED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B81586" w:rsidRPr="005A7ED6">
              <w:rPr>
                <w:rFonts w:asciiTheme="minorHAnsi" w:hAnsiTheme="minorHAnsi" w:cstheme="minorHAnsi"/>
                <w:sz w:val="18"/>
                <w:szCs w:val="22"/>
              </w:rPr>
              <w:t>202</w:t>
            </w:r>
            <w:r w:rsidR="00F91501">
              <w:rPr>
                <w:rFonts w:asciiTheme="minorHAnsi" w:hAnsiTheme="minorHAnsi" w:cstheme="minorHAnsi"/>
                <w:sz w:val="18"/>
                <w:szCs w:val="22"/>
              </w:rPr>
              <w:t>5</w:t>
            </w:r>
          </w:p>
        </w:tc>
      </w:tr>
    </w:tbl>
    <w:p w:rsidR="004C2F86" w:rsidRPr="005A7ED6" w:rsidRDefault="004C2F86" w:rsidP="004C2F86">
      <w:pPr>
        <w:ind w:left="-284" w:right="-431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Podľa článku </w:t>
      </w:r>
      <w:r w:rsidR="006E2EDC" w:rsidRPr="005A7ED6">
        <w:rPr>
          <w:rFonts w:asciiTheme="minorHAnsi" w:hAnsiTheme="minorHAnsi" w:cstheme="minorHAnsi"/>
          <w:sz w:val="22"/>
          <w:szCs w:val="22"/>
        </w:rPr>
        <w:t>7</w:t>
      </w:r>
      <w:r w:rsidRPr="005A7ED6">
        <w:rPr>
          <w:rFonts w:asciiTheme="minorHAnsi" w:hAnsiTheme="minorHAnsi" w:cstheme="minorHAnsi"/>
          <w:sz w:val="22"/>
          <w:szCs w:val="22"/>
        </w:rPr>
        <w:t xml:space="preserve"> Pokrajinského parlamentného uznesenia o prideľovaní rozpočtových prostriedkov na zlepšenie postavenia národnostných menšín – národnostných spoločenstiev a rozvoj multikultúrnosti a tolerancie (Úradný vestník APV č. 8/2019) článku 11, 12, 23 odsek 4, 25 a 26 Pokrajinského parlamentného uznesenia o rozpočte Autonómnej pokrajiny Vojvodiny na rok 202</w:t>
      </w:r>
      <w:r w:rsidR="00F91501">
        <w:rPr>
          <w:rFonts w:asciiTheme="minorHAnsi" w:hAnsiTheme="minorHAnsi" w:cstheme="minorHAnsi"/>
          <w:sz w:val="22"/>
          <w:szCs w:val="22"/>
        </w:rPr>
        <w:t>5</w:t>
      </w:r>
      <w:r w:rsidRPr="005A7ED6">
        <w:rPr>
          <w:rFonts w:asciiTheme="minorHAnsi" w:hAnsiTheme="minorHAnsi" w:cstheme="minorHAnsi"/>
          <w:sz w:val="22"/>
          <w:szCs w:val="22"/>
        </w:rPr>
        <w:t xml:space="preserve"> (Úradný vestník APV číslo </w:t>
      </w:r>
      <w:r w:rsidR="00F91501">
        <w:rPr>
          <w:rFonts w:asciiTheme="minorHAnsi" w:hAnsiTheme="minorHAnsi" w:cstheme="minorHAnsi"/>
          <w:sz w:val="22"/>
          <w:szCs w:val="22"/>
        </w:rPr>
        <w:t>57</w:t>
      </w:r>
      <w:r w:rsidRPr="005A7ED6">
        <w:rPr>
          <w:rFonts w:asciiTheme="minorHAnsi" w:hAnsiTheme="minorHAnsi" w:cstheme="minorHAnsi"/>
          <w:sz w:val="22"/>
          <w:szCs w:val="22"/>
        </w:rPr>
        <w:t>/202</w:t>
      </w:r>
      <w:r w:rsidR="00F91501">
        <w:rPr>
          <w:rFonts w:asciiTheme="minorHAnsi" w:hAnsiTheme="minorHAnsi" w:cstheme="minorHAnsi"/>
          <w:sz w:val="22"/>
          <w:szCs w:val="22"/>
        </w:rPr>
        <w:t>4</w:t>
      </w:r>
      <w:r w:rsidR="001500FA">
        <w:rPr>
          <w:rFonts w:asciiTheme="minorHAnsi" w:hAnsiTheme="minorHAnsi" w:cstheme="minorHAnsi"/>
          <w:sz w:val="22"/>
          <w:szCs w:val="22"/>
        </w:rPr>
        <w:t xml:space="preserve"> a 38/2025 – opätovná bilancia</w:t>
      </w:r>
      <w:r w:rsidRPr="005A7ED6">
        <w:rPr>
          <w:rFonts w:asciiTheme="minorHAnsi" w:hAnsiTheme="minorHAnsi" w:cstheme="minorHAnsi"/>
          <w:sz w:val="22"/>
          <w:szCs w:val="22"/>
        </w:rPr>
        <w:t>)</w:t>
      </w:r>
      <w:r w:rsidR="00C56957" w:rsidRPr="005A7ED6">
        <w:rPr>
          <w:rFonts w:asciiTheme="minorHAnsi" w:hAnsiTheme="minorHAnsi" w:cstheme="minorHAnsi"/>
          <w:sz w:val="22"/>
          <w:szCs w:val="22"/>
        </w:rPr>
        <w:t>,</w:t>
      </w:r>
      <w:r w:rsidRPr="005A7ED6">
        <w:rPr>
          <w:rFonts w:asciiTheme="minorHAnsi" w:hAnsiTheme="minorHAnsi" w:cstheme="minorHAnsi"/>
          <w:sz w:val="22"/>
          <w:szCs w:val="22"/>
        </w:rPr>
        <w:t xml:space="preserve"> článku 37 Pokrajinského parlamentného uznesenia o pokrajinskej správe (Úradný vestník APV č. 37/2014, 54/2014</w:t>
      </w:r>
      <w:r w:rsidR="00606D66">
        <w:rPr>
          <w:rFonts w:asciiTheme="minorHAnsi" w:hAnsiTheme="minorHAnsi" w:cstheme="minorHAnsi"/>
          <w:sz w:val="22"/>
          <w:szCs w:val="22"/>
        </w:rPr>
        <w:t xml:space="preserve"> </w:t>
      </w:r>
      <w:r w:rsidRPr="005A7ED6">
        <w:rPr>
          <w:rFonts w:asciiTheme="minorHAnsi" w:hAnsiTheme="minorHAnsi" w:cstheme="minorHAnsi"/>
          <w:sz w:val="22"/>
          <w:szCs w:val="22"/>
        </w:rPr>
        <w:t>‒ iné uznesenie, 37/2016, 29/2017, 24/2019, 66/2020</w:t>
      </w:r>
      <w:r w:rsidR="00DD04C9">
        <w:rPr>
          <w:rFonts w:asciiTheme="minorHAnsi" w:hAnsiTheme="minorHAnsi" w:cstheme="minorHAnsi"/>
          <w:sz w:val="22"/>
          <w:szCs w:val="22"/>
        </w:rPr>
        <w:t>,</w:t>
      </w:r>
      <w:r w:rsidRPr="005A7ED6">
        <w:rPr>
          <w:rFonts w:asciiTheme="minorHAnsi" w:hAnsiTheme="minorHAnsi" w:cstheme="minorHAnsi"/>
          <w:sz w:val="22"/>
          <w:szCs w:val="22"/>
        </w:rPr>
        <w:t xml:space="preserve"> 38/2021</w:t>
      </w:r>
      <w:r w:rsidR="00DD04C9">
        <w:rPr>
          <w:rFonts w:asciiTheme="minorHAnsi" w:hAnsiTheme="minorHAnsi" w:cstheme="minorHAnsi"/>
          <w:sz w:val="22"/>
          <w:szCs w:val="22"/>
        </w:rPr>
        <w:t xml:space="preserve"> a 22/2025</w:t>
      </w:r>
      <w:r w:rsidRPr="005A7ED6">
        <w:rPr>
          <w:rFonts w:asciiTheme="minorHAnsi" w:hAnsiTheme="minorHAnsi" w:cstheme="minorHAnsi"/>
          <w:sz w:val="22"/>
          <w:szCs w:val="22"/>
        </w:rPr>
        <w:t xml:space="preserve">), článku 6 Nariadenia o fondoch na podporu programov alebo chýbajúcej časti prostriedkov na financovanie programov verejného záujmu realizovaných združeniami (vestník Službeni glasnik RS, č. 16/2018) a článku 3 Pravidiel o prideľovaní rozpočtových prostriedkov Pokrajinského sekretariátu vzdelávania, predpisov, správy a národnostných menšín – národnostných spoločenstiev na zlepšenie a rozvoj multikulturalizmu a tolerancie v Autonómnej pokrajine Vojvodine </w:t>
      </w:r>
      <w:r w:rsidR="00F91501">
        <w:rPr>
          <w:rFonts w:asciiTheme="minorHAnsi" w:hAnsiTheme="minorHAnsi" w:cstheme="minorHAnsi"/>
          <w:sz w:val="22"/>
          <w:szCs w:val="22"/>
        </w:rPr>
        <w:t xml:space="preserve">v roku 2025 </w:t>
      </w:r>
      <w:r w:rsidRPr="005A7ED6">
        <w:rPr>
          <w:rFonts w:asciiTheme="minorHAnsi" w:hAnsiTheme="minorHAnsi" w:cstheme="minorHAnsi"/>
          <w:sz w:val="22"/>
          <w:szCs w:val="22"/>
        </w:rPr>
        <w:t xml:space="preserve">(Úradný vestník APV, číslo </w:t>
      </w:r>
      <w:r w:rsidR="00F91501">
        <w:rPr>
          <w:rFonts w:asciiTheme="minorHAnsi" w:hAnsiTheme="minorHAnsi" w:cstheme="minorHAnsi"/>
          <w:sz w:val="22"/>
          <w:szCs w:val="22"/>
        </w:rPr>
        <w:t>5</w:t>
      </w:r>
      <w:r w:rsidRPr="005A7ED6">
        <w:rPr>
          <w:rFonts w:asciiTheme="minorHAnsi" w:hAnsiTheme="minorHAnsi" w:cstheme="minorHAnsi"/>
          <w:sz w:val="22"/>
          <w:szCs w:val="22"/>
        </w:rPr>
        <w:t>/202</w:t>
      </w:r>
      <w:r w:rsidR="00F91501">
        <w:rPr>
          <w:rFonts w:asciiTheme="minorHAnsi" w:hAnsiTheme="minorHAnsi" w:cstheme="minorHAnsi"/>
          <w:sz w:val="22"/>
          <w:szCs w:val="22"/>
        </w:rPr>
        <w:t>5</w:t>
      </w:r>
      <w:r w:rsidR="00DD04C9">
        <w:rPr>
          <w:rFonts w:asciiTheme="minorHAnsi" w:hAnsiTheme="minorHAnsi" w:cstheme="minorHAnsi"/>
          <w:sz w:val="22"/>
          <w:szCs w:val="22"/>
        </w:rPr>
        <w:t xml:space="preserve"> a 39/2025</w:t>
      </w:r>
      <w:r w:rsidRPr="005A7ED6">
        <w:rPr>
          <w:rFonts w:asciiTheme="minorHAnsi" w:hAnsiTheme="minorHAnsi" w:cstheme="minorHAnsi"/>
          <w:sz w:val="22"/>
          <w:szCs w:val="22"/>
        </w:rPr>
        <w:t>) Pokrajinský sekretariát vzdelávania, predpisov, správy a národnostných menšín – národnostných spoločenstiev (ďalej len: sekretariát) vypisuje</w:t>
      </w:r>
    </w:p>
    <w:p w:rsidR="00E76667" w:rsidRPr="005A7ED6" w:rsidRDefault="00E76667" w:rsidP="00E76667">
      <w:pPr>
        <w:ind w:left="-284" w:right="-431" w:firstLine="283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637782" w:rsidRPr="005A7ED6" w:rsidRDefault="0067630F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7ED6">
        <w:rPr>
          <w:rFonts w:asciiTheme="minorHAnsi" w:hAnsiTheme="minorHAnsi" w:cstheme="minorHAnsi"/>
          <w:b/>
          <w:sz w:val="22"/>
          <w:szCs w:val="22"/>
        </w:rPr>
        <w:t xml:space="preserve">VEREJNÝ SÚBEH </w:t>
      </w:r>
    </w:p>
    <w:p w:rsidR="00637782" w:rsidRPr="005A7ED6" w:rsidRDefault="00637782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7ED6">
        <w:rPr>
          <w:rFonts w:asciiTheme="minorHAnsi" w:hAnsiTheme="minorHAnsi" w:cstheme="minorHAnsi"/>
          <w:b/>
          <w:sz w:val="22"/>
          <w:szCs w:val="22"/>
        </w:rPr>
        <w:t>NA SPOLUFINANCOVANIE PROGRAMOV A PROJEKTOV ZACHOVANIA A PESTOVANIA MULTIKULTÚRNOSTI A MEDZI</w:t>
      </w:r>
      <w:r w:rsidR="00C56957" w:rsidRPr="005A7ED6">
        <w:rPr>
          <w:rFonts w:asciiTheme="minorHAnsi" w:hAnsiTheme="minorHAnsi" w:cstheme="minorHAnsi"/>
          <w:b/>
          <w:sz w:val="22"/>
          <w:szCs w:val="22"/>
        </w:rPr>
        <w:t>ETNICKEJ</w:t>
      </w:r>
      <w:r w:rsidRPr="005A7ED6">
        <w:rPr>
          <w:rFonts w:asciiTheme="minorHAnsi" w:hAnsiTheme="minorHAnsi" w:cstheme="minorHAnsi"/>
          <w:b/>
          <w:sz w:val="22"/>
          <w:szCs w:val="22"/>
        </w:rPr>
        <w:t xml:space="preserve"> TOLER</w:t>
      </w:r>
      <w:r w:rsidR="00F91501">
        <w:rPr>
          <w:rFonts w:asciiTheme="minorHAnsi" w:hAnsiTheme="minorHAnsi" w:cstheme="minorHAnsi"/>
          <w:b/>
          <w:sz w:val="22"/>
          <w:szCs w:val="22"/>
        </w:rPr>
        <w:t>ANCIE V AP VOJVODINE V ROKU 2025</w:t>
      </w:r>
      <w:r w:rsidRPr="005A7ED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A5E8D" w:rsidRPr="005A7ED6" w:rsidRDefault="00BA5E8D" w:rsidP="00637782">
      <w:pPr>
        <w:ind w:left="-567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32727" w:rsidRPr="005A7ED6" w:rsidRDefault="00732727" w:rsidP="007327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A7ED6">
        <w:rPr>
          <w:rFonts w:asciiTheme="minorHAnsi" w:hAnsiTheme="minorHAnsi" w:cstheme="minorHAnsi"/>
          <w:b/>
          <w:sz w:val="22"/>
          <w:szCs w:val="22"/>
        </w:rPr>
        <w:t>I. VŠEOBECNÉ PODMIENKY SÚBEHU</w:t>
      </w:r>
    </w:p>
    <w:p w:rsidR="00637782" w:rsidRPr="005A7ED6" w:rsidRDefault="0067630F" w:rsidP="00637782">
      <w:pPr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Verejný súbeh sa vypisuje  pre programy a projekty združení, fondov a nadácií (ďalej len: žiadateľ) zamerané na zachovanie a pestovanie multikultúrnosti a medzi</w:t>
      </w:r>
      <w:r w:rsidR="00C56957" w:rsidRPr="005A7ED6">
        <w:rPr>
          <w:rFonts w:asciiTheme="minorHAnsi" w:hAnsiTheme="minorHAnsi" w:cstheme="minorHAnsi"/>
          <w:sz w:val="22"/>
          <w:szCs w:val="22"/>
        </w:rPr>
        <w:t>etn</w:t>
      </w:r>
      <w:r w:rsidR="0003608F" w:rsidRPr="005A7ED6">
        <w:rPr>
          <w:rFonts w:asciiTheme="minorHAnsi" w:hAnsiTheme="minorHAnsi" w:cstheme="minorHAnsi"/>
          <w:sz w:val="22"/>
          <w:szCs w:val="22"/>
        </w:rPr>
        <w:t>i</w:t>
      </w:r>
      <w:r w:rsidR="00C56957" w:rsidRPr="005A7ED6">
        <w:rPr>
          <w:rFonts w:asciiTheme="minorHAnsi" w:hAnsiTheme="minorHAnsi" w:cstheme="minorHAnsi"/>
          <w:sz w:val="22"/>
          <w:szCs w:val="22"/>
        </w:rPr>
        <w:t>ckej</w:t>
      </w:r>
      <w:r w:rsidRPr="005A7ED6">
        <w:rPr>
          <w:rFonts w:asciiTheme="minorHAnsi" w:hAnsiTheme="minorHAnsi" w:cstheme="minorHAnsi"/>
          <w:sz w:val="22"/>
          <w:szCs w:val="22"/>
        </w:rPr>
        <w:t xml:space="preserve"> tolerancie na území Autonómnej pokrajiny Vojvodiny v roku 202</w:t>
      </w:r>
      <w:r w:rsidR="00F91501">
        <w:rPr>
          <w:rFonts w:asciiTheme="minorHAnsi" w:hAnsiTheme="minorHAnsi" w:cstheme="minorHAnsi"/>
          <w:sz w:val="22"/>
          <w:szCs w:val="22"/>
        </w:rPr>
        <w:t>5</w:t>
      </w:r>
      <w:r w:rsidRPr="005A7ED6">
        <w:rPr>
          <w:rFonts w:asciiTheme="minorHAnsi" w:hAnsiTheme="minorHAnsi" w:cstheme="minorHAnsi"/>
          <w:sz w:val="22"/>
          <w:szCs w:val="22"/>
        </w:rPr>
        <w:t>.</w:t>
      </w:r>
    </w:p>
    <w:p w:rsidR="00B81586" w:rsidRPr="005A7ED6" w:rsidRDefault="00637782" w:rsidP="00637782">
      <w:p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                                 </w:t>
      </w:r>
    </w:p>
    <w:p w:rsidR="00B81586" w:rsidRPr="005A7ED6" w:rsidRDefault="00B81586" w:rsidP="00B815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A7ED6">
        <w:rPr>
          <w:rFonts w:asciiTheme="minorHAnsi" w:hAnsiTheme="minorHAnsi" w:cstheme="minorHAnsi"/>
          <w:b/>
          <w:sz w:val="22"/>
          <w:szCs w:val="22"/>
        </w:rPr>
        <w:t>II. PODMIENKY SÚBEHU</w:t>
      </w:r>
    </w:p>
    <w:p w:rsidR="005A5537" w:rsidRPr="005A7ED6" w:rsidRDefault="005A5537" w:rsidP="005A553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Verejný súbeh je vypísaný na celkovú sumu </w:t>
      </w:r>
      <w:r w:rsidRPr="005A7ED6">
        <w:rPr>
          <w:rFonts w:asciiTheme="minorHAnsi" w:hAnsiTheme="minorHAnsi" w:cstheme="minorHAnsi"/>
          <w:b/>
          <w:sz w:val="22"/>
          <w:szCs w:val="22"/>
        </w:rPr>
        <w:t>1</w:t>
      </w:r>
      <w:r w:rsidR="00DD04C9">
        <w:rPr>
          <w:rFonts w:asciiTheme="minorHAnsi" w:hAnsiTheme="minorHAnsi" w:cstheme="minorHAnsi"/>
          <w:b/>
          <w:sz w:val="22"/>
          <w:szCs w:val="22"/>
        </w:rPr>
        <w:t xml:space="preserve">0 000 </w:t>
      </w:r>
      <w:r w:rsidRPr="005A7ED6">
        <w:rPr>
          <w:rFonts w:asciiTheme="minorHAnsi" w:hAnsiTheme="minorHAnsi" w:cstheme="minorHAnsi"/>
          <w:b/>
          <w:sz w:val="22"/>
          <w:szCs w:val="22"/>
        </w:rPr>
        <w:t>000,00</w:t>
      </w:r>
      <w:r w:rsidRPr="005A7ED6">
        <w:rPr>
          <w:rFonts w:asciiTheme="minorHAnsi" w:hAnsiTheme="minorHAnsi" w:cstheme="minorHAnsi"/>
          <w:b/>
          <w:bCs/>
          <w:sz w:val="22"/>
          <w:szCs w:val="22"/>
        </w:rPr>
        <w:t xml:space="preserve"> dinárov</w:t>
      </w:r>
      <w:r w:rsidRPr="005A7ED6">
        <w:rPr>
          <w:rFonts w:asciiTheme="minorHAnsi" w:hAnsiTheme="minorHAnsi" w:cstheme="minorHAnsi"/>
          <w:bCs/>
          <w:sz w:val="22"/>
          <w:szCs w:val="22"/>
        </w:rPr>
        <w:t>.</w:t>
      </w:r>
    </w:p>
    <w:p w:rsidR="00BE6696" w:rsidRPr="005A7ED6" w:rsidRDefault="00B81586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Na verejný súbeh na pridelenie rozpočtových prostriedkov sekretariátu na rozvoj, pestovanie a zachovanie multikultúrnosti a medzi</w:t>
      </w:r>
      <w:r w:rsidR="006E2EDC" w:rsidRPr="005A7ED6">
        <w:rPr>
          <w:rFonts w:asciiTheme="minorHAnsi" w:hAnsiTheme="minorHAnsi" w:cstheme="minorHAnsi"/>
          <w:sz w:val="22"/>
          <w:szCs w:val="22"/>
        </w:rPr>
        <w:t>etn</w:t>
      </w:r>
      <w:r w:rsidR="00C56957" w:rsidRPr="005A7ED6">
        <w:rPr>
          <w:rFonts w:asciiTheme="minorHAnsi" w:hAnsiTheme="minorHAnsi" w:cstheme="minorHAnsi"/>
          <w:sz w:val="22"/>
          <w:szCs w:val="22"/>
        </w:rPr>
        <w:t>i</w:t>
      </w:r>
      <w:r w:rsidR="006E2EDC" w:rsidRPr="005A7ED6">
        <w:rPr>
          <w:rFonts w:asciiTheme="minorHAnsi" w:hAnsiTheme="minorHAnsi" w:cstheme="minorHAnsi"/>
          <w:sz w:val="22"/>
          <w:szCs w:val="22"/>
        </w:rPr>
        <w:t>ckej</w:t>
      </w:r>
      <w:r w:rsidRPr="005A7ED6">
        <w:rPr>
          <w:rFonts w:asciiTheme="minorHAnsi" w:hAnsiTheme="minorHAnsi" w:cstheme="minorHAnsi"/>
          <w:sz w:val="22"/>
          <w:szCs w:val="22"/>
        </w:rPr>
        <w:t xml:space="preserve"> tolerancie sa môžu prihlásiť žiadatelia, ktorých projekty a programy sú zamerané na zachovanie a podporu medzi</w:t>
      </w:r>
      <w:r w:rsidR="006E2EDC" w:rsidRPr="005A7ED6">
        <w:rPr>
          <w:rFonts w:asciiTheme="minorHAnsi" w:hAnsiTheme="minorHAnsi" w:cstheme="minorHAnsi"/>
          <w:sz w:val="22"/>
          <w:szCs w:val="22"/>
        </w:rPr>
        <w:t>etnickej</w:t>
      </w:r>
      <w:r w:rsidRPr="005A7ED6">
        <w:rPr>
          <w:rFonts w:asciiTheme="minorHAnsi" w:hAnsiTheme="minorHAnsi" w:cstheme="minorHAnsi"/>
          <w:sz w:val="22"/>
          <w:szCs w:val="22"/>
        </w:rPr>
        <w:t xml:space="preserve"> tolerancie a ktorí majú registrované sídlo na území AP Vojvodiny.</w:t>
      </w:r>
    </w:p>
    <w:p w:rsidR="0001766E" w:rsidRPr="005A7ED6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Na verejný súbeh sa nemôžu uchádzať priami a nepriami používatelia rozpočtu, obchodné spoločnosti a národnostné rady národnostných menšín.</w:t>
      </w:r>
    </w:p>
    <w:p w:rsidR="0001766E" w:rsidRPr="005A7ED6" w:rsidRDefault="0001766E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Súbehovú dokumentáciu </w:t>
      </w:r>
      <w:r w:rsidR="0003608F" w:rsidRPr="005A7ED6">
        <w:rPr>
          <w:rFonts w:asciiTheme="minorHAnsi" w:hAnsiTheme="minorHAnsi" w:cstheme="minorHAnsi"/>
          <w:sz w:val="22"/>
          <w:szCs w:val="22"/>
        </w:rPr>
        <w:t>si</w:t>
      </w:r>
      <w:r w:rsidRPr="005A7ED6">
        <w:rPr>
          <w:rFonts w:asciiTheme="minorHAnsi" w:hAnsiTheme="minorHAnsi" w:cstheme="minorHAnsi"/>
          <w:sz w:val="22"/>
          <w:szCs w:val="22"/>
        </w:rPr>
        <w:t xml:space="preserve"> možn</w:t>
      </w:r>
      <w:r w:rsidR="0003608F" w:rsidRPr="005A7ED6">
        <w:rPr>
          <w:rFonts w:asciiTheme="minorHAnsi" w:hAnsiTheme="minorHAnsi" w:cstheme="minorHAnsi"/>
          <w:sz w:val="22"/>
          <w:szCs w:val="22"/>
        </w:rPr>
        <w:t>o</w:t>
      </w:r>
      <w:r w:rsidRPr="005A7ED6">
        <w:rPr>
          <w:rFonts w:asciiTheme="minorHAnsi" w:hAnsiTheme="minorHAnsi" w:cstheme="minorHAnsi"/>
          <w:sz w:val="22"/>
          <w:szCs w:val="22"/>
        </w:rPr>
        <w:t xml:space="preserve"> prebrať od</w:t>
      </w:r>
      <w:r w:rsidR="00DD04C9">
        <w:rPr>
          <w:rFonts w:asciiTheme="minorHAnsi" w:hAnsiTheme="minorHAnsi" w:cstheme="minorHAnsi"/>
          <w:b/>
          <w:bCs/>
          <w:sz w:val="22"/>
          <w:szCs w:val="22"/>
        </w:rPr>
        <w:t xml:space="preserve"> 1. 8</w:t>
      </w:r>
      <w:r w:rsidRPr="005A7ED6">
        <w:rPr>
          <w:rFonts w:asciiTheme="minorHAnsi" w:hAnsiTheme="minorHAnsi" w:cstheme="minorHAnsi"/>
          <w:b/>
          <w:bCs/>
          <w:sz w:val="22"/>
          <w:szCs w:val="22"/>
        </w:rPr>
        <w:t>. 202</w:t>
      </w:r>
      <w:r w:rsidR="00F9150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5A7ED6">
        <w:rPr>
          <w:rFonts w:asciiTheme="minorHAnsi" w:hAnsiTheme="minorHAnsi" w:cstheme="minorHAnsi"/>
          <w:sz w:val="22"/>
          <w:szCs w:val="22"/>
        </w:rPr>
        <w:t xml:space="preserve"> v miestnostiach sekretariátu alebo stiahnuť z internetovej stránky sekretariátu </w:t>
      </w:r>
      <w:hyperlink w:history="1">
        <w:r w:rsidR="0003608F" w:rsidRPr="005A7ED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www.puma.vojvodina.gov.rs. </w:t>
        </w:r>
      </w:hyperlink>
    </w:p>
    <w:p w:rsidR="00D05AE7" w:rsidRPr="005A7ED6" w:rsidRDefault="00D05AE7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Lehota podávania prihlášok je </w:t>
      </w:r>
      <w:r w:rsidR="007C0EC6" w:rsidRPr="005A7ED6">
        <w:rPr>
          <w:rFonts w:asciiTheme="minorHAnsi" w:hAnsiTheme="minorHAnsi" w:cstheme="minorHAnsi"/>
          <w:b/>
          <w:sz w:val="22"/>
          <w:szCs w:val="22"/>
        </w:rPr>
        <w:t>2</w:t>
      </w:r>
      <w:r w:rsidR="000B771B">
        <w:rPr>
          <w:rFonts w:asciiTheme="minorHAnsi" w:hAnsiTheme="minorHAnsi" w:cstheme="minorHAnsi"/>
          <w:b/>
          <w:sz w:val="22"/>
          <w:szCs w:val="22"/>
          <w:lang w:val="sr-Cyrl-RS"/>
        </w:rPr>
        <w:t>5</w:t>
      </w:r>
      <w:bookmarkStart w:id="0" w:name="_GoBack"/>
      <w:bookmarkEnd w:id="0"/>
      <w:r w:rsidRPr="005A7ED6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D04C9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5A7ED6">
        <w:rPr>
          <w:rFonts w:asciiTheme="minorHAnsi" w:hAnsiTheme="minorHAnsi" w:cstheme="minorHAnsi"/>
          <w:b/>
          <w:bCs/>
          <w:sz w:val="22"/>
          <w:szCs w:val="22"/>
        </w:rPr>
        <w:t>. 202</w:t>
      </w:r>
      <w:r w:rsidR="00F91501">
        <w:rPr>
          <w:rFonts w:asciiTheme="minorHAnsi" w:hAnsiTheme="minorHAnsi" w:cstheme="minorHAnsi"/>
          <w:b/>
          <w:bCs/>
          <w:sz w:val="22"/>
          <w:szCs w:val="22"/>
        </w:rPr>
        <w:t>5.</w:t>
      </w:r>
    </w:p>
    <w:p w:rsidR="00BE6696" w:rsidRPr="005A7ED6" w:rsidRDefault="00BE669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Na verejnom súbehu sa prideľujú finančné prostriedky na programy a projekty podávateľov prihlášok zamerané na zachovávanie a pestovanie multikultúrnosti a medzi</w:t>
      </w:r>
      <w:r w:rsidR="00C56957" w:rsidRPr="005A7ED6">
        <w:rPr>
          <w:rFonts w:asciiTheme="minorHAnsi" w:hAnsiTheme="minorHAnsi" w:cstheme="minorHAnsi"/>
          <w:sz w:val="22"/>
          <w:szCs w:val="22"/>
        </w:rPr>
        <w:t>etickej</w:t>
      </w:r>
      <w:r w:rsidRPr="005A7ED6">
        <w:rPr>
          <w:rFonts w:asciiTheme="minorHAnsi" w:hAnsiTheme="minorHAnsi" w:cstheme="minorHAnsi"/>
          <w:sz w:val="22"/>
          <w:szCs w:val="22"/>
        </w:rPr>
        <w:t xml:space="preserve"> tolerancie a najmä na:</w:t>
      </w:r>
    </w:p>
    <w:p w:rsidR="00BE6696" w:rsidRPr="005A7ED6" w:rsidRDefault="00F91501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</w:t>
      </w:r>
      <w:r w:rsidR="00BE6696" w:rsidRPr="005A7ED6">
        <w:rPr>
          <w:rFonts w:asciiTheme="minorHAnsi" w:hAnsiTheme="minorHAnsi" w:cstheme="minorHAnsi"/>
          <w:sz w:val="22"/>
          <w:szCs w:val="22"/>
        </w:rPr>
        <w:t xml:space="preserve">chovávanie a pestovanie jazykov, ľudových zvykov a starých remesiel; 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ochranu a prezentáciu folklórneho dedičstva; 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vytváranie podmienok pre rozvoj kultúry, vedy a umenia;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pestovanie a podporu ľudovej tvorby; 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prezentáciu kultúrneho majetku mimoriadneho významu; 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lastRenderedPageBreak/>
        <w:t xml:space="preserve">literárnu, dramatickú, javiskovú, hudobnú a výtvarnú tvorbu, pamätné dni, festivaly, jubilejné podujatia, kolónie umenia, tábory podporujúce toleranciu a práva národnostných menšín - národnostných spoločenstiev; 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konferencie, turnaje, zhromaždenia a pod. na podporu tolerancie a práv národnostných menšín – národnostných spoločenstiev;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starostlivosť a rozvoj ochotníctva, hosťovanie súborov;  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spoluprácu s materskými krajinami a iné formy spolupráce;</w:t>
      </w:r>
    </w:p>
    <w:p w:rsidR="0001766E" w:rsidRPr="005A7ED6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projekty týkajúce sa rozvoja, zachovania a pestovania ducha medzinárodno</w:t>
      </w:r>
      <w:r w:rsidR="00F91501">
        <w:rPr>
          <w:rFonts w:asciiTheme="minorHAnsi" w:hAnsiTheme="minorHAnsi" w:cstheme="minorHAnsi"/>
          <w:sz w:val="22"/>
          <w:szCs w:val="22"/>
        </w:rPr>
        <w:t>s</w:t>
      </w:r>
      <w:r w:rsidRPr="005A7ED6">
        <w:rPr>
          <w:rFonts w:asciiTheme="minorHAnsi" w:hAnsiTheme="minorHAnsi" w:cstheme="minorHAnsi"/>
          <w:sz w:val="22"/>
          <w:szCs w:val="22"/>
        </w:rPr>
        <w:t>tnej tolerancie medzi mladými ľuďmi;</w:t>
      </w:r>
    </w:p>
    <w:p w:rsidR="00BE6696" w:rsidRPr="005A7ED6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zlepšenie produkcie a produkciu televíznych a rozhlasových programov, internetových prezentácií, iných foriem elektronických prezentácií, tlačových reklamných aktivít, aktivít v oblasti tlačových médií a in</w:t>
      </w:r>
      <w:r w:rsidR="00DD04C9">
        <w:rPr>
          <w:rFonts w:asciiTheme="minorHAnsi" w:hAnsiTheme="minorHAnsi" w:cstheme="minorHAnsi"/>
          <w:sz w:val="22"/>
          <w:szCs w:val="22"/>
        </w:rPr>
        <w:t>ých foriem mediálnych aktivít.</w:t>
      </w:r>
    </w:p>
    <w:p w:rsidR="0001766E" w:rsidRPr="005A7ED6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Sekretariát podľa súbehu spolufinancuje výlučne aktivity, ktoré s</w:t>
      </w:r>
      <w:r w:rsidR="00F91501">
        <w:rPr>
          <w:rFonts w:asciiTheme="minorHAnsi" w:hAnsiTheme="minorHAnsi" w:cstheme="minorHAnsi"/>
          <w:sz w:val="22"/>
          <w:szCs w:val="22"/>
        </w:rPr>
        <w:t>a</w:t>
      </w:r>
      <w:r w:rsidRPr="005A7ED6">
        <w:rPr>
          <w:rFonts w:asciiTheme="minorHAnsi" w:hAnsiTheme="minorHAnsi" w:cstheme="minorHAnsi"/>
          <w:sz w:val="22"/>
          <w:szCs w:val="22"/>
        </w:rPr>
        <w:t xml:space="preserve"> realiz</w:t>
      </w:r>
      <w:r w:rsidR="00F91501">
        <w:rPr>
          <w:rFonts w:asciiTheme="minorHAnsi" w:hAnsiTheme="minorHAnsi" w:cstheme="minorHAnsi"/>
          <w:sz w:val="22"/>
          <w:szCs w:val="22"/>
        </w:rPr>
        <w:t>ujú</w:t>
      </w:r>
      <w:r w:rsidRPr="005A7ED6">
        <w:rPr>
          <w:rFonts w:asciiTheme="minorHAnsi" w:hAnsiTheme="minorHAnsi" w:cstheme="minorHAnsi"/>
          <w:sz w:val="22"/>
          <w:szCs w:val="22"/>
        </w:rPr>
        <w:t xml:space="preserve"> v období odo dňa vypísania súbehu do 31. 12. 202</w:t>
      </w:r>
      <w:r w:rsidR="00F91501">
        <w:rPr>
          <w:rFonts w:asciiTheme="minorHAnsi" w:hAnsiTheme="minorHAnsi" w:cstheme="minorHAnsi"/>
          <w:sz w:val="22"/>
          <w:szCs w:val="22"/>
        </w:rPr>
        <w:t>5</w:t>
      </w:r>
      <w:r w:rsidRPr="005A7ED6">
        <w:rPr>
          <w:rFonts w:asciiTheme="minorHAnsi" w:hAnsiTheme="minorHAnsi" w:cstheme="minorHAnsi"/>
          <w:sz w:val="22"/>
          <w:szCs w:val="22"/>
        </w:rPr>
        <w:t>.</w:t>
      </w:r>
    </w:p>
    <w:p w:rsidR="00340821" w:rsidRPr="005A7ED6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Verejný súbeh sa uverejňuje v Úradnom vestníku Autonómnej pokrajiny Vojvodiny, v jednom z verejnoprávnych prostriedkov, ktorý pokrýva celé územie APV a na internetovej stránke Sekretariátu, ako aj na portáli elektronickej štátnej správy v srbskom jazyku a v jazykoch národnostných menšín, ktoré sú úradne používané v Autonómnej pokrajine Vojvodine.</w:t>
      </w:r>
    </w:p>
    <w:p w:rsidR="00732727" w:rsidRPr="005A7ED6" w:rsidRDefault="00732727" w:rsidP="00732727">
      <w:pPr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32727" w:rsidRPr="005A7ED6" w:rsidRDefault="00732727" w:rsidP="007327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A7ED6">
        <w:rPr>
          <w:rFonts w:asciiTheme="minorHAnsi" w:hAnsiTheme="minorHAnsi" w:cstheme="minorHAnsi"/>
          <w:b/>
          <w:sz w:val="22"/>
          <w:szCs w:val="22"/>
        </w:rPr>
        <w:t>I</w:t>
      </w:r>
      <w:r w:rsidR="005A7ED6">
        <w:rPr>
          <w:rFonts w:asciiTheme="minorHAnsi" w:hAnsiTheme="minorHAnsi" w:cstheme="minorHAnsi"/>
          <w:b/>
          <w:sz w:val="22"/>
          <w:szCs w:val="22"/>
        </w:rPr>
        <w:t>II</w:t>
      </w:r>
      <w:r w:rsidRPr="005A7ED6">
        <w:rPr>
          <w:rFonts w:asciiTheme="minorHAnsi" w:hAnsiTheme="minorHAnsi" w:cstheme="minorHAnsi"/>
          <w:b/>
          <w:sz w:val="22"/>
          <w:szCs w:val="22"/>
        </w:rPr>
        <w:t>. SPÔSOB PODÁVANIA PRIHLÁŠKY</w:t>
      </w:r>
    </w:p>
    <w:p w:rsidR="003A7870" w:rsidRPr="005A7ED6" w:rsidRDefault="00732727" w:rsidP="0073272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Prihláška na verejný súbeh (výhradne na vyplnenom tlačive, v srbskom jazyku alebo v jazyku národnostnej menšiny, ktorý sa úradne používa v AP Vojvodine, v jednom vyhotovení) sa podáva:</w:t>
      </w:r>
    </w:p>
    <w:p w:rsidR="0003608F" w:rsidRPr="005A7ED6" w:rsidRDefault="0003608F" w:rsidP="0003608F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732727" w:rsidRPr="005A7ED6" w:rsidRDefault="003A7870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poštou na adresu: </w:t>
      </w:r>
    </w:p>
    <w:p w:rsidR="003A7870" w:rsidRPr="005A7ED6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Pokrajinský sekretariát vzdelávania, predpisov, správy a národnostných menšín – národnostných spoločenstiev, Bulvár Miha</w:t>
      </w:r>
      <w:r w:rsidR="005B58D6">
        <w:rPr>
          <w:rFonts w:asciiTheme="minorHAnsi" w:hAnsiTheme="minorHAnsi" w:cstheme="minorHAnsi"/>
          <w:sz w:val="22"/>
          <w:szCs w:val="22"/>
        </w:rPr>
        <w:t>j</w:t>
      </w:r>
      <w:r w:rsidRPr="005A7ED6">
        <w:rPr>
          <w:rFonts w:asciiTheme="minorHAnsi" w:hAnsiTheme="minorHAnsi" w:cstheme="minorHAnsi"/>
          <w:sz w:val="22"/>
          <w:szCs w:val="22"/>
        </w:rPr>
        <w:t>la Pupina 16, Nový Sad,</w:t>
      </w:r>
    </w:p>
    <w:p w:rsidR="003A7870" w:rsidRPr="005A7ED6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s označením na </w:t>
      </w:r>
      <w:r w:rsidR="00E47B84" w:rsidRPr="005A7ED6">
        <w:rPr>
          <w:rFonts w:asciiTheme="minorHAnsi" w:hAnsiTheme="minorHAnsi" w:cstheme="minorHAnsi"/>
          <w:sz w:val="22"/>
          <w:szCs w:val="22"/>
        </w:rPr>
        <w:t>prednej</w:t>
      </w:r>
      <w:r w:rsidRPr="005A7ED6">
        <w:rPr>
          <w:rFonts w:asciiTheme="minorHAnsi" w:hAnsiTheme="minorHAnsi" w:cstheme="minorHAnsi"/>
          <w:sz w:val="22"/>
          <w:szCs w:val="22"/>
        </w:rPr>
        <w:t xml:space="preserve"> strane obálky: Prihláška na Verejný súbeh na spolufinancovanie programov a projektov na zachovávanie a pestovanie multikultúrnosti a medzietnickej tolerancie v AP Vojvodine v roku 202</w:t>
      </w:r>
      <w:r w:rsidR="00F91501">
        <w:rPr>
          <w:rFonts w:asciiTheme="minorHAnsi" w:hAnsiTheme="minorHAnsi" w:cstheme="minorHAnsi"/>
          <w:sz w:val="22"/>
          <w:szCs w:val="22"/>
        </w:rPr>
        <w:t>5</w:t>
      </w:r>
      <w:r w:rsidRPr="005A7ED6">
        <w:rPr>
          <w:rFonts w:asciiTheme="minorHAnsi" w:hAnsiTheme="minorHAnsi" w:cstheme="minorHAnsi"/>
          <w:sz w:val="22"/>
          <w:szCs w:val="22"/>
        </w:rPr>
        <w:t xml:space="preserve"> alebo</w:t>
      </w:r>
    </w:p>
    <w:p w:rsidR="003A7870" w:rsidRPr="005A7ED6" w:rsidRDefault="003A7870" w:rsidP="00732727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A7870" w:rsidRPr="005A7ED6" w:rsidRDefault="00732727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osobne, odovzdaním na podateľ</w:t>
      </w:r>
      <w:r w:rsidR="00F91501">
        <w:rPr>
          <w:rFonts w:asciiTheme="minorHAnsi" w:hAnsiTheme="minorHAnsi" w:cstheme="minorHAnsi"/>
          <w:sz w:val="22"/>
          <w:szCs w:val="22"/>
        </w:rPr>
        <w:t>ni</w:t>
      </w:r>
      <w:r w:rsidRPr="005A7ED6">
        <w:rPr>
          <w:rFonts w:asciiTheme="minorHAnsi" w:hAnsiTheme="minorHAnsi" w:cstheme="minorHAnsi"/>
          <w:sz w:val="22"/>
          <w:szCs w:val="22"/>
        </w:rPr>
        <w:t xml:space="preserve"> orgánov pokrajinskej správy (vchod do podateľne orgánov pokrajinskej správy, ulica B</w:t>
      </w:r>
      <w:r w:rsidR="00E47B84" w:rsidRPr="005A7ED6">
        <w:rPr>
          <w:rFonts w:asciiTheme="minorHAnsi" w:hAnsiTheme="minorHAnsi" w:cstheme="minorHAnsi"/>
          <w:sz w:val="22"/>
          <w:szCs w:val="22"/>
        </w:rPr>
        <w:t>á</w:t>
      </w:r>
      <w:r w:rsidRPr="005A7ED6">
        <w:rPr>
          <w:rFonts w:asciiTheme="minorHAnsi" w:hAnsiTheme="minorHAnsi" w:cstheme="minorHAnsi"/>
          <w:sz w:val="22"/>
          <w:szCs w:val="22"/>
        </w:rPr>
        <w:t>novin</w:t>
      </w:r>
      <w:r w:rsidR="00E47B84" w:rsidRPr="005A7ED6">
        <w:rPr>
          <w:rFonts w:asciiTheme="minorHAnsi" w:hAnsiTheme="minorHAnsi" w:cstheme="minorHAnsi"/>
          <w:sz w:val="22"/>
          <w:szCs w:val="22"/>
        </w:rPr>
        <w:t>ový priechod</w:t>
      </w:r>
      <w:r w:rsidRPr="005A7ED6">
        <w:rPr>
          <w:rFonts w:asciiTheme="minorHAnsi" w:hAnsiTheme="minorHAnsi" w:cstheme="minorHAnsi"/>
          <w:sz w:val="22"/>
          <w:szCs w:val="22"/>
        </w:rPr>
        <w:t xml:space="preserve"> b</w:t>
      </w:r>
      <w:r w:rsidR="00E47B84" w:rsidRPr="005A7ED6">
        <w:rPr>
          <w:rFonts w:asciiTheme="minorHAnsi" w:hAnsiTheme="minorHAnsi" w:cstheme="minorHAnsi"/>
          <w:sz w:val="22"/>
          <w:szCs w:val="22"/>
        </w:rPr>
        <w:t>. č</w:t>
      </w:r>
      <w:r w:rsidR="0003608F" w:rsidRPr="005A7ED6">
        <w:rPr>
          <w:rFonts w:asciiTheme="minorHAnsi" w:hAnsiTheme="minorHAnsi" w:cstheme="minorHAnsi"/>
          <w:sz w:val="22"/>
          <w:szCs w:val="22"/>
        </w:rPr>
        <w:t>.</w:t>
      </w:r>
      <w:r w:rsidR="00B631BF">
        <w:rPr>
          <w:rFonts w:asciiTheme="minorHAnsi" w:hAnsiTheme="minorHAnsi" w:cstheme="minorHAnsi"/>
          <w:sz w:val="22"/>
          <w:szCs w:val="22"/>
        </w:rPr>
        <w:t xml:space="preserve">, Nový Sad) </w:t>
      </w:r>
      <w:r w:rsidRPr="005A7ED6">
        <w:rPr>
          <w:rFonts w:asciiTheme="minorHAnsi" w:hAnsiTheme="minorHAnsi" w:cstheme="minorHAnsi"/>
          <w:sz w:val="22"/>
          <w:szCs w:val="22"/>
        </w:rPr>
        <w:t>od 9:00 do 14:00 hod.</w:t>
      </w:r>
    </w:p>
    <w:p w:rsidR="003A7870" w:rsidRPr="005A7ED6" w:rsidRDefault="003A7870" w:rsidP="003A78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6E2EDC" w:rsidRPr="005A7ED6" w:rsidRDefault="006E2EDC" w:rsidP="00FD1633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Počet prihlášok na súbeh, ktorý môže podať jeden uchádzač, nie je obmedzený. </w:t>
      </w:r>
      <w:r w:rsidRPr="005A7ED6">
        <w:rPr>
          <w:rFonts w:asciiTheme="minorHAnsi" w:hAnsiTheme="minorHAnsi" w:cstheme="minorHAnsi"/>
          <w:b/>
          <w:sz w:val="22"/>
          <w:szCs w:val="22"/>
        </w:rPr>
        <w:t xml:space="preserve">V prípade viacerých prihlášok </w:t>
      </w:r>
      <w:r w:rsidRPr="005A7ED6">
        <w:rPr>
          <w:rFonts w:asciiTheme="minorHAnsi" w:hAnsiTheme="minorHAnsi" w:cstheme="minorHAnsi"/>
          <w:sz w:val="22"/>
          <w:szCs w:val="22"/>
        </w:rPr>
        <w:t xml:space="preserve">od jedného </w:t>
      </w:r>
      <w:r w:rsidR="00B631BF">
        <w:rPr>
          <w:rFonts w:asciiTheme="minorHAnsi" w:hAnsiTheme="minorHAnsi" w:cstheme="minorHAnsi"/>
          <w:sz w:val="22"/>
          <w:szCs w:val="22"/>
        </w:rPr>
        <w:t>žiadateľa</w:t>
      </w:r>
      <w:r w:rsidRPr="005A7ED6">
        <w:rPr>
          <w:rFonts w:asciiTheme="minorHAnsi" w:hAnsiTheme="minorHAnsi" w:cstheme="minorHAnsi"/>
          <w:sz w:val="22"/>
          <w:szCs w:val="22"/>
        </w:rPr>
        <w:t xml:space="preserve"> je potrebné </w:t>
      </w:r>
      <w:r w:rsidRPr="005A7ED6">
        <w:rPr>
          <w:rFonts w:asciiTheme="minorHAnsi" w:hAnsiTheme="minorHAnsi" w:cstheme="minorHAnsi"/>
          <w:b/>
          <w:sz w:val="22"/>
          <w:szCs w:val="22"/>
        </w:rPr>
        <w:t>každú prihlášku</w:t>
      </w:r>
      <w:r w:rsidRPr="005A7ED6">
        <w:rPr>
          <w:rFonts w:asciiTheme="minorHAnsi" w:hAnsiTheme="minorHAnsi" w:cstheme="minorHAnsi"/>
          <w:sz w:val="22"/>
          <w:szCs w:val="22"/>
        </w:rPr>
        <w:t xml:space="preserve"> na súbeh toho istého </w:t>
      </w:r>
      <w:r w:rsidR="00B631BF">
        <w:rPr>
          <w:rFonts w:asciiTheme="minorHAnsi" w:hAnsiTheme="minorHAnsi" w:cstheme="minorHAnsi"/>
          <w:sz w:val="22"/>
          <w:szCs w:val="22"/>
        </w:rPr>
        <w:t>žiadateľa</w:t>
      </w:r>
      <w:r w:rsidRPr="005A7ED6">
        <w:rPr>
          <w:rFonts w:asciiTheme="minorHAnsi" w:hAnsiTheme="minorHAnsi" w:cstheme="minorHAnsi"/>
          <w:sz w:val="22"/>
          <w:szCs w:val="22"/>
        </w:rPr>
        <w:t xml:space="preserve"> podať </w:t>
      </w:r>
      <w:r w:rsidRPr="005A7ED6">
        <w:rPr>
          <w:rFonts w:asciiTheme="minorHAnsi" w:hAnsiTheme="minorHAnsi" w:cstheme="minorHAnsi"/>
          <w:b/>
          <w:sz w:val="22"/>
          <w:szCs w:val="22"/>
        </w:rPr>
        <w:t>ako samostatnú zásielku</w:t>
      </w:r>
      <w:r w:rsidRPr="005A7ED6">
        <w:rPr>
          <w:rFonts w:asciiTheme="minorHAnsi" w:hAnsiTheme="minorHAnsi" w:cstheme="minorHAnsi"/>
          <w:sz w:val="22"/>
          <w:szCs w:val="22"/>
        </w:rPr>
        <w:t xml:space="preserve">, t.j. </w:t>
      </w:r>
      <w:r w:rsidR="00E47B84" w:rsidRPr="005A7ED6">
        <w:rPr>
          <w:rFonts w:asciiTheme="minorHAnsi" w:hAnsiTheme="minorHAnsi" w:cstheme="minorHAnsi"/>
          <w:sz w:val="22"/>
          <w:szCs w:val="22"/>
        </w:rPr>
        <w:t xml:space="preserve">pre každý </w:t>
      </w:r>
      <w:r w:rsidRPr="005A7ED6">
        <w:rPr>
          <w:rFonts w:asciiTheme="minorHAnsi" w:hAnsiTheme="minorHAnsi" w:cstheme="minorHAnsi"/>
          <w:sz w:val="22"/>
          <w:szCs w:val="22"/>
        </w:rPr>
        <w:t>názov projektu/programu</w:t>
      </w:r>
      <w:r w:rsidR="00E47B84" w:rsidRPr="005A7ED6">
        <w:rPr>
          <w:rFonts w:asciiTheme="minorHAnsi" w:hAnsiTheme="minorHAnsi" w:cstheme="minorHAnsi"/>
          <w:sz w:val="22"/>
          <w:szCs w:val="22"/>
        </w:rPr>
        <w:t xml:space="preserve"> podáva sa osobitná prihláška</w:t>
      </w:r>
      <w:r w:rsidRPr="005A7ED6">
        <w:rPr>
          <w:rFonts w:asciiTheme="minorHAnsi" w:hAnsiTheme="minorHAnsi" w:cstheme="minorHAnsi"/>
          <w:sz w:val="22"/>
          <w:szCs w:val="22"/>
        </w:rPr>
        <w:t>.</w:t>
      </w:r>
    </w:p>
    <w:p w:rsidR="00732727" w:rsidRPr="005A7ED6" w:rsidRDefault="006E2EDC" w:rsidP="006E2EDC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Žiadatelia sa môžu s rovnakým programom/projektom </w:t>
      </w:r>
      <w:r w:rsidR="00E47B84" w:rsidRPr="005A7ED6">
        <w:rPr>
          <w:rFonts w:asciiTheme="minorHAnsi" w:hAnsiTheme="minorHAnsi" w:cstheme="minorHAnsi"/>
          <w:sz w:val="22"/>
          <w:szCs w:val="22"/>
        </w:rPr>
        <w:t>uchádzať</w:t>
      </w:r>
      <w:r w:rsidRPr="005A7ED6">
        <w:rPr>
          <w:rFonts w:asciiTheme="minorHAnsi" w:hAnsiTheme="minorHAnsi" w:cstheme="minorHAnsi"/>
          <w:sz w:val="22"/>
          <w:szCs w:val="22"/>
        </w:rPr>
        <w:t xml:space="preserve"> len na jeden súbeh na spolufinancovanie projektov vypísanej sekretariátom.</w:t>
      </w:r>
      <w:r w:rsidR="00732727" w:rsidRPr="005A7ED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2727" w:rsidRPr="005A7ED6" w:rsidRDefault="00732727" w:rsidP="00732727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32727" w:rsidRPr="005A7ED6" w:rsidRDefault="005A7ED6" w:rsidP="007327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732727" w:rsidRPr="005A7ED6">
        <w:rPr>
          <w:rFonts w:asciiTheme="minorHAnsi" w:hAnsiTheme="minorHAnsi" w:cstheme="minorHAnsi"/>
          <w:b/>
          <w:sz w:val="22"/>
          <w:szCs w:val="22"/>
        </w:rPr>
        <w:t xml:space="preserve">V. ĎALŠIE </w:t>
      </w:r>
      <w:r w:rsidR="0003608F" w:rsidRPr="005A7ED6">
        <w:rPr>
          <w:rFonts w:asciiTheme="minorHAnsi" w:hAnsiTheme="minorHAnsi" w:cstheme="minorHAnsi"/>
          <w:b/>
          <w:sz w:val="22"/>
          <w:szCs w:val="22"/>
        </w:rPr>
        <w:t>INFORMÁCIE</w:t>
      </w:r>
      <w:r w:rsidR="00732727" w:rsidRPr="005A7ED6">
        <w:rPr>
          <w:rFonts w:asciiTheme="minorHAnsi" w:hAnsiTheme="minorHAnsi" w:cstheme="minorHAnsi"/>
          <w:b/>
          <w:sz w:val="22"/>
          <w:szCs w:val="22"/>
        </w:rPr>
        <w:t xml:space="preserve"> O SÚBEHU</w:t>
      </w:r>
    </w:p>
    <w:p w:rsidR="001C6735" w:rsidRPr="005A7ED6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Sekretariát si vyhradzuje právo požadovať od žiadateľa dodatočnú dokumentáciu a informácie, resp. určiť splnenie dodatočných podmienok na pridelenie finančných prostriedkov.</w:t>
      </w:r>
    </w:p>
    <w:p w:rsidR="00D41234" w:rsidRPr="005A7ED6" w:rsidRDefault="00B631BF" w:rsidP="00D4123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Prihlášky žiadateľov</w:t>
      </w:r>
      <w:r w:rsidR="00D41234" w:rsidRPr="005A7ED6">
        <w:rPr>
          <w:rFonts w:asciiTheme="minorHAnsi" w:hAnsiTheme="minorHAnsi" w:cstheme="minorHAnsi"/>
          <w:sz w:val="22"/>
          <w:szCs w:val="22"/>
        </w:rPr>
        <w:t xml:space="preserve"> posudzuje a vyhodnocuje súbehová komisia podľa kri</w:t>
      </w:r>
      <w:r w:rsidR="00B549C9" w:rsidRPr="005A7ED6">
        <w:rPr>
          <w:rFonts w:asciiTheme="minorHAnsi" w:hAnsiTheme="minorHAnsi" w:cstheme="minorHAnsi"/>
          <w:sz w:val="22"/>
          <w:szCs w:val="22"/>
        </w:rPr>
        <w:t>térií stanovených Pravidlami pri</w:t>
      </w:r>
      <w:r w:rsidR="00D41234" w:rsidRPr="005A7ED6">
        <w:rPr>
          <w:rFonts w:asciiTheme="minorHAnsi" w:hAnsiTheme="minorHAnsi" w:cstheme="minorHAnsi"/>
          <w:sz w:val="22"/>
          <w:szCs w:val="22"/>
        </w:rPr>
        <w:t>deľovania rozpočtových prostriedkov Pokrajinského sekretariátu vzdelávania, predpisov, správy a národnostných menšín – národnostných spoločenstiev na zlepšenie a rozvoj multikulturalizmu a tolerancie v Autonómnej pokrajine Vojvodiny</w:t>
      </w:r>
      <w:r>
        <w:rPr>
          <w:rFonts w:asciiTheme="minorHAnsi" w:hAnsiTheme="minorHAnsi" w:cstheme="minorHAnsi"/>
          <w:sz w:val="22"/>
          <w:szCs w:val="22"/>
        </w:rPr>
        <w:t xml:space="preserve"> v roku 2025</w:t>
      </w:r>
      <w:r w:rsidR="00D41234" w:rsidRPr="005A7ED6">
        <w:rPr>
          <w:rFonts w:asciiTheme="minorHAnsi" w:hAnsiTheme="minorHAnsi" w:cstheme="minorHAnsi"/>
          <w:sz w:val="22"/>
          <w:szCs w:val="22"/>
        </w:rPr>
        <w:t>.</w:t>
      </w:r>
    </w:p>
    <w:p w:rsidR="00D05AE7" w:rsidRPr="005A7ED6" w:rsidRDefault="00D05AE7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Pokrajinský tajomník vydáva rozhodnutie o rozdelení finančných prostriedkov, ktoré je zverejnené na </w:t>
      </w:r>
      <w:r w:rsidR="00B549C9" w:rsidRPr="005A7ED6">
        <w:rPr>
          <w:rFonts w:asciiTheme="minorHAnsi" w:hAnsiTheme="minorHAnsi" w:cstheme="minorHAnsi"/>
          <w:sz w:val="22"/>
          <w:szCs w:val="22"/>
        </w:rPr>
        <w:t>úradnej</w:t>
      </w:r>
      <w:r w:rsidRPr="005A7ED6">
        <w:rPr>
          <w:rFonts w:asciiTheme="minorHAnsi" w:hAnsiTheme="minorHAnsi" w:cstheme="minorHAnsi"/>
          <w:sz w:val="22"/>
          <w:szCs w:val="22"/>
        </w:rPr>
        <w:t xml:space="preserve"> webovej stránke Sekretariátu a na portáli E-správy.</w:t>
      </w:r>
    </w:p>
    <w:p w:rsidR="0001766E" w:rsidRPr="005A7ED6" w:rsidRDefault="0001766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lastRenderedPageBreak/>
        <w:t>Žiadateľ, ktorému budú pridelené finančné prostriedky v rámci verejného súbehu, je povinný doručiť sekretariátu údaj o osobitnom vyhradenom podúčte zriadenom na Správe trezoru pre každý jednotlivý účel (program/projekt).</w:t>
      </w:r>
    </w:p>
    <w:p w:rsidR="00D9013A" w:rsidRPr="005A7ED6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B7075A" w:rsidRPr="005A7ED6" w:rsidRDefault="009C595C" w:rsidP="00B7075A">
      <w:p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Ďalšie informácie o verejnom súbehu možno dostať na sekretariáte na tel. č. 021/</w:t>
      </w:r>
      <w:r w:rsidR="00DD04C9">
        <w:rPr>
          <w:rFonts w:asciiTheme="minorHAnsi" w:hAnsiTheme="minorHAnsi" w:cstheme="minorHAnsi"/>
          <w:sz w:val="22"/>
          <w:szCs w:val="22"/>
        </w:rPr>
        <w:t xml:space="preserve"> 487 4604 a 021/ 487 4293,</w:t>
      </w:r>
      <w:r w:rsidRPr="005A7ED6">
        <w:rPr>
          <w:rFonts w:asciiTheme="minorHAnsi" w:hAnsiTheme="minorHAnsi" w:cstheme="minorHAnsi"/>
          <w:sz w:val="22"/>
          <w:szCs w:val="22"/>
        </w:rPr>
        <w:t xml:space="preserve"> prostredníctvom e-mailu na adrese </w:t>
      </w:r>
      <w:hyperlink r:id="rId8" w:history="1">
        <w:r w:rsidRPr="005A7ED6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bojan.greguric@vojvodina.gov.rs</w:t>
        </w:r>
      </w:hyperlink>
      <w:r w:rsidRPr="005A7ED6">
        <w:rPr>
          <w:rFonts w:asciiTheme="minorHAnsi" w:hAnsiTheme="minorHAnsi" w:cstheme="minorHAnsi"/>
          <w:sz w:val="22"/>
          <w:szCs w:val="22"/>
        </w:rPr>
        <w:t xml:space="preserve"> alebo </w:t>
      </w:r>
      <w:hyperlink r:id="rId9" w:history="1">
        <w:r w:rsidR="00DD04C9" w:rsidRPr="00E60C04">
          <w:rPr>
            <w:rStyle w:val="Hyperlink"/>
            <w:rFonts w:asciiTheme="minorHAnsi" w:hAnsiTheme="minorHAnsi" w:cstheme="minorHAnsi"/>
            <w:sz w:val="22"/>
            <w:szCs w:val="22"/>
          </w:rPr>
          <w:t>ester.loc@vojvodina.gov.rs</w:t>
        </w:r>
      </w:hyperlink>
      <w:r w:rsidR="00DD04C9">
        <w:rPr>
          <w:rFonts w:asciiTheme="minorHAnsi" w:hAnsiTheme="minorHAnsi" w:cstheme="minorHAnsi"/>
          <w:sz w:val="22"/>
          <w:szCs w:val="22"/>
        </w:rPr>
        <w:t xml:space="preserve"> alebo </w:t>
      </w:r>
      <w:r w:rsidRPr="005A7ED6">
        <w:rPr>
          <w:rFonts w:asciiTheme="minorHAnsi" w:hAnsiTheme="minorHAnsi" w:cstheme="minorHAnsi"/>
          <w:sz w:val="22"/>
          <w:szCs w:val="22"/>
        </w:rPr>
        <w:t xml:space="preserve">webovej stránky sekretariátu na adrese </w:t>
      </w:r>
      <w:hyperlink r:id="rId10" w:history="1">
        <w:r w:rsidRPr="005A7ED6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http://www.puma.vojvodina.gov.rs</w:t>
        </w:r>
      </w:hyperlink>
      <w:r w:rsidRPr="005A7ED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95C38" w:rsidRPr="005A7ED6" w:rsidRDefault="00295C38" w:rsidP="00BA5E8D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DE1E8E" w:rsidRPr="005A7ED6" w:rsidRDefault="00DE1E8E" w:rsidP="00BA5E8D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E5766D" w:rsidRPr="005A7ED6" w:rsidRDefault="00D9479D" w:rsidP="00E5766D">
      <w:pPr>
        <w:tabs>
          <w:tab w:val="center" w:pos="7655"/>
        </w:tabs>
        <w:rPr>
          <w:rFonts w:asciiTheme="minorHAnsi" w:hAnsiTheme="minorHAnsi" w:cstheme="minorHAnsi"/>
          <w:noProof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ab/>
        <w:t>Pokrajinský tajomník</w:t>
      </w:r>
    </w:p>
    <w:p w:rsidR="00E5766D" w:rsidRPr="005A7ED6" w:rsidRDefault="00E5766D" w:rsidP="00E5766D">
      <w:pPr>
        <w:tabs>
          <w:tab w:val="center" w:pos="7655"/>
        </w:tabs>
        <w:rPr>
          <w:rFonts w:asciiTheme="minorHAnsi" w:hAnsiTheme="minorHAnsi" w:cstheme="minorHAnsi"/>
          <w:noProof/>
          <w:sz w:val="22"/>
          <w:szCs w:val="22"/>
          <w:lang w:val="sr-Cyrl-RS"/>
        </w:rPr>
      </w:pPr>
    </w:p>
    <w:p w:rsidR="00E26C4C" w:rsidRPr="005A7ED6" w:rsidRDefault="00E5766D" w:rsidP="00E26C4C">
      <w:pPr>
        <w:tabs>
          <w:tab w:val="center" w:pos="7655"/>
        </w:tabs>
        <w:rPr>
          <w:rFonts w:asciiTheme="minorHAnsi" w:hAnsiTheme="minorHAnsi" w:cstheme="minorHAnsi"/>
          <w:noProof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ab/>
      </w:r>
      <w:r w:rsidR="00B631BF" w:rsidRPr="00B631BF">
        <w:rPr>
          <w:rFonts w:asciiTheme="minorHAnsi" w:hAnsiTheme="minorHAnsi" w:cstheme="minorHAnsi"/>
          <w:sz w:val="22"/>
          <w:szCs w:val="22"/>
        </w:rPr>
        <w:t>Róbert</w:t>
      </w:r>
      <w:r w:rsidR="006F1BB0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DD04C9">
        <w:rPr>
          <w:rFonts w:asciiTheme="minorHAnsi" w:hAnsiTheme="minorHAnsi" w:cstheme="minorHAnsi"/>
          <w:sz w:val="22"/>
          <w:szCs w:val="22"/>
        </w:rPr>
        <w:t xml:space="preserve">Óttot </w:t>
      </w:r>
      <w:r w:rsidR="006F1BB0">
        <w:rPr>
          <w:rFonts w:asciiTheme="minorHAnsi" w:hAnsiTheme="minorHAnsi" w:cstheme="minorHAnsi"/>
          <w:sz w:val="22"/>
          <w:szCs w:val="22"/>
        </w:rPr>
        <w:t>v. r.</w:t>
      </w:r>
    </w:p>
    <w:p w:rsidR="00E26C4C" w:rsidRPr="005A7ED6" w:rsidRDefault="00E26C4C" w:rsidP="00E26C4C">
      <w:pPr>
        <w:tabs>
          <w:tab w:val="center" w:pos="7655"/>
        </w:tabs>
        <w:rPr>
          <w:rFonts w:asciiTheme="minorHAnsi" w:hAnsiTheme="minorHAnsi" w:cstheme="minorHAnsi"/>
          <w:noProof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ab/>
      </w:r>
    </w:p>
    <w:p w:rsidR="00D9479D" w:rsidRPr="005A7ED6" w:rsidRDefault="00D9479D" w:rsidP="00E26C4C">
      <w:pPr>
        <w:tabs>
          <w:tab w:val="center" w:pos="7655"/>
        </w:tabs>
        <w:rPr>
          <w:rFonts w:asciiTheme="minorHAnsi" w:hAnsiTheme="minorHAnsi" w:cstheme="minorHAnsi"/>
          <w:sz w:val="22"/>
          <w:szCs w:val="22"/>
          <w:lang w:val="sr-Cyrl-CS"/>
        </w:rPr>
      </w:pPr>
    </w:p>
    <w:sectPr w:rsidR="00D9479D" w:rsidRPr="005A7ED6" w:rsidSect="00B842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2C190F"/>
    <w:multiLevelType w:val="hybridMultilevel"/>
    <w:tmpl w:val="270083A2"/>
    <w:lvl w:ilvl="0" w:tplc="241A000F">
      <w:start w:val="1"/>
      <w:numFmt w:val="decimal"/>
      <w:lvlText w:val="%1."/>
      <w:lvlJc w:val="left"/>
      <w:pPr>
        <w:ind w:left="1480" w:hanging="360"/>
      </w:pPr>
    </w:lvl>
    <w:lvl w:ilvl="1" w:tplc="241A0019" w:tentative="1">
      <w:start w:val="1"/>
      <w:numFmt w:val="lowerLetter"/>
      <w:lvlText w:val="%2."/>
      <w:lvlJc w:val="left"/>
      <w:pPr>
        <w:ind w:left="2200" w:hanging="360"/>
      </w:pPr>
    </w:lvl>
    <w:lvl w:ilvl="2" w:tplc="241A001B" w:tentative="1">
      <w:start w:val="1"/>
      <w:numFmt w:val="lowerRoman"/>
      <w:lvlText w:val="%3."/>
      <w:lvlJc w:val="right"/>
      <w:pPr>
        <w:ind w:left="2920" w:hanging="180"/>
      </w:pPr>
    </w:lvl>
    <w:lvl w:ilvl="3" w:tplc="241A000F" w:tentative="1">
      <w:start w:val="1"/>
      <w:numFmt w:val="decimal"/>
      <w:lvlText w:val="%4."/>
      <w:lvlJc w:val="left"/>
      <w:pPr>
        <w:ind w:left="3640" w:hanging="360"/>
      </w:pPr>
    </w:lvl>
    <w:lvl w:ilvl="4" w:tplc="241A0019" w:tentative="1">
      <w:start w:val="1"/>
      <w:numFmt w:val="lowerLetter"/>
      <w:lvlText w:val="%5."/>
      <w:lvlJc w:val="left"/>
      <w:pPr>
        <w:ind w:left="4360" w:hanging="360"/>
      </w:pPr>
    </w:lvl>
    <w:lvl w:ilvl="5" w:tplc="241A001B" w:tentative="1">
      <w:start w:val="1"/>
      <w:numFmt w:val="lowerRoman"/>
      <w:lvlText w:val="%6."/>
      <w:lvlJc w:val="right"/>
      <w:pPr>
        <w:ind w:left="5080" w:hanging="180"/>
      </w:pPr>
    </w:lvl>
    <w:lvl w:ilvl="6" w:tplc="241A000F" w:tentative="1">
      <w:start w:val="1"/>
      <w:numFmt w:val="decimal"/>
      <w:lvlText w:val="%7."/>
      <w:lvlJc w:val="left"/>
      <w:pPr>
        <w:ind w:left="5800" w:hanging="360"/>
      </w:pPr>
    </w:lvl>
    <w:lvl w:ilvl="7" w:tplc="241A0019" w:tentative="1">
      <w:start w:val="1"/>
      <w:numFmt w:val="lowerLetter"/>
      <w:lvlText w:val="%8."/>
      <w:lvlJc w:val="left"/>
      <w:pPr>
        <w:ind w:left="6520" w:hanging="360"/>
      </w:pPr>
    </w:lvl>
    <w:lvl w:ilvl="8" w:tplc="2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2"/>
  </w:num>
  <w:num w:numId="15">
    <w:abstractNumId w:val="16"/>
  </w:num>
  <w:num w:numId="16">
    <w:abstractNumId w:val="0"/>
  </w:num>
  <w:num w:numId="17">
    <w:abstractNumId w:val="2"/>
  </w:num>
  <w:num w:numId="18">
    <w:abstractNumId w:val="19"/>
  </w:num>
  <w:num w:numId="19">
    <w:abstractNumId w:val="1"/>
  </w:num>
  <w:num w:numId="20">
    <w:abstractNumId w:val="17"/>
  </w:num>
  <w:num w:numId="21">
    <w:abstractNumId w:val="7"/>
  </w:num>
  <w:num w:numId="22">
    <w:abstractNumId w:val="20"/>
  </w:num>
  <w:num w:numId="23">
    <w:abstractNumId w:val="8"/>
  </w:num>
  <w:num w:numId="24">
    <w:abstractNumId w:val="14"/>
  </w:num>
  <w:num w:numId="25">
    <w:abstractNumId w:val="21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350CB"/>
    <w:rsid w:val="00035DBB"/>
    <w:rsid w:val="0003608F"/>
    <w:rsid w:val="00061630"/>
    <w:rsid w:val="000878C4"/>
    <w:rsid w:val="000953DA"/>
    <w:rsid w:val="000B5D59"/>
    <w:rsid w:val="000B771B"/>
    <w:rsid w:val="000E743D"/>
    <w:rsid w:val="00133A42"/>
    <w:rsid w:val="001500FA"/>
    <w:rsid w:val="00181522"/>
    <w:rsid w:val="001C2CFC"/>
    <w:rsid w:val="001C6735"/>
    <w:rsid w:val="001E447F"/>
    <w:rsid w:val="001E6CC5"/>
    <w:rsid w:val="00203A87"/>
    <w:rsid w:val="00206B52"/>
    <w:rsid w:val="00222201"/>
    <w:rsid w:val="00282824"/>
    <w:rsid w:val="00295C38"/>
    <w:rsid w:val="002E0F04"/>
    <w:rsid w:val="002F45E8"/>
    <w:rsid w:val="002F4AC4"/>
    <w:rsid w:val="00315643"/>
    <w:rsid w:val="00332F9B"/>
    <w:rsid w:val="00340821"/>
    <w:rsid w:val="00373823"/>
    <w:rsid w:val="003809EC"/>
    <w:rsid w:val="00381932"/>
    <w:rsid w:val="003945C4"/>
    <w:rsid w:val="003A7870"/>
    <w:rsid w:val="003F5235"/>
    <w:rsid w:val="00407F0C"/>
    <w:rsid w:val="00423C18"/>
    <w:rsid w:val="00426C06"/>
    <w:rsid w:val="00450BE0"/>
    <w:rsid w:val="00451FAB"/>
    <w:rsid w:val="004C2F86"/>
    <w:rsid w:val="004D78D8"/>
    <w:rsid w:val="004E7B0D"/>
    <w:rsid w:val="00511099"/>
    <w:rsid w:val="00563C78"/>
    <w:rsid w:val="005644D2"/>
    <w:rsid w:val="005A5537"/>
    <w:rsid w:val="005A5EB7"/>
    <w:rsid w:val="005A7ED6"/>
    <w:rsid w:val="005B4CB7"/>
    <w:rsid w:val="005B58D6"/>
    <w:rsid w:val="005D01EB"/>
    <w:rsid w:val="005D65D5"/>
    <w:rsid w:val="005D6E89"/>
    <w:rsid w:val="005E3036"/>
    <w:rsid w:val="005E59C2"/>
    <w:rsid w:val="005F38DC"/>
    <w:rsid w:val="006020EB"/>
    <w:rsid w:val="00606D66"/>
    <w:rsid w:val="00607399"/>
    <w:rsid w:val="00637782"/>
    <w:rsid w:val="0065452E"/>
    <w:rsid w:val="00654C36"/>
    <w:rsid w:val="0067630F"/>
    <w:rsid w:val="00680673"/>
    <w:rsid w:val="006A00EF"/>
    <w:rsid w:val="006A50EB"/>
    <w:rsid w:val="006E2EDC"/>
    <w:rsid w:val="006F1BB0"/>
    <w:rsid w:val="006F2FAC"/>
    <w:rsid w:val="00732727"/>
    <w:rsid w:val="00744411"/>
    <w:rsid w:val="007800E4"/>
    <w:rsid w:val="00781652"/>
    <w:rsid w:val="007C0EC6"/>
    <w:rsid w:val="0080687F"/>
    <w:rsid w:val="00816B52"/>
    <w:rsid w:val="0083174D"/>
    <w:rsid w:val="00871709"/>
    <w:rsid w:val="00896307"/>
    <w:rsid w:val="00896A1F"/>
    <w:rsid w:val="008A7841"/>
    <w:rsid w:val="008B4BE2"/>
    <w:rsid w:val="008F273A"/>
    <w:rsid w:val="009073C0"/>
    <w:rsid w:val="00964097"/>
    <w:rsid w:val="00966B63"/>
    <w:rsid w:val="00991409"/>
    <w:rsid w:val="009C595C"/>
    <w:rsid w:val="00A001F0"/>
    <w:rsid w:val="00AA320D"/>
    <w:rsid w:val="00AA56A8"/>
    <w:rsid w:val="00AA6395"/>
    <w:rsid w:val="00AB775A"/>
    <w:rsid w:val="00AE2E3D"/>
    <w:rsid w:val="00AF4B47"/>
    <w:rsid w:val="00B07598"/>
    <w:rsid w:val="00B549C9"/>
    <w:rsid w:val="00B631BF"/>
    <w:rsid w:val="00B7075A"/>
    <w:rsid w:val="00B81586"/>
    <w:rsid w:val="00B84206"/>
    <w:rsid w:val="00B902E8"/>
    <w:rsid w:val="00BA0A27"/>
    <w:rsid w:val="00BA469D"/>
    <w:rsid w:val="00BA5E8D"/>
    <w:rsid w:val="00BA7B93"/>
    <w:rsid w:val="00BC7B3D"/>
    <w:rsid w:val="00BD711D"/>
    <w:rsid w:val="00BE6696"/>
    <w:rsid w:val="00BF2B60"/>
    <w:rsid w:val="00BF2CD1"/>
    <w:rsid w:val="00C02CC4"/>
    <w:rsid w:val="00C03860"/>
    <w:rsid w:val="00C169FF"/>
    <w:rsid w:val="00C30DD1"/>
    <w:rsid w:val="00C56957"/>
    <w:rsid w:val="00C62AEF"/>
    <w:rsid w:val="00CF250F"/>
    <w:rsid w:val="00D05AE7"/>
    <w:rsid w:val="00D41234"/>
    <w:rsid w:val="00D504D7"/>
    <w:rsid w:val="00D9013A"/>
    <w:rsid w:val="00D9479D"/>
    <w:rsid w:val="00DA7E61"/>
    <w:rsid w:val="00DB36BD"/>
    <w:rsid w:val="00DD04C9"/>
    <w:rsid w:val="00DE1E8E"/>
    <w:rsid w:val="00DF11C7"/>
    <w:rsid w:val="00E26C4C"/>
    <w:rsid w:val="00E47B84"/>
    <w:rsid w:val="00E526A5"/>
    <w:rsid w:val="00E5766D"/>
    <w:rsid w:val="00E717B4"/>
    <w:rsid w:val="00E72C35"/>
    <w:rsid w:val="00E76667"/>
    <w:rsid w:val="00EE3FC9"/>
    <w:rsid w:val="00EE4FC9"/>
    <w:rsid w:val="00F34AE1"/>
    <w:rsid w:val="00F43CED"/>
    <w:rsid w:val="00F64FFB"/>
    <w:rsid w:val="00F66C65"/>
    <w:rsid w:val="00F877C5"/>
    <w:rsid w:val="00F9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30CB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sk-SK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.greguric@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bojan.greguric@vojvodina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er.lo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5B4DF-FF83-44E9-A89C-3E90285C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3</cp:revision>
  <cp:lastPrinted>2023-02-14T13:03:00Z</cp:lastPrinted>
  <dcterms:created xsi:type="dcterms:W3CDTF">2025-07-30T09:56:00Z</dcterms:created>
  <dcterms:modified xsi:type="dcterms:W3CDTF">2025-07-30T10:38:00Z</dcterms:modified>
</cp:coreProperties>
</file>