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7777777" w:rsidR="009E6661" w:rsidRPr="006420A7"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1324A443" w14:textId="1CB36684" w:rsidR="009E6661" w:rsidRPr="006420A7" w:rsidRDefault="00077BF8" w:rsidP="00935AB9">
      <w:pPr>
        <w:widowControl/>
        <w:autoSpaceDE/>
        <w:autoSpaceDN/>
        <w:jc w:val="center"/>
        <w:rPr>
          <w:rFonts w:eastAsia="Times New Roman"/>
          <w:b/>
          <w:bCs/>
          <w:sz w:val="20"/>
          <w:szCs w:val="20"/>
        </w:rPr>
      </w:pPr>
      <w:r>
        <w:rPr>
          <w:b/>
          <w:bCs/>
          <w:sz w:val="20"/>
          <w:szCs w:val="20"/>
        </w:rPr>
        <w:t>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PE TERITORIUL PROVINCIEI AUTON</w:t>
      </w:r>
      <w:r w:rsidR="005467DD">
        <w:rPr>
          <w:b/>
          <w:bCs/>
          <w:sz w:val="20"/>
          <w:szCs w:val="20"/>
        </w:rPr>
        <w:t xml:space="preserve">OME VOIVODINA PENTRU ANUL 2025 </w:t>
      </w:r>
      <w:bookmarkStart w:id="0" w:name="_GoBack"/>
      <w:bookmarkEnd w:id="0"/>
    </w:p>
    <w:p w14:paraId="7FBE557C" w14:textId="77777777" w:rsidR="009E6661" w:rsidRPr="006420A7" w:rsidRDefault="009E6661">
      <w:pPr>
        <w:pStyle w:val="BodyText"/>
        <w:spacing w:before="7"/>
        <w:rPr>
          <w:b/>
          <w:sz w:val="20"/>
          <w:szCs w:val="20"/>
        </w:rPr>
      </w:pPr>
    </w:p>
    <w:p w14:paraId="31ED68FD" w14:textId="6BAC9D1F" w:rsidR="00EE0144" w:rsidRPr="00EE0144" w:rsidRDefault="00EE0144">
      <w:pPr>
        <w:pStyle w:val="BodyText"/>
        <w:ind w:left="216" w:right="196"/>
        <w:jc w:val="center"/>
        <w:rPr>
          <w:rFonts w:eastAsia="Times New Roman"/>
          <w:b/>
          <w:sz w:val="20"/>
          <w:szCs w:val="20"/>
        </w:rPr>
      </w:pPr>
      <w:r>
        <w:rPr>
          <w:b/>
          <w:sz w:val="20"/>
          <w:szCs w:val="20"/>
        </w:rPr>
        <w:t>Dispoziții generale</w:t>
      </w:r>
    </w:p>
    <w:p w14:paraId="43E26A43" w14:textId="3CD4271D" w:rsidR="009E6661" w:rsidRPr="006420A7" w:rsidRDefault="00077BF8">
      <w:pPr>
        <w:pStyle w:val="BodyText"/>
        <w:ind w:left="216" w:right="196"/>
        <w:jc w:val="center"/>
        <w:rPr>
          <w:rFonts w:eastAsia="Times New Roman"/>
          <w:sz w:val="20"/>
          <w:szCs w:val="20"/>
        </w:rPr>
      </w:pPr>
      <w:r>
        <w:rPr>
          <w:sz w:val="20"/>
          <w:szCs w:val="20"/>
        </w:rPr>
        <w:t>Articolul 1</w:t>
      </w:r>
    </w:p>
    <w:p w14:paraId="60135BB0" w14:textId="77777777" w:rsidR="009E6661" w:rsidRPr="006420A7" w:rsidRDefault="009E6661">
      <w:pPr>
        <w:pStyle w:val="BodyText"/>
        <w:rPr>
          <w:rFonts w:eastAsia="Times New Roman"/>
          <w:sz w:val="20"/>
          <w:szCs w:val="20"/>
        </w:rPr>
      </w:pPr>
    </w:p>
    <w:p w14:paraId="61B1567D" w14:textId="0EB95028" w:rsidR="009E6661" w:rsidRDefault="00077BF8">
      <w:pPr>
        <w:pStyle w:val="BodyText"/>
        <w:spacing w:line="232" w:lineRule="auto"/>
        <w:ind w:left="123" w:right="118" w:firstLine="406"/>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achiziţiei de echipament pentru şcolile elementare care au statut de organizatori recunoscuţi public ai activităţilor de învăţământ elementar formal pentru adulţi pe teritoriul Provinciei Autonome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Provincial).</w:t>
      </w:r>
    </w:p>
    <w:p w14:paraId="1076E079" w14:textId="3B8E4AA3" w:rsidR="007C6B91" w:rsidRPr="007C6B91" w:rsidRDefault="007C6B91" w:rsidP="007C6B91">
      <w:pPr>
        <w:ind w:right="120" w:firstLine="529"/>
        <w:jc w:val="both"/>
        <w:rPr>
          <w:rFonts w:eastAsia="Times New Roman"/>
          <w:sz w:val="20"/>
          <w:szCs w:val="20"/>
        </w:rPr>
      </w:pPr>
      <w:r>
        <w:rPr>
          <w:sz w:val="20"/>
          <w:szCs w:val="20"/>
        </w:rPr>
        <w:t>Toți termenii care se folosesc în prezentul regulament la genul gramatical masculin, subînţeleg genul natural masculin și feminin al persoanei la care se referă.</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sz w:val="20"/>
          <w:szCs w:val="20"/>
        </w:rPr>
        <w:t>Articolul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2A9C3A21" w:rsidR="00FC54EA" w:rsidRPr="00B028EF" w:rsidRDefault="00FC54EA" w:rsidP="00FC54EA">
      <w:pPr>
        <w:widowControl/>
        <w:tabs>
          <w:tab w:val="left" w:pos="0"/>
        </w:tabs>
        <w:autoSpaceDE/>
        <w:autoSpaceDN/>
        <w:ind w:firstLineChars="359" w:firstLine="718"/>
        <w:jc w:val="both"/>
        <w:rPr>
          <w:rFonts w:eastAsia="Times New Roman"/>
          <w:sz w:val="20"/>
          <w:szCs w:val="20"/>
        </w:rPr>
      </w:pPr>
      <w:r>
        <w:rPr>
          <w:sz w:val="20"/>
          <w:szCs w:val="20"/>
        </w:rPr>
        <w:t xml:space="preserve">Pentru realizarea activității este asigurat un cuantum de 2.000.000,00 dinari.  </w:t>
      </w:r>
    </w:p>
    <w:p w14:paraId="3F92E0F9" w14:textId="5D7F96C3" w:rsidR="00B028EF" w:rsidRDefault="00FC54EA" w:rsidP="00B028EF">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pe care a fost publicat concursul se publică cel puțin într-unul din cotidianele care se distribuie pe întregul teritoriu al Republicii Serbia.</w:t>
      </w:r>
    </w:p>
    <w:p w14:paraId="00CD90AB" w14:textId="58353F55" w:rsidR="00B028EF" w:rsidRDefault="00B028EF" w:rsidP="00B028EF">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61443E21" w14:textId="6715B579" w:rsidR="00FC54EA" w:rsidRDefault="00FC54EA" w:rsidP="00B028EF">
      <w:pPr>
        <w:pStyle w:val="BodyText"/>
        <w:spacing w:line="228" w:lineRule="auto"/>
        <w:ind w:left="113" w:right="118" w:firstLine="35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0D0F2A27" w14:textId="24844FAB" w:rsidR="00FC54EA" w:rsidRDefault="00FC54EA" w:rsidP="000360F1">
      <w:pPr>
        <w:widowControl/>
        <w:tabs>
          <w:tab w:val="left" w:pos="0"/>
        </w:tabs>
        <w:autoSpaceDE/>
        <w:autoSpaceDN/>
        <w:ind w:firstLineChars="359" w:firstLine="718"/>
        <w:jc w:val="both"/>
        <w:rPr>
          <w:rFonts w:eastAsia="Times New Roman"/>
          <w:sz w:val="20"/>
          <w:szCs w:val="20"/>
        </w:rPr>
      </w:pPr>
      <w:r>
        <w:rPr>
          <w:sz w:val="20"/>
          <w:szCs w:val="20"/>
        </w:rPr>
        <w:t xml:space="preserve">Documentaţia prezentată la concurs nu se restituie. </w:t>
      </w:r>
    </w:p>
    <w:p w14:paraId="30FB6CAF" w14:textId="47CE2095" w:rsidR="00EB567D" w:rsidRDefault="00EB567D" w:rsidP="00EB567D">
      <w:pPr>
        <w:ind w:firstLine="465"/>
        <w:jc w:val="both"/>
        <w:rPr>
          <w:noProof/>
          <w:sz w:val="20"/>
          <w:szCs w:val="20"/>
        </w:rPr>
      </w:pPr>
      <w:r>
        <w:rPr>
          <w:sz w:val="20"/>
          <w:szCs w:val="20"/>
        </w:rPr>
        <w:t>Secretariatul își rezervă dreptul de a-i solicita semntarului cererii după necesitate documentație și informații suplimentare, șastfel că dacă în termen de 8 zile, semnatarul cererii nu procedează conform cererii pentru completarea documentației, Secretariatul va considera cererea incompletă.</w:t>
      </w:r>
    </w:p>
    <w:p w14:paraId="49C4CD98" w14:textId="6A124B23" w:rsidR="00BA0A1B" w:rsidRPr="00BA0A1B" w:rsidRDefault="00BA0A1B" w:rsidP="00EB567D">
      <w:pPr>
        <w:ind w:firstLine="465"/>
        <w:jc w:val="both"/>
        <w:rPr>
          <w:rFonts w:eastAsia="Times New Roman"/>
          <w:noProof/>
          <w:sz w:val="20"/>
          <w:szCs w:val="20"/>
          <w:lang w:val="sr-Latn-RS" w:eastAsia="en-GB"/>
        </w:rPr>
      </w:pPr>
    </w:p>
    <w:p w14:paraId="02F110A4" w14:textId="77777777" w:rsidR="000360F1" w:rsidRDefault="000360F1" w:rsidP="000360F1">
      <w:pPr>
        <w:widowControl/>
        <w:tabs>
          <w:tab w:val="left" w:pos="0"/>
        </w:tabs>
        <w:autoSpaceDE/>
        <w:autoSpaceDN/>
        <w:ind w:firstLineChars="359" w:firstLine="718"/>
        <w:jc w:val="both"/>
        <w:rPr>
          <w:rFonts w:eastAsia="Times New Roman"/>
          <w:sz w:val="20"/>
          <w:szCs w:val="20"/>
        </w:rPr>
      </w:pPr>
    </w:p>
    <w:p w14:paraId="5DCB3E51" w14:textId="77777777" w:rsidR="00EE0144" w:rsidRPr="00EE0144" w:rsidRDefault="00EE0144" w:rsidP="00EE0144">
      <w:pPr>
        <w:pStyle w:val="BodyText"/>
        <w:ind w:left="216" w:right="196"/>
        <w:jc w:val="center"/>
        <w:rPr>
          <w:rFonts w:eastAsia="Times New Roman"/>
          <w:b/>
          <w:sz w:val="20"/>
          <w:szCs w:val="20"/>
        </w:rPr>
      </w:pPr>
      <w:r>
        <w:rPr>
          <w:b/>
          <w:sz w:val="20"/>
          <w:szCs w:val="20"/>
        </w:rPr>
        <w:t>Drept la acordarea mijloacelor</w:t>
      </w:r>
    </w:p>
    <w:p w14:paraId="59228A28" w14:textId="7653B81A" w:rsidR="00EE0144" w:rsidRPr="006420A7" w:rsidRDefault="00EE0144" w:rsidP="00EE0144">
      <w:pPr>
        <w:pStyle w:val="BodyText"/>
        <w:ind w:left="216" w:right="196"/>
        <w:jc w:val="center"/>
        <w:rPr>
          <w:rFonts w:eastAsia="Times New Roman"/>
          <w:sz w:val="20"/>
          <w:szCs w:val="20"/>
        </w:rPr>
      </w:pPr>
      <w:r>
        <w:rPr>
          <w:sz w:val="20"/>
          <w:szCs w:val="20"/>
        </w:rPr>
        <w:t>Articolul 3</w:t>
      </w:r>
    </w:p>
    <w:p w14:paraId="1D1B0D7B" w14:textId="77777777" w:rsidR="00EE0144" w:rsidRPr="006420A7" w:rsidRDefault="00EE0144" w:rsidP="00EE0144">
      <w:pPr>
        <w:pStyle w:val="BodyText"/>
        <w:spacing w:before="9"/>
        <w:rPr>
          <w:sz w:val="20"/>
          <w:szCs w:val="20"/>
        </w:rPr>
      </w:pPr>
    </w:p>
    <w:p w14:paraId="31E0DF35" w14:textId="77777777" w:rsidR="00EE0144" w:rsidRPr="006420A7" w:rsidRDefault="00EE0144" w:rsidP="00EE0144">
      <w:pPr>
        <w:pStyle w:val="BodyText"/>
        <w:ind w:left="216" w:right="196" w:firstLine="358"/>
        <w:jc w:val="both"/>
        <w:rPr>
          <w:rFonts w:eastAsia="Times New Roman"/>
          <w:sz w:val="20"/>
          <w:szCs w:val="20"/>
        </w:rPr>
      </w:pPr>
      <w:r>
        <w:rPr>
          <w:sz w:val="20"/>
          <w:szCs w:val="20"/>
        </w:rPr>
        <w:t xml:space="preserve">Drept la repartizarea mijloacelor au şcolile elementare de pe teritoriul P.A. Voivodina, al căror fondator este Republica Serbia, P.A. Voivodina și unitatea autoguvernării locale şi care au statut de organizatori recunoscuţi public ai activităţilor de învăţământ elementar formal pentru adulţi, respectiv deţin decizia Secretariatului Provincial privind îndeplinirea condiţiilor stabilite pentru efectuarea activităţii de </w:t>
      </w:r>
      <w:r>
        <w:rPr>
          <w:sz w:val="20"/>
          <w:szCs w:val="20"/>
        </w:rPr>
        <w:lastRenderedPageBreak/>
        <w:t>învăţământ elementar formal pentru adulţi (în continuare: beneficiarii).</w:t>
      </w:r>
    </w:p>
    <w:p w14:paraId="6B4FD44C" w14:textId="77777777" w:rsidR="009E6661" w:rsidRPr="006420A7" w:rsidRDefault="009E6661" w:rsidP="00935AB9">
      <w:pPr>
        <w:pStyle w:val="BodyText"/>
        <w:ind w:left="216" w:right="196"/>
        <w:jc w:val="center"/>
        <w:rPr>
          <w:rFonts w:eastAsia="Times New Roman"/>
          <w:sz w:val="20"/>
          <w:szCs w:val="20"/>
        </w:rPr>
      </w:pPr>
    </w:p>
    <w:p w14:paraId="3F4D2D0F" w14:textId="1210550D" w:rsidR="009E6661" w:rsidRDefault="009E6661" w:rsidP="00935AB9">
      <w:pPr>
        <w:pStyle w:val="BodyText"/>
        <w:ind w:left="216" w:right="196"/>
        <w:jc w:val="center"/>
        <w:rPr>
          <w:rFonts w:eastAsia="Times New Roman"/>
          <w:sz w:val="20"/>
          <w:szCs w:val="20"/>
        </w:rPr>
      </w:pPr>
    </w:p>
    <w:p w14:paraId="179B9E21" w14:textId="480E19A0" w:rsidR="00FC54EA" w:rsidRDefault="00FC54EA" w:rsidP="00935AB9">
      <w:pPr>
        <w:pStyle w:val="BodyText"/>
        <w:ind w:left="216" w:right="196"/>
        <w:jc w:val="center"/>
        <w:rPr>
          <w:rFonts w:eastAsia="Times New Roman"/>
          <w:sz w:val="20"/>
          <w:szCs w:val="20"/>
        </w:rPr>
      </w:pPr>
    </w:p>
    <w:p w14:paraId="5FF9ED75" w14:textId="77777777" w:rsidR="00FC54EA" w:rsidRPr="006420A7" w:rsidRDefault="00FC54EA" w:rsidP="00935AB9">
      <w:pPr>
        <w:pStyle w:val="BodyText"/>
        <w:ind w:left="216" w:right="196"/>
        <w:jc w:val="center"/>
        <w:rPr>
          <w:rFonts w:eastAsia="Times New Roman"/>
          <w:sz w:val="20"/>
          <w:szCs w:val="20"/>
        </w:rPr>
      </w:pPr>
    </w:p>
    <w:p w14:paraId="4B88A0D7" w14:textId="77777777" w:rsidR="009E6661" w:rsidRPr="006420A7" w:rsidRDefault="009E6661" w:rsidP="006E728C">
      <w:pPr>
        <w:pStyle w:val="BodyText"/>
        <w:ind w:left="216" w:right="196"/>
        <w:jc w:val="center"/>
        <w:rPr>
          <w:rFonts w:eastAsia="Times New Roman"/>
          <w:sz w:val="20"/>
          <w:szCs w:val="20"/>
        </w:rPr>
      </w:pP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Pr>
          <w:b/>
          <w:sz w:val="20"/>
          <w:szCs w:val="20"/>
        </w:rPr>
        <w:t>Prezentarea cererilor la concurs</w:t>
      </w:r>
    </w:p>
    <w:p w14:paraId="400BF3BB" w14:textId="4DB381A2" w:rsidR="00EE0144" w:rsidRDefault="00EE0144" w:rsidP="00EE0144">
      <w:pPr>
        <w:pStyle w:val="BodyText"/>
        <w:spacing w:line="230" w:lineRule="auto"/>
        <w:ind w:left="113" w:right="118" w:firstLine="355"/>
        <w:jc w:val="center"/>
        <w:rPr>
          <w:rFonts w:eastAsia="Times New Roman"/>
          <w:sz w:val="20"/>
          <w:szCs w:val="20"/>
        </w:rPr>
      </w:pPr>
      <w:r>
        <w:rPr>
          <w:sz w:val="20"/>
          <w:szCs w:val="20"/>
        </w:rPr>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14:paraId="15F9B947" w14:textId="77777777" w:rsidR="00B94B6F" w:rsidRPr="004F595D"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altfel.</w:t>
      </w:r>
    </w:p>
    <w:p w14:paraId="5EA92986" w14:textId="7A4D9222" w:rsidR="009E6661" w:rsidRDefault="00077BF8" w:rsidP="006E728C">
      <w:pPr>
        <w:pStyle w:val="BodyText"/>
        <w:spacing w:line="230" w:lineRule="auto"/>
        <w:ind w:left="113" w:right="118" w:firstLine="355"/>
        <w:jc w:val="both"/>
        <w:rPr>
          <w:rFonts w:eastAsia="Times New Roman"/>
          <w:sz w:val="20"/>
          <w:szCs w:val="20"/>
        </w:rPr>
      </w:pPr>
      <w:r>
        <w:rPr>
          <w:sz w:val="20"/>
          <w:szCs w:val="20"/>
        </w:rPr>
        <w:t>Secretariatul Provincial va stabili în concurs documentaţia care se prezintă anexată cererii la concurs.</w:t>
      </w:r>
    </w:p>
    <w:p w14:paraId="4E232C47" w14:textId="77777777" w:rsidR="00BA0A1B" w:rsidRDefault="00BA0A1B" w:rsidP="00BA0A1B">
      <w:pPr>
        <w:ind w:firstLine="720"/>
        <w:jc w:val="both"/>
        <w:rPr>
          <w:rFonts w:eastAsia="Times New Roman"/>
          <w:noProof/>
          <w:sz w:val="20"/>
          <w:szCs w:val="20"/>
        </w:rPr>
      </w:pPr>
      <w:r>
        <w:rPr>
          <w:sz w:val="20"/>
          <w:szCs w:val="20"/>
        </w:rPr>
        <w:t>Concursul este deschis între 5 februarie 2025 și 7 martie 2025</w:t>
      </w:r>
    </w:p>
    <w:p w14:paraId="0CEC0D81" w14:textId="77777777" w:rsidR="002B256C" w:rsidRPr="006420A7" w:rsidRDefault="002B256C" w:rsidP="006E728C">
      <w:pPr>
        <w:pStyle w:val="BodyText"/>
        <w:spacing w:line="230" w:lineRule="auto"/>
        <w:ind w:left="113" w:right="118" w:firstLine="355"/>
        <w:jc w:val="both"/>
        <w:rPr>
          <w:rFonts w:eastAsia="Times New Roman"/>
          <w:sz w:val="20"/>
          <w:szCs w:val="20"/>
        </w:rPr>
      </w:pP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Pr>
          <w:b/>
          <w:sz w:val="20"/>
          <w:szCs w:val="20"/>
        </w:rPr>
        <w:t>Comisia pentru realizarea concursului</w:t>
      </w:r>
    </w:p>
    <w:p w14:paraId="26B524AA" w14:textId="436B8BA2" w:rsidR="009E6661" w:rsidRPr="006420A7" w:rsidRDefault="00077BF8" w:rsidP="006E728C">
      <w:pPr>
        <w:pStyle w:val="BodyText"/>
        <w:ind w:left="216" w:right="196"/>
        <w:jc w:val="center"/>
        <w:rPr>
          <w:rFonts w:eastAsia="Times New Roman"/>
          <w:sz w:val="20"/>
          <w:szCs w:val="20"/>
        </w:rPr>
      </w:pPr>
      <w:r>
        <w:rPr>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7777777" w:rsidR="00B028EF" w:rsidRDefault="00077BF8" w:rsidP="00F337F1">
      <w:pPr>
        <w:pStyle w:val="BodyText"/>
        <w:spacing w:before="10"/>
        <w:ind w:firstLine="450"/>
        <w:jc w:val="both"/>
        <w:rPr>
          <w:sz w:val="20"/>
          <w:szCs w:val="20"/>
        </w:rPr>
      </w:pPr>
      <w:r>
        <w:rPr>
          <w:sz w:val="20"/>
          <w:szCs w:val="20"/>
        </w:rPr>
        <w:t>Secretarul provincial competent pentru activităţile din domeniul educaţiei (în continuare: secretarul provincial) înfiinţează Comisia pentru desfăşurarea concursului.</w:t>
      </w:r>
    </w:p>
    <w:p w14:paraId="4427DAF3" w14:textId="37F3EF86"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48076F86" w14:textId="1C4537E3" w:rsidR="00F337F1" w:rsidRPr="00473CA2" w:rsidRDefault="00473CA2"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o declarație înainte de a întreprinde prima acțiune legată de concurs. </w:t>
      </w:r>
    </w:p>
    <w:p w14:paraId="090E6F3A" w14:textId="5AE70B3E" w:rsidR="00F337F1" w:rsidRDefault="00473CA2"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În cazul în care află că este în conflict de interese, membrul comisiei este obligat să informeze imediat cu privire la acest fapt ceilalți membri ai Comisiei și să fie exceptat din activitatea Comisiei în continuare. Secretariatul decide asupra soluționării conflictului de interese în fiecare caz aparte, iar atunci când stabilește conflictul de interese, va numi un nou membru în comisie ca înlocuitor.</w:t>
      </w:r>
    </w:p>
    <w:p w14:paraId="6CA73126" w14:textId="05FA0963" w:rsidR="0016435F"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sz w:val="20"/>
          <w:szCs w:val="20"/>
        </w:rPr>
        <w:t>Articolul 6</w:t>
      </w:r>
    </w:p>
    <w:p w14:paraId="78814063" w14:textId="77777777" w:rsidR="00B028EF" w:rsidRDefault="00B028EF" w:rsidP="00B028EF">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119000D1"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sigilate, precum și cererile sosite după termenul prevăzut;</w:t>
      </w:r>
    </w:p>
    <w:p w14:paraId="5C7C064D"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1D0A908A"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3957CC6F"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în concurs la articolul 2 din prezentul regulament;</w:t>
      </w:r>
    </w:p>
    <w:p w14:paraId="784A910B"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care se referă la achiziționarea de echipament, investiții sau cheltuieli permanente și activitățile obișnuite ale semnatarului cererii; </w:t>
      </w:r>
    </w:p>
    <w:p w14:paraId="5FAB4137"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47F1BC50"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1FD22108"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lastRenderedPageBreak/>
        <w:t>programele, respectiv proiectele a căror realizare nu poate fi finalizată în cursul anului calendaristic, respectiv bugetar curent.</w:t>
      </w:r>
    </w:p>
    <w:p w14:paraId="5B49ECD2" w14:textId="77777777" w:rsidR="00B028EF" w:rsidRDefault="00B028EF" w:rsidP="00B028EF">
      <w:pPr>
        <w:pStyle w:val="ListParagraph"/>
        <w:widowControl/>
        <w:numPr>
          <w:ilvl w:val="0"/>
          <w:numId w:val="8"/>
        </w:numPr>
        <w:autoSpaceDE/>
        <w:autoSpaceDN/>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74728D0F" w14:textId="3E0F27FB" w:rsidR="001A663B" w:rsidRDefault="00B028EF" w:rsidP="00B028EF">
      <w:pPr>
        <w:pStyle w:val="BodyText"/>
        <w:spacing w:line="230" w:lineRule="auto"/>
        <w:ind w:left="113" w:right="118" w:firstLine="355"/>
        <w:jc w:val="both"/>
        <w:rPr>
          <w:rFonts w:eastAsia="Times New Roman"/>
          <w:b/>
          <w:sz w:val="20"/>
          <w:szCs w:val="20"/>
        </w:rPr>
      </w:pPr>
      <w:r>
        <w:rPr>
          <w:rFonts w:asciiTheme="minorHAnsi" w:hAnsiTheme="minorHAnsi"/>
          <w:sz w:val="20"/>
          <w:szCs w:val="20"/>
        </w:rPr>
        <w:t>Semnatarul cererii are dreptul de a depune plângere împotriva deciziei privind respingerea în termen de 8 zile de la data remiterii deciziei. Hotărârea privind plângerea trebuie să fie justificată și o adoptă Secretariatul în termen de 15 zile de la data primirii acesteia.</w:t>
      </w:r>
    </w:p>
    <w:p w14:paraId="6261BB09" w14:textId="77777777" w:rsidR="001A663B" w:rsidRDefault="001A663B" w:rsidP="006E728C">
      <w:pPr>
        <w:pStyle w:val="BodyText"/>
        <w:spacing w:line="230" w:lineRule="auto"/>
        <w:ind w:left="113" w:right="118" w:firstLine="355"/>
        <w:jc w:val="center"/>
        <w:rPr>
          <w:rFonts w:eastAsia="Times New Roman"/>
          <w:b/>
          <w:sz w:val="20"/>
          <w:szCs w:val="20"/>
        </w:rPr>
      </w:pPr>
    </w:p>
    <w:p w14:paraId="5E79EC07" w14:textId="77777777" w:rsidR="0040201D" w:rsidRDefault="0040201D" w:rsidP="006E728C">
      <w:pPr>
        <w:pStyle w:val="BodyText"/>
        <w:spacing w:line="230" w:lineRule="auto"/>
        <w:ind w:left="113" w:right="118" w:firstLine="355"/>
        <w:jc w:val="center"/>
        <w:rPr>
          <w:rFonts w:eastAsia="Times New Roman"/>
          <w:b/>
          <w:sz w:val="20"/>
          <w:szCs w:val="20"/>
          <w:highlight w:val="yellow"/>
        </w:rPr>
      </w:pPr>
    </w:p>
    <w:p w14:paraId="49A6DD81" w14:textId="53AE3D7E" w:rsidR="00EE0144" w:rsidRPr="00B028EF"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14:paraId="3104DAEE" w14:textId="77777777" w:rsidR="004F595D" w:rsidRPr="00B028EF" w:rsidRDefault="004F595D" w:rsidP="006E728C">
      <w:pPr>
        <w:pStyle w:val="BodyText"/>
        <w:spacing w:line="230" w:lineRule="auto"/>
        <w:ind w:left="113" w:right="118" w:firstLine="355"/>
        <w:jc w:val="center"/>
        <w:rPr>
          <w:rFonts w:eastAsia="Times New Roman"/>
          <w:sz w:val="20"/>
          <w:szCs w:val="20"/>
        </w:rPr>
      </w:pPr>
    </w:p>
    <w:p w14:paraId="66C8EC30" w14:textId="0D983DA3" w:rsidR="009E6661" w:rsidRPr="00B028EF" w:rsidRDefault="006E728C" w:rsidP="006E728C">
      <w:pPr>
        <w:pStyle w:val="BodyText"/>
        <w:spacing w:line="230" w:lineRule="auto"/>
        <w:ind w:left="113" w:right="118" w:firstLine="355"/>
        <w:jc w:val="center"/>
        <w:rPr>
          <w:rFonts w:eastAsia="Times New Roman"/>
          <w:sz w:val="20"/>
          <w:szCs w:val="20"/>
        </w:rPr>
      </w:pPr>
      <w:r>
        <w:rPr>
          <w:sz w:val="20"/>
          <w:szCs w:val="20"/>
        </w:rPr>
        <w:t>Articolul 7</w:t>
      </w:r>
    </w:p>
    <w:p w14:paraId="4519C926" w14:textId="77777777" w:rsidR="009E6661" w:rsidRPr="00B028EF" w:rsidRDefault="009E6661">
      <w:pPr>
        <w:pStyle w:val="BodyText"/>
        <w:spacing w:before="9"/>
        <w:rPr>
          <w:sz w:val="20"/>
          <w:szCs w:val="20"/>
        </w:rPr>
      </w:pPr>
    </w:p>
    <w:p w14:paraId="748E32E3" w14:textId="0E432322" w:rsidR="00487308" w:rsidRPr="00B028EF" w:rsidRDefault="00487308" w:rsidP="006E728C">
      <w:pPr>
        <w:ind w:firstLine="468"/>
        <w:rPr>
          <w:sz w:val="20"/>
          <w:szCs w:val="20"/>
        </w:rPr>
      </w:pPr>
    </w:p>
    <w:p w14:paraId="2DECAD65" w14:textId="32D305C1" w:rsidR="00487308" w:rsidRPr="00B028EF"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p w14:paraId="6BC4CDA9" w14:textId="6835D477" w:rsidR="00487308" w:rsidRPr="00B028EF"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B028EF"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14:paraId="34E6B5D2"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B028EF"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14:paraId="4391A9DD" w14:textId="77777777" w:rsidR="00487308" w:rsidRPr="00B028EF" w:rsidRDefault="00487308">
            <w:pPr>
              <w:adjustRightInd w:val="0"/>
              <w:jc w:val="center"/>
              <w:rPr>
                <w:rFonts w:asciiTheme="minorHAnsi" w:hAnsiTheme="minorHAnsi" w:cstheme="minorHAnsi"/>
                <w:sz w:val="20"/>
                <w:szCs w:val="20"/>
                <w:lang w:val="sr-Latn-RS"/>
              </w:rPr>
            </w:pPr>
          </w:p>
        </w:tc>
      </w:tr>
      <w:tr w:rsidR="00487308" w:rsidRPr="00B028EF"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998B60F" w:rsidR="00487308" w:rsidRPr="00B028EF" w:rsidRDefault="00487308" w:rsidP="00B028EF">
            <w:pPr>
              <w:ind w:left="-15"/>
              <w:rPr>
                <w:sz w:val="20"/>
                <w:szCs w:val="20"/>
              </w:rPr>
            </w:pPr>
            <w:r>
              <w:rPr>
                <w:sz w:val="20"/>
                <w:szCs w:val="20"/>
              </w:rPr>
              <w:t>importanţa investiţiei planificate în echipament cu scopul ridicării calităţii şi modernizării  desfăşurării cursurilor</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487308" w:rsidRPr="00B028EF" w:rsidRDefault="004F595D">
            <w:pPr>
              <w:adjustRightInd w:val="0"/>
              <w:jc w:val="center"/>
              <w:rPr>
                <w:rFonts w:asciiTheme="minorHAnsi" w:hAnsiTheme="minorHAnsi" w:cstheme="minorHAnsi"/>
                <w:sz w:val="20"/>
                <w:szCs w:val="20"/>
              </w:rPr>
            </w:pPr>
            <w:r>
              <w:rPr>
                <w:rFonts w:asciiTheme="minorHAnsi" w:hAnsiTheme="minorHAnsi"/>
                <w:sz w:val="20"/>
                <w:szCs w:val="20"/>
              </w:rPr>
              <w:t>0-30</w:t>
            </w:r>
          </w:p>
        </w:tc>
      </w:tr>
      <w:tr w:rsidR="00487308" w:rsidRPr="00B028EF"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4A8767FB" w:rsidR="00487308" w:rsidRPr="00B028EF" w:rsidRDefault="00487308">
            <w:pPr>
              <w:adjustRightInd w:val="0"/>
              <w:rPr>
                <w:rFonts w:asciiTheme="minorHAnsi" w:hAnsiTheme="minorHAnsi" w:cstheme="minorHAnsi"/>
                <w:sz w:val="20"/>
                <w:szCs w:val="20"/>
              </w:rPr>
            </w:pPr>
            <w:r>
              <w:rPr>
                <w:sz w:val="20"/>
                <w:szCs w:val="20"/>
              </w:rPr>
              <w:t>necesitatea echipamentului pentru organizarea desfăşurării cursurilor</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487308" w:rsidRPr="00B028EF" w:rsidRDefault="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B028EF" w14:paraId="028F3C6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B582B0E" w14:textId="34B05D05" w:rsidR="004F595D" w:rsidRPr="00B028EF"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0078A15D" w14:textId="3E2402DD" w:rsidR="004F595D" w:rsidRPr="00B028EF" w:rsidRDefault="004F595D" w:rsidP="004F595D">
            <w:pPr>
              <w:adjustRightInd w:val="0"/>
              <w:rPr>
                <w:rFonts w:asciiTheme="minorHAnsi" w:hAnsiTheme="minorHAnsi" w:cstheme="minorHAnsi"/>
                <w:sz w:val="20"/>
                <w:szCs w:val="20"/>
              </w:rPr>
            </w:pPr>
            <w:r>
              <w:rPr>
                <w:sz w:val="20"/>
                <w:szCs w:val="20"/>
              </w:rPr>
              <w:t>numărul cursanţilor – numărul beneficiarilor finali</w:t>
            </w:r>
          </w:p>
        </w:tc>
        <w:tc>
          <w:tcPr>
            <w:tcW w:w="1016" w:type="dxa"/>
            <w:tcBorders>
              <w:top w:val="single" w:sz="4" w:space="0" w:color="auto"/>
              <w:left w:val="single" w:sz="4" w:space="0" w:color="auto"/>
              <w:bottom w:val="single" w:sz="4" w:space="0" w:color="auto"/>
              <w:right w:val="single" w:sz="4" w:space="0" w:color="auto"/>
            </w:tcBorders>
            <w:hideMark/>
          </w:tcPr>
          <w:p w14:paraId="75BA2E4D" w14:textId="70D162DD"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7AE77760"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4C0CA6AA" w14:textId="672B7884" w:rsidR="004F595D" w:rsidRPr="00B028EF"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1C62958A" w14:textId="4B036018" w:rsidR="004F595D" w:rsidRPr="00B028EF" w:rsidRDefault="004F595D" w:rsidP="004F595D">
            <w:pPr>
              <w:adjustRightInd w:val="0"/>
              <w:rPr>
                <w:rFonts w:asciiTheme="minorHAnsi" w:hAnsiTheme="minorHAnsi" w:cstheme="minorHAnsi"/>
                <w:sz w:val="20"/>
                <w:szCs w:val="20"/>
              </w:rPr>
            </w:pPr>
            <w:r>
              <w:rPr>
                <w:sz w:val="20"/>
                <w:szCs w:val="20"/>
              </w:rPr>
              <w:t>gradul de dezvoltare a unității autoguvernării locale pe teritoriul căreia se află instituția de educație</w:t>
            </w:r>
          </w:p>
        </w:tc>
        <w:tc>
          <w:tcPr>
            <w:tcW w:w="1016" w:type="dxa"/>
            <w:tcBorders>
              <w:top w:val="single" w:sz="4" w:space="0" w:color="auto"/>
              <w:left w:val="single" w:sz="4" w:space="0" w:color="auto"/>
              <w:bottom w:val="single" w:sz="4" w:space="0" w:color="auto"/>
              <w:right w:val="single" w:sz="4" w:space="0" w:color="auto"/>
            </w:tcBorders>
            <w:hideMark/>
          </w:tcPr>
          <w:p w14:paraId="27E442E8" w14:textId="18068856"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6A48A7C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1CDB8774" w14:textId="71065700"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14:paraId="2CE81E12" w14:textId="740D970A" w:rsidR="004F595D" w:rsidRPr="00487308" w:rsidRDefault="004F595D" w:rsidP="004F595D">
            <w:pPr>
              <w:rPr>
                <w:rFonts w:asciiTheme="minorHAnsi" w:eastAsia="Times New Roman" w:hAnsiTheme="minorHAnsi" w:cstheme="minorHAnsi"/>
                <w:sz w:val="20"/>
                <w:szCs w:val="20"/>
              </w:rPr>
            </w:pPr>
            <w:r>
              <w:rPr>
                <w:sz w:val="20"/>
                <w:szCs w:val="20"/>
              </w:rPr>
              <w:t>existenţa altor surse de finanţare pentru achiziţia echipamentului</w:t>
            </w:r>
          </w:p>
        </w:tc>
        <w:tc>
          <w:tcPr>
            <w:tcW w:w="1016" w:type="dxa"/>
            <w:tcBorders>
              <w:top w:val="single" w:sz="4" w:space="0" w:color="auto"/>
              <w:left w:val="single" w:sz="4" w:space="0" w:color="auto"/>
              <w:bottom w:val="single" w:sz="4" w:space="0" w:color="auto"/>
              <w:right w:val="single" w:sz="4" w:space="0" w:color="auto"/>
            </w:tcBorders>
            <w:hideMark/>
          </w:tcPr>
          <w:p w14:paraId="3EB2BEA5" w14:textId="697CB0C7"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2D7F5FA1"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hideMark/>
          </w:tcPr>
          <w:p w14:paraId="14054C76" w14:textId="2C721BCD" w:rsidR="004F595D" w:rsidRPr="00487308" w:rsidRDefault="004F595D" w:rsidP="004F595D">
            <w:pPr>
              <w:rPr>
                <w:sz w:val="20"/>
                <w:szCs w:val="20"/>
              </w:rPr>
            </w:pPr>
            <w:r>
              <w:rPr>
                <w:sz w:val="20"/>
                <w:szCs w:val="20"/>
              </w:rPr>
              <w:t>achiziţia echipamentului care poate să se realizeze preponderent în anul bugetar curent.</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14115BFF"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7</w:t>
            </w:r>
          </w:p>
        </w:tc>
        <w:tc>
          <w:tcPr>
            <w:tcW w:w="6211" w:type="dxa"/>
            <w:tcBorders>
              <w:top w:val="single" w:sz="4" w:space="0" w:color="auto"/>
              <w:left w:val="single" w:sz="4" w:space="0" w:color="auto"/>
              <w:bottom w:val="single" w:sz="4" w:space="0" w:color="auto"/>
              <w:right w:val="single" w:sz="4" w:space="0" w:color="auto"/>
            </w:tcBorders>
          </w:tcPr>
          <w:p w14:paraId="6F5F51C3" w14:textId="40762C0E" w:rsidR="004F595D" w:rsidRDefault="004F595D" w:rsidP="004F595D">
            <w:pPr>
              <w:adjustRightInd w:val="0"/>
              <w:rPr>
                <w:sz w:val="20"/>
                <w:szCs w:val="20"/>
              </w:rPr>
            </w:pPr>
            <w:r>
              <w:rPr>
                <w:sz w:val="20"/>
                <w:szCs w:val="20"/>
              </w:rPr>
              <w:t>prezentarea în timp util a raportului privind cheltuirea mijloacelor obținute din bugetul P.A. Voivodina pentru anul precedent</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471867F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4DA4F5AC" w14:textId="053D9B21"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8</w:t>
            </w:r>
          </w:p>
        </w:tc>
        <w:tc>
          <w:tcPr>
            <w:tcW w:w="6211" w:type="dxa"/>
            <w:tcBorders>
              <w:top w:val="single" w:sz="4" w:space="0" w:color="auto"/>
              <w:left w:val="single" w:sz="4" w:space="0" w:color="auto"/>
              <w:bottom w:val="single" w:sz="4" w:space="0" w:color="auto"/>
              <w:right w:val="single" w:sz="4" w:space="0" w:color="auto"/>
            </w:tcBorders>
          </w:tcPr>
          <w:p w14:paraId="4C719928" w14:textId="1C9E6964" w:rsidR="004F595D" w:rsidRDefault="004F595D" w:rsidP="004F595D">
            <w:pPr>
              <w:adjustRightInd w:val="0"/>
              <w:rPr>
                <w:sz w:val="20"/>
                <w:szCs w:val="20"/>
              </w:rPr>
            </w:pPr>
            <w:r>
              <w:rPr>
                <w:sz w:val="20"/>
                <w:szCs w:val="20"/>
              </w:rPr>
              <w:t>- durabilitatea - dacă activitățile referitoare la program/proiect vor continua și după finanțarea din bugetul P.A. Voivodina.</w:t>
            </w:r>
          </w:p>
        </w:tc>
        <w:tc>
          <w:tcPr>
            <w:tcW w:w="1016" w:type="dxa"/>
            <w:tcBorders>
              <w:top w:val="single" w:sz="4" w:space="0" w:color="auto"/>
              <w:left w:val="single" w:sz="4" w:space="0" w:color="auto"/>
              <w:bottom w:val="single" w:sz="4" w:space="0" w:color="auto"/>
              <w:right w:val="single" w:sz="4" w:space="0" w:color="auto"/>
            </w:tcBorders>
          </w:tcPr>
          <w:p w14:paraId="3D0D6CEC" w14:textId="2250663E"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7424D263" w14:textId="77777777" w:rsidR="00487308" w:rsidRDefault="00487308" w:rsidP="00487308">
      <w:pPr>
        <w:rPr>
          <w:bCs/>
        </w:rPr>
      </w:pPr>
    </w:p>
    <w:p w14:paraId="62103052" w14:textId="77777777" w:rsidR="001A663B" w:rsidRDefault="001A663B" w:rsidP="001A663B">
      <w:pPr>
        <w:widowControl/>
        <w:autoSpaceDE/>
        <w:autoSpaceDN/>
        <w:jc w:val="center"/>
        <w:rPr>
          <w:rFonts w:eastAsia="Times New Roman"/>
          <w:b/>
          <w:sz w:val="20"/>
          <w:szCs w:val="20"/>
          <w:lang w:val="sr-Cyrl-CS"/>
        </w:rPr>
      </w:pPr>
    </w:p>
    <w:p w14:paraId="37497E23" w14:textId="0AAE76CC" w:rsidR="001A663B" w:rsidRPr="001A663B"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14:paraId="10C13CE5" w14:textId="0FCF5326" w:rsidR="00F83D63" w:rsidRPr="00F83D63" w:rsidRDefault="00F83D63" w:rsidP="00F83D63">
      <w:pPr>
        <w:widowControl/>
        <w:autoSpaceDE/>
        <w:autoSpaceDN/>
        <w:jc w:val="center"/>
        <w:rPr>
          <w:sz w:val="20"/>
          <w:szCs w:val="20"/>
        </w:rPr>
      </w:pPr>
      <w:r>
        <w:rPr>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 xml:space="preserve">În conformitate cu criteriile definite în Concurs și Regulament, Comisia formează clasamentul cererilor, cu propunerea pentru repartizarea mijloacelor asigurate prin Concurs. </w:t>
      </w:r>
    </w:p>
    <w:p w14:paraId="13A45CBE" w14:textId="70300B4F" w:rsidR="00F83D63" w:rsidRPr="00F83D63" w:rsidRDefault="00F83D63" w:rsidP="00F83D63">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împreună cu clasamentul, să o remită secretarului provincial spre decidere.</w:t>
      </w:r>
    </w:p>
    <w:p w14:paraId="01388E46" w14:textId="5A24AB36" w:rsidR="00F83D63" w:rsidRDefault="00F83D63" w:rsidP="00F83D63">
      <w:pPr>
        <w:ind w:firstLine="851"/>
        <w:jc w:val="both"/>
        <w:rPr>
          <w:sz w:val="20"/>
          <w:szCs w:val="20"/>
        </w:rPr>
      </w:pPr>
    </w:p>
    <w:p w14:paraId="043CDCD6" w14:textId="7D306087" w:rsidR="00487308" w:rsidRPr="00487308" w:rsidRDefault="00487308" w:rsidP="00487308">
      <w:pPr>
        <w:spacing w:line="228" w:lineRule="auto"/>
        <w:ind w:left="113" w:right="118" w:firstLine="355"/>
        <w:jc w:val="center"/>
        <w:rPr>
          <w:rFonts w:eastAsia="Times New Roman"/>
          <w:sz w:val="20"/>
          <w:szCs w:val="20"/>
        </w:rPr>
      </w:pPr>
      <w:r>
        <w:rPr>
          <w:sz w:val="20"/>
          <w:szCs w:val="20"/>
        </w:rPr>
        <w:t>Articolul 9</w:t>
      </w:r>
    </w:p>
    <w:p w14:paraId="2DF0AF1F" w14:textId="77777777" w:rsidR="00487308" w:rsidRPr="00487308" w:rsidRDefault="00487308" w:rsidP="00487308">
      <w:pPr>
        <w:spacing w:before="11"/>
        <w:rPr>
          <w:sz w:val="20"/>
          <w:szCs w:val="20"/>
        </w:rPr>
      </w:pPr>
    </w:p>
    <w:p w14:paraId="4CE704DE" w14:textId="77777777" w:rsidR="000212A0" w:rsidRPr="000212A0" w:rsidRDefault="00487308" w:rsidP="000212A0">
      <w:pPr>
        <w:ind w:firstLine="468"/>
        <w:jc w:val="both"/>
        <w:rPr>
          <w:sz w:val="20"/>
          <w:szCs w:val="20"/>
        </w:rPr>
      </w:pPr>
      <w:r>
        <w:rPr>
          <w:sz w:val="20"/>
          <w:szCs w:val="20"/>
        </w:rPr>
        <w:t>Secretarul provincial examinează propunerea Comisiei, cu clasamentul,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487308">
      <w:pPr>
        <w:ind w:firstLine="468"/>
        <w:rPr>
          <w:sz w:val="20"/>
          <w:szCs w:val="20"/>
        </w:rPr>
      </w:pPr>
      <w:r>
        <w:rPr>
          <w:sz w:val="20"/>
          <w:szCs w:val="20"/>
        </w:rPr>
        <w:t>Decizia prevăzută la alineatul 1 din prezentul articol este definitivă.</w:t>
      </w:r>
    </w:p>
    <w:p w14:paraId="1B23AC05" w14:textId="77777777" w:rsidR="00487308" w:rsidRPr="00487308"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6394CA53" w14:textId="55B29063" w:rsidR="001135FD" w:rsidRDefault="001135FD" w:rsidP="006E728C">
      <w:pPr>
        <w:pStyle w:val="BodyText"/>
        <w:spacing w:line="230" w:lineRule="auto"/>
        <w:ind w:left="113" w:right="118" w:firstLine="355"/>
        <w:jc w:val="center"/>
        <w:rPr>
          <w:rFonts w:eastAsia="Times New Roman"/>
          <w:b/>
          <w:sz w:val="20"/>
          <w:szCs w:val="20"/>
        </w:rPr>
      </w:pPr>
    </w:p>
    <w:p w14:paraId="3E5A1AB4" w14:textId="21BF4515" w:rsidR="000212A0" w:rsidRDefault="000212A0" w:rsidP="006E728C">
      <w:pPr>
        <w:pStyle w:val="BodyText"/>
        <w:spacing w:line="230" w:lineRule="auto"/>
        <w:ind w:left="113" w:right="118" w:firstLine="355"/>
        <w:jc w:val="center"/>
        <w:rPr>
          <w:rFonts w:eastAsia="Times New Roman"/>
          <w:b/>
          <w:sz w:val="20"/>
          <w:szCs w:val="20"/>
        </w:rPr>
      </w:pPr>
    </w:p>
    <w:p w14:paraId="41C9FA5D" w14:textId="7C96A36A" w:rsidR="000212A0" w:rsidRDefault="000212A0" w:rsidP="006E728C">
      <w:pPr>
        <w:pStyle w:val="BodyText"/>
        <w:spacing w:line="230" w:lineRule="auto"/>
        <w:ind w:left="113" w:right="118" w:firstLine="355"/>
        <w:jc w:val="center"/>
        <w:rPr>
          <w:rFonts w:eastAsia="Times New Roman"/>
          <w:b/>
          <w:sz w:val="20"/>
          <w:szCs w:val="20"/>
        </w:rPr>
      </w:pPr>
    </w:p>
    <w:p w14:paraId="3A080D59" w14:textId="77777777" w:rsidR="000212A0" w:rsidRDefault="000212A0" w:rsidP="006E728C">
      <w:pPr>
        <w:pStyle w:val="BodyText"/>
        <w:spacing w:line="230" w:lineRule="auto"/>
        <w:ind w:left="113" w:right="118" w:firstLine="355"/>
        <w:jc w:val="center"/>
        <w:rPr>
          <w:rFonts w:eastAsia="Times New Roman"/>
          <w:b/>
          <w:sz w:val="20"/>
          <w:szCs w:val="20"/>
        </w:rPr>
      </w:pPr>
    </w:p>
    <w:p w14:paraId="754968A1" w14:textId="77777777" w:rsidR="001135FD" w:rsidRDefault="001135FD" w:rsidP="006E728C">
      <w:pPr>
        <w:pStyle w:val="BodyText"/>
        <w:spacing w:line="230" w:lineRule="auto"/>
        <w:ind w:left="113" w:right="118" w:firstLine="355"/>
        <w:jc w:val="center"/>
        <w:rPr>
          <w:rFonts w:eastAsia="Times New Roman"/>
          <w:b/>
          <w:sz w:val="20"/>
          <w:szCs w:val="20"/>
        </w:rPr>
      </w:pP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40FA86F7" w14:textId="77777777" w:rsidR="00BB7689" w:rsidRDefault="00BB7689" w:rsidP="006E728C">
      <w:pPr>
        <w:pStyle w:val="BodyText"/>
        <w:spacing w:line="230" w:lineRule="auto"/>
        <w:ind w:left="113" w:right="118" w:firstLine="355"/>
        <w:jc w:val="center"/>
        <w:rPr>
          <w:rFonts w:eastAsia="Times New Roman"/>
          <w:b/>
          <w:sz w:val="20"/>
          <w:szCs w:val="20"/>
        </w:rPr>
      </w:pPr>
    </w:p>
    <w:p w14:paraId="6903546A" w14:textId="7B8BE5C4" w:rsidR="00306291" w:rsidRPr="00306291"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14:paraId="0639B39E" w14:textId="4C546503" w:rsidR="009E6661" w:rsidRPr="006420A7" w:rsidRDefault="00077BF8" w:rsidP="006E728C">
      <w:pPr>
        <w:pStyle w:val="BodyText"/>
        <w:spacing w:line="230" w:lineRule="auto"/>
        <w:ind w:left="113" w:right="118" w:firstLine="355"/>
        <w:jc w:val="center"/>
        <w:rPr>
          <w:rFonts w:eastAsia="Times New Roman"/>
          <w:sz w:val="20"/>
          <w:szCs w:val="20"/>
        </w:rPr>
      </w:pPr>
      <w:r>
        <w:rPr>
          <w:sz w:val="20"/>
          <w:szCs w:val="20"/>
        </w:rPr>
        <w:t>Articolul 10</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de repartizare a mijloacelor în baza contractului, în sensul legii carereglementează sistemul bugetar.</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Pr>
          <w:b/>
          <w:sz w:val="20"/>
          <w:szCs w:val="20"/>
        </w:rPr>
        <w:t>Vărsarea mijloacelor acordate</w:t>
      </w:r>
    </w:p>
    <w:p w14:paraId="6675641E" w14:textId="203DA516" w:rsidR="001A663B" w:rsidRPr="001A663B" w:rsidRDefault="001A663B" w:rsidP="001A663B">
      <w:pPr>
        <w:ind w:firstLine="464"/>
        <w:jc w:val="center"/>
        <w:rPr>
          <w:sz w:val="20"/>
          <w:szCs w:val="20"/>
        </w:rPr>
      </w:pPr>
      <w:r>
        <w:rPr>
          <w:sz w:val="20"/>
          <w:szCs w:val="20"/>
        </w:rPr>
        <w:t>Articolul 11</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se consideră că a renunţat la cererea prezentată.</w:t>
      </w:r>
    </w:p>
    <w:p w14:paraId="74D9C723" w14:textId="77777777" w:rsidR="000212A0" w:rsidRP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apoate influența, mijloacele acordate nu pot fi transferate în conturile beneficiarilor de mijloace, Secretariatul are dreptul de a rezilia contractul.</w:t>
      </w:r>
    </w:p>
    <w:p w14:paraId="4056F45D" w14:textId="40FC29A5" w:rsidR="001A663B" w:rsidRPr="001A663B" w:rsidRDefault="001A663B" w:rsidP="001A663B">
      <w:pPr>
        <w:ind w:firstLine="464"/>
        <w:jc w:val="both"/>
        <w:rPr>
          <w:bCs/>
          <w:sz w:val="20"/>
          <w:szCs w:val="20"/>
        </w:rPr>
      </w:pPr>
    </w:p>
    <w:p w14:paraId="4123F7F1" w14:textId="77777777" w:rsidR="00F83D63" w:rsidRDefault="00F83D63" w:rsidP="00857520">
      <w:pPr>
        <w:ind w:firstLine="464"/>
        <w:jc w:val="both"/>
        <w:rPr>
          <w:sz w:val="20"/>
          <w:szCs w:val="20"/>
        </w:rPr>
      </w:pPr>
    </w:p>
    <w:p w14:paraId="7995438C" w14:textId="77777777" w:rsidR="00F83D63" w:rsidRPr="00306291" w:rsidRDefault="00F83D63" w:rsidP="00F83D63">
      <w:pPr>
        <w:pStyle w:val="BodyText"/>
        <w:spacing w:line="230" w:lineRule="auto"/>
        <w:ind w:left="113" w:right="118" w:firstLine="355"/>
        <w:jc w:val="center"/>
        <w:rPr>
          <w:b/>
          <w:sz w:val="20"/>
          <w:szCs w:val="20"/>
        </w:rPr>
      </w:pPr>
      <w:r>
        <w:rPr>
          <w:b/>
          <w:sz w:val="20"/>
          <w:szCs w:val="20"/>
        </w:rPr>
        <w:t>Folosirea mijloacelor acordate și obligațiile beneficiarilor de mijloace</w:t>
      </w:r>
    </w:p>
    <w:p w14:paraId="6E4D5475" w14:textId="6B5813CE" w:rsidR="00F83D63" w:rsidRPr="006420A7" w:rsidRDefault="00F83D63" w:rsidP="00F83D63">
      <w:pPr>
        <w:pStyle w:val="BodyText"/>
        <w:spacing w:line="230" w:lineRule="auto"/>
        <w:ind w:left="113" w:right="118" w:firstLine="355"/>
        <w:jc w:val="center"/>
        <w:rPr>
          <w:rFonts w:eastAsia="Times New Roman"/>
          <w:sz w:val="20"/>
          <w:szCs w:val="20"/>
        </w:rPr>
      </w:pPr>
      <w:r>
        <w:rPr>
          <w:sz w:val="20"/>
          <w:szCs w:val="20"/>
        </w:rPr>
        <w:t>Articolul 12</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Beneficiarul este obligat ca mijloacele acordate să le folosească conform destinaţiilor şi în mod legal, iar mijloacele necheltuite să le restituie în bugetul P.A. Voivodina.</w:t>
      </w:r>
    </w:p>
    <w:p w14:paraId="20CFA62A" w14:textId="77777777" w:rsidR="00F83D63" w:rsidRPr="006420A7"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77777777" w:rsidR="00F83D63" w:rsidRPr="006420A7" w:rsidRDefault="00F83D63" w:rsidP="00F83D63">
      <w:pPr>
        <w:ind w:firstLine="468"/>
        <w:jc w:val="both"/>
        <w:rPr>
          <w:sz w:val="20"/>
          <w:szCs w:val="20"/>
        </w:rPr>
      </w:pPr>
      <w:r>
        <w:rPr>
          <w:sz w:val="20"/>
          <w:szCs w:val="20"/>
        </w:rPr>
        <w:t>Dacă beneficiarul nu remite raportul prevăzut la alineatul 2 din prezentul articol, îşi pierde dreptul de a concura pentru repartizarea mijloacelor cu noi programe, respectiv proiecte.</w:t>
      </w:r>
    </w:p>
    <w:p w14:paraId="57FC2B06" w14:textId="77777777" w:rsidR="00F83D63" w:rsidRPr="00473CA2" w:rsidRDefault="00F83D63" w:rsidP="00F83D63">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6BFB0729" w14:textId="77777777" w:rsidR="00473CA2" w:rsidRPr="00473CA2" w:rsidRDefault="00473CA2" w:rsidP="00473CA2">
      <w:pPr>
        <w:widowControl/>
        <w:autoSpaceDE/>
        <w:autoSpaceDN/>
        <w:rPr>
          <w:rFonts w:asciiTheme="minorHAnsi" w:hAnsiTheme="minorHAnsi" w:cstheme="minorHAnsi"/>
          <w:sz w:val="20"/>
          <w:szCs w:val="20"/>
          <w:lang w:val="sr-Latn-RS"/>
        </w:rPr>
      </w:pP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Monitorizarea realizării</w:t>
      </w:r>
    </w:p>
    <w:p w14:paraId="3D77F81B" w14:textId="7D34D9E1" w:rsidR="00487308" w:rsidRPr="00F83D63" w:rsidRDefault="00F83D63" w:rsidP="00473CA2">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13</w:t>
      </w:r>
    </w:p>
    <w:p w14:paraId="0F8BFEF3" w14:textId="77777777" w:rsidR="00B94B6F" w:rsidRDefault="00B94B6F" w:rsidP="00B94B6F">
      <w:pPr>
        <w:jc w:val="both"/>
        <w:rPr>
          <w:rFonts w:asciiTheme="minorHAnsi" w:hAnsiTheme="minorHAnsi" w:cstheme="minorHAnsi"/>
          <w:b/>
          <w:lang w:val="ru-RU"/>
        </w:rPr>
      </w:pPr>
    </w:p>
    <w:p w14:paraId="5ABF3241" w14:textId="77777777" w:rsidR="00B94B6F" w:rsidRPr="00F83D63" w:rsidRDefault="00B94B6F" w:rsidP="00B94B6F">
      <w:pPr>
        <w:shd w:val="clear" w:color="auto" w:fill="FFFFFF"/>
        <w:ind w:firstLine="284"/>
        <w:jc w:val="both"/>
        <w:rPr>
          <w:sz w:val="20"/>
          <w:szCs w:val="20"/>
        </w:rPr>
      </w:pPr>
      <w:r>
        <w:rPr>
          <w:sz w:val="20"/>
          <w:szCs w:val="20"/>
        </w:rPr>
        <w:t>Secretariatul monitorizează realizarea programului sau proiectului pentru care au fost aprobate mijloacele.</w:t>
      </w:r>
    </w:p>
    <w:p w14:paraId="73F7CD37" w14:textId="77777777" w:rsidR="00B94B6F" w:rsidRPr="00F83D63" w:rsidRDefault="00B94B6F" w:rsidP="00B94B6F">
      <w:pPr>
        <w:shd w:val="clear" w:color="auto" w:fill="FFFFFF"/>
        <w:jc w:val="both"/>
        <w:rPr>
          <w:sz w:val="20"/>
          <w:szCs w:val="20"/>
        </w:rPr>
      </w:pPr>
      <w:r>
        <w:rPr>
          <w:sz w:val="20"/>
          <w:szCs w:val="20"/>
        </w:rPr>
        <w:t>Monitorizarea realizării cuprinde:</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informa Secretariatul despre realizarea programelor sau proiectelor, în termenele specificate prin contract;</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să verifice documentația relevantă creată în timpul realizării programului sau proiectului;</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70F927C1" w14:textId="77777777" w:rsidR="00B94B6F" w:rsidRPr="00F83D63" w:rsidRDefault="00B94B6F" w:rsidP="00B94B6F">
      <w:pPr>
        <w:shd w:val="clear" w:color="auto" w:fill="FFFFFF"/>
        <w:ind w:firstLine="284"/>
        <w:jc w:val="both"/>
        <w:rPr>
          <w:sz w:val="20"/>
          <w:szCs w:val="20"/>
        </w:rPr>
      </w:pPr>
      <w:r>
        <w:rPr>
          <w:sz w:val="20"/>
          <w:szCs w:val="20"/>
        </w:rPr>
        <w:t>Semnatarul cererii este obligat să permită Secretariatului să monitorizeze implementarea programului sau proiectului.</w:t>
      </w:r>
    </w:p>
    <w:p w14:paraId="0C223A73" w14:textId="77777777" w:rsidR="001A663B" w:rsidRDefault="001A663B" w:rsidP="00F83D63">
      <w:pPr>
        <w:widowControl/>
        <w:shd w:val="clear" w:color="auto" w:fill="FFFFFF"/>
        <w:autoSpaceDE/>
        <w:autoSpaceDN/>
        <w:spacing w:after="120"/>
        <w:ind w:firstLine="480"/>
        <w:jc w:val="center"/>
        <w:rPr>
          <w:rFonts w:asciiTheme="minorHAnsi" w:hAnsiTheme="minorHAnsi" w:cstheme="minorHAnsi"/>
          <w:sz w:val="20"/>
          <w:szCs w:val="20"/>
        </w:rPr>
      </w:pPr>
    </w:p>
    <w:p w14:paraId="66C6ECD4"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F44B292"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51ECCFF6"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75019114"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058EC3A7"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53FD8CC1"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EBC37DA" w14:textId="53192CEB"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14</w:t>
      </w:r>
    </w:p>
    <w:p w14:paraId="1B0080B3" w14:textId="534F0EE9"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Cu scopul monitorizării realizării  programului sau proiectului, Secretariatul poate realiza vizite de monitorizare.</w:t>
      </w:r>
    </w:p>
    <w:p w14:paraId="6B43D201" w14:textId="4958CB79"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23DC560B" w14:textId="693F9580"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 în termen de 10 zile de la data realizării vizitei.</w:t>
      </w:r>
    </w:p>
    <w:p w14:paraId="745C6A6E" w14:textId="77777777" w:rsidR="00857520" w:rsidRPr="00473CA2" w:rsidRDefault="00857520">
      <w:pPr>
        <w:pStyle w:val="BodyText"/>
        <w:spacing w:before="30"/>
        <w:ind w:left="216" w:right="194"/>
        <w:jc w:val="center"/>
        <w:rPr>
          <w:color w:val="262626"/>
          <w:sz w:val="20"/>
          <w:szCs w:val="20"/>
        </w:rPr>
      </w:pP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Dispoziţii finale</w:t>
      </w:r>
    </w:p>
    <w:p w14:paraId="186C0369" w14:textId="55443673" w:rsidR="009E6661" w:rsidRPr="00473CA2" w:rsidRDefault="00077BF8" w:rsidP="00857520">
      <w:pPr>
        <w:pStyle w:val="BodyText"/>
        <w:spacing w:line="230" w:lineRule="auto"/>
        <w:ind w:left="113" w:right="118" w:firstLine="355"/>
        <w:jc w:val="center"/>
        <w:rPr>
          <w:sz w:val="20"/>
          <w:szCs w:val="20"/>
        </w:rPr>
      </w:pPr>
      <w:r>
        <w:rPr>
          <w:sz w:val="20"/>
          <w:szCs w:val="20"/>
        </w:rPr>
        <w:t>Articolul 15</w:t>
      </w:r>
    </w:p>
    <w:p w14:paraId="02CB99F5" w14:textId="77777777" w:rsidR="009E6661" w:rsidRPr="00473CA2" w:rsidRDefault="009E6661">
      <w:pPr>
        <w:pStyle w:val="BodyText"/>
        <w:spacing w:before="1"/>
        <w:rPr>
          <w:sz w:val="20"/>
          <w:szCs w:val="20"/>
        </w:rPr>
      </w:pPr>
    </w:p>
    <w:p w14:paraId="426925AB" w14:textId="77777777" w:rsidR="00BF7D9E" w:rsidRDefault="00BF7D9E" w:rsidP="00857520">
      <w:pPr>
        <w:ind w:firstLine="468"/>
        <w:jc w:val="both"/>
        <w:rPr>
          <w:sz w:val="20"/>
          <w:szCs w:val="20"/>
        </w:rPr>
      </w:pPr>
    </w:p>
    <w:p w14:paraId="228C40AC" w14:textId="77777777" w:rsidR="00BF7D9E" w:rsidRPr="006420A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F9E9E6B" w14:textId="77777777" w:rsidR="00BF7D9E" w:rsidRDefault="00BF7D9E" w:rsidP="00857520">
      <w:pPr>
        <w:ind w:firstLine="468"/>
        <w:jc w:val="both"/>
        <w:rPr>
          <w:sz w:val="20"/>
          <w:szCs w:val="20"/>
        </w:rPr>
      </w:pPr>
    </w:p>
    <w:p w14:paraId="57DDF211" w14:textId="7E63863E" w:rsidR="009E6661" w:rsidRPr="00473CA2" w:rsidRDefault="00077BF8" w:rsidP="00857520">
      <w:pPr>
        <w:ind w:firstLine="468"/>
        <w:jc w:val="both"/>
        <w:rPr>
          <w:sz w:val="20"/>
          <w:szCs w:val="20"/>
        </w:rPr>
      </w:pPr>
      <w:r>
        <w:rPr>
          <w:sz w:val="20"/>
          <w:szCs w:val="20"/>
        </w:rPr>
        <w:t>Prin intrarea în vigoare a prezentului regulament se abrogă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Autonome Voivodina („Buletinul oficial al P.A.V.”, nr: 7/2023 și 5/2024).</w:t>
      </w:r>
    </w:p>
    <w:p w14:paraId="789C5A81" w14:textId="77777777" w:rsidR="00857520" w:rsidRPr="00473CA2" w:rsidRDefault="00857520" w:rsidP="00857520">
      <w:pPr>
        <w:pStyle w:val="BodyText"/>
        <w:spacing w:line="230" w:lineRule="auto"/>
        <w:ind w:left="113" w:right="118" w:firstLine="355"/>
        <w:jc w:val="center"/>
        <w:rPr>
          <w:sz w:val="20"/>
          <w:szCs w:val="20"/>
        </w:rPr>
      </w:pPr>
    </w:p>
    <w:p w14:paraId="0892B515" w14:textId="77777777" w:rsidR="009E6661" w:rsidRPr="00473CA2" w:rsidRDefault="009E6661" w:rsidP="00857520">
      <w:pPr>
        <w:jc w:val="both"/>
        <w:rPr>
          <w:sz w:val="20"/>
          <w:szCs w:val="20"/>
        </w:rPr>
      </w:pPr>
    </w:p>
    <w:p w14:paraId="61639DC3" w14:textId="77777777"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77777777" w:rsidR="009E6661" w:rsidRPr="006420A7"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7E95A72E" w14:textId="77777777" w:rsidR="009E6661" w:rsidRPr="006420A7" w:rsidRDefault="009E6661" w:rsidP="00857520">
      <w:pPr>
        <w:rPr>
          <w:sz w:val="20"/>
          <w:szCs w:val="20"/>
        </w:rPr>
      </w:pPr>
    </w:p>
    <w:p w14:paraId="4E3B9263" w14:textId="77777777" w:rsidR="009E6661" w:rsidRPr="006420A7" w:rsidRDefault="009E6661" w:rsidP="00857520">
      <w:pPr>
        <w:rPr>
          <w:sz w:val="20"/>
          <w:szCs w:val="20"/>
        </w:rPr>
      </w:pPr>
    </w:p>
    <w:p w14:paraId="5E6BB169" w14:textId="77323EDC" w:rsidR="00077BF8" w:rsidRPr="00BA0A1B" w:rsidRDefault="00077BF8" w:rsidP="00857520">
      <w:pPr>
        <w:rPr>
          <w:sz w:val="20"/>
          <w:szCs w:val="20"/>
        </w:rPr>
      </w:pPr>
      <w:r>
        <w:rPr>
          <w:sz w:val="20"/>
          <w:szCs w:val="20"/>
        </w:rPr>
        <w:t>Numărul: 00319251 2025 09427 001 001 000 001</w:t>
      </w:r>
    </w:p>
    <w:p w14:paraId="186AA88D" w14:textId="575E8080" w:rsidR="006420A7" w:rsidRDefault="00077BF8" w:rsidP="006420A7">
      <w:pPr>
        <w:rPr>
          <w:sz w:val="20"/>
          <w:szCs w:val="20"/>
        </w:rPr>
      </w:pPr>
      <w:r>
        <w:rPr>
          <w:sz w:val="20"/>
          <w:szCs w:val="20"/>
        </w:rPr>
        <w:t>Novi Sad, 04. 02. 2025</w:t>
      </w:r>
    </w:p>
    <w:p w14:paraId="4ED0FB32" w14:textId="77777777" w:rsidR="006420A7" w:rsidRPr="006420A7" w:rsidRDefault="006420A7" w:rsidP="006420A7">
      <w:pPr>
        <w:widowControl/>
        <w:autoSpaceDE/>
        <w:autoSpaceDN/>
        <w:jc w:val="both"/>
        <w:rPr>
          <w:rFonts w:eastAsia="Times New Roman"/>
          <w:sz w:val="20"/>
          <w:szCs w:val="20"/>
        </w:rPr>
      </w:pPr>
      <w:r>
        <w:rPr>
          <w:sz w:val="20"/>
          <w:szCs w:val="20"/>
        </w:rPr>
        <w:t xml:space="preserve">                                                                                                                                             Secretar provincial</w:t>
      </w:r>
    </w:p>
    <w:p w14:paraId="06197CD8" w14:textId="1785485E"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14:paraId="1689E5A0" w14:textId="23C5566D" w:rsidR="006420A7" w:rsidRPr="005B54CA" w:rsidRDefault="005B54CA" w:rsidP="001A663B">
      <w:pPr>
        <w:widowControl/>
        <w:tabs>
          <w:tab w:val="center" w:pos="7200"/>
        </w:tabs>
        <w:autoSpaceDE/>
        <w:autoSpaceDN/>
        <w:rPr>
          <w:rFonts w:eastAsia="Times New Roman"/>
          <w:sz w:val="20"/>
          <w:szCs w:val="20"/>
        </w:rPr>
      </w:pPr>
      <w:r>
        <w:rPr>
          <w:sz w:val="20"/>
          <w:szCs w:val="20"/>
        </w:rPr>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16917"/>
    <w:rsid w:val="000212A0"/>
    <w:rsid w:val="000360F1"/>
    <w:rsid w:val="00042919"/>
    <w:rsid w:val="00077BF8"/>
    <w:rsid w:val="001135FD"/>
    <w:rsid w:val="0012255F"/>
    <w:rsid w:val="00151483"/>
    <w:rsid w:val="0016435F"/>
    <w:rsid w:val="001A663B"/>
    <w:rsid w:val="001D2708"/>
    <w:rsid w:val="00201DEA"/>
    <w:rsid w:val="002277E8"/>
    <w:rsid w:val="00232930"/>
    <w:rsid w:val="002907AC"/>
    <w:rsid w:val="00296313"/>
    <w:rsid w:val="002B256C"/>
    <w:rsid w:val="002D2469"/>
    <w:rsid w:val="00306291"/>
    <w:rsid w:val="00331179"/>
    <w:rsid w:val="00386704"/>
    <w:rsid w:val="0040201D"/>
    <w:rsid w:val="00422898"/>
    <w:rsid w:val="00473CA2"/>
    <w:rsid w:val="00487308"/>
    <w:rsid w:val="004F595D"/>
    <w:rsid w:val="005467DD"/>
    <w:rsid w:val="00594A85"/>
    <w:rsid w:val="005B54CA"/>
    <w:rsid w:val="006052F7"/>
    <w:rsid w:val="006420A7"/>
    <w:rsid w:val="006E728C"/>
    <w:rsid w:val="00723F6C"/>
    <w:rsid w:val="007C6B91"/>
    <w:rsid w:val="00841CDA"/>
    <w:rsid w:val="00846315"/>
    <w:rsid w:val="008553F0"/>
    <w:rsid w:val="00857520"/>
    <w:rsid w:val="00865828"/>
    <w:rsid w:val="008E6E7F"/>
    <w:rsid w:val="00935AB9"/>
    <w:rsid w:val="0098076F"/>
    <w:rsid w:val="009E6661"/>
    <w:rsid w:val="009F2B0C"/>
    <w:rsid w:val="00B01F26"/>
    <w:rsid w:val="00B028EF"/>
    <w:rsid w:val="00B94B6F"/>
    <w:rsid w:val="00BA0A1B"/>
    <w:rsid w:val="00BB7689"/>
    <w:rsid w:val="00BF7D9E"/>
    <w:rsid w:val="00E171C5"/>
    <w:rsid w:val="00E625F4"/>
    <w:rsid w:val="00E720D4"/>
    <w:rsid w:val="00EB567D"/>
    <w:rsid w:val="00EE0144"/>
    <w:rsid w:val="00F10ECE"/>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1496870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Florina Vinka</cp:lastModifiedBy>
  <cp:revision>3</cp:revision>
  <cp:lastPrinted>2023-02-14T13:32:00Z</cp:lastPrinted>
  <dcterms:created xsi:type="dcterms:W3CDTF">2025-02-04T13:30:00Z</dcterms:created>
  <dcterms:modified xsi:type="dcterms:W3CDTF">2025-02-04T14:04:00Z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