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E021" w14:textId="77777777" w:rsidR="009E6661" w:rsidRPr="006420A7" w:rsidRDefault="00077BF8" w:rsidP="008E6E7F">
      <w:pPr>
        <w:jc w:val="both"/>
        <w:rPr>
          <w:rFonts w:eastAsia="Times New Roman"/>
          <w:sz w:val="20"/>
          <w:szCs w:val="20"/>
        </w:rPr>
      </w:pPr>
      <w:proofErr w:type="gramStart"/>
      <w:r>
        <w:rPr>
          <w:sz w:val="20"/>
        </w:rPr>
        <w:t>A Vajdaság autonóm tartományi alap- és középfokú oktatást és nevelést, valamint  a diákjólét területét érintő programtevékenységek és projektek finanszírozására és társfinanszírozására irányuló költségvetési eszközök odaítéléséről szóló tartományi képviselőházi rendelet (VAT Hivatalos Lapja, 14/2015. és 10/2017. szám) 10. szakasza, valamint a tartományi közigazgatásról szóló tartományi képviselőházi rendelet (VAT Hivatalos Lapja, 37/2014., 54/2014. szám - más határozat, 37/2016., 29/2017., 24/2019., 66/2020. és 38/2021. szám) 15. és 16. szakasza, valamint 24. szakaszának 2. bekezdése alapján,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tartományi oktatási, jogalkotási, közigazgatási és nemzeti kisebbségi - nemzeti közösségi titkár</w:t>
      </w:r>
    </w:p>
    <w:p w14:paraId="4DB21F8A" w14:textId="77777777" w:rsidR="009E6661" w:rsidRPr="006420A7" w:rsidRDefault="009E6661" w:rsidP="008E6E7F">
      <w:pPr>
        <w:pStyle w:val="BodyText"/>
        <w:spacing w:before="10"/>
        <w:jc w:val="both"/>
        <w:rPr>
          <w:sz w:val="20"/>
          <w:szCs w:val="20"/>
        </w:rPr>
      </w:pPr>
    </w:p>
    <w:p w14:paraId="4570CAE6" w14:textId="77777777" w:rsidR="009E6661" w:rsidRPr="006420A7" w:rsidRDefault="00077BF8" w:rsidP="00935AB9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  <w:r>
        <w:rPr>
          <w:b/>
          <w:sz w:val="20"/>
        </w:rPr>
        <w:t>SZABÁLYZATOT HOZ</w:t>
      </w:r>
    </w:p>
    <w:p w14:paraId="1324A443" w14:textId="7A108EF7" w:rsidR="009E6661" w:rsidRPr="006420A7" w:rsidRDefault="00077BF8" w:rsidP="00935AB9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  <w:r>
        <w:rPr>
          <w:b/>
          <w:sz w:val="20"/>
        </w:rPr>
        <w:t>A TARTOMÁNYI OKTATÁSI, JOGALKOTÁSI, KÖZIGAZGATÁSI ÉS NEMZETI KISEBBSÉGI – NEMZETI KÖZÖSSÉGI TITKÁRSÁG KÖLTSÉGVETÉSI ESZKÖZEINEK A VAJDASÁG</w:t>
      </w:r>
      <w:r w:rsidR="0071443D">
        <w:rPr>
          <w:b/>
          <w:sz w:val="20"/>
        </w:rPr>
        <w:t xml:space="preserve"> AUTONÓM TARTOMÁNYI ALAP- ÉS</w:t>
      </w:r>
      <w:r>
        <w:rPr>
          <w:b/>
          <w:sz w:val="20"/>
        </w:rPr>
        <w:t xml:space="preserve"> KÖZÉPFOKÚ OKTATÁSI ÉS NEVELÉSI INTÉZMÉNYEK INFRASTRUKTÚRÁJA KORSZERŰSÍTÉSÉNEK FINANSZÍROZÁSÁRA ÉS TÁRSFINANSZÍROZÁSÁRA VALÓ 2025. ÉVI ODAÍTÉLÉSÉRŐL</w:t>
      </w:r>
    </w:p>
    <w:p w14:paraId="7FBE557C" w14:textId="77777777" w:rsidR="009E6661" w:rsidRPr="006420A7" w:rsidRDefault="009E6661">
      <w:pPr>
        <w:pStyle w:val="BodyText"/>
        <w:spacing w:before="7"/>
        <w:rPr>
          <w:b/>
          <w:sz w:val="20"/>
          <w:szCs w:val="20"/>
        </w:rPr>
      </w:pPr>
    </w:p>
    <w:p w14:paraId="31ED68FD" w14:textId="6BAC9D1F" w:rsidR="00EE0144" w:rsidRPr="00EE0144" w:rsidRDefault="00EE0144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</w:rPr>
        <w:t>Általános rendelkezések</w:t>
      </w:r>
    </w:p>
    <w:p w14:paraId="43E26A43" w14:textId="3CD4271D" w:rsidR="009E6661" w:rsidRPr="006420A7" w:rsidRDefault="00077BF8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>
        <w:rPr>
          <w:sz w:val="20"/>
        </w:rPr>
        <w:t>1. szakasz</w:t>
      </w:r>
    </w:p>
    <w:p w14:paraId="60135BB0" w14:textId="77777777" w:rsidR="009E6661" w:rsidRPr="006420A7" w:rsidRDefault="009E6661">
      <w:pPr>
        <w:pStyle w:val="BodyText"/>
        <w:rPr>
          <w:rFonts w:eastAsia="Times New Roman"/>
          <w:sz w:val="20"/>
          <w:szCs w:val="20"/>
        </w:rPr>
      </w:pPr>
    </w:p>
    <w:p w14:paraId="61B1567D" w14:textId="5D2011E7" w:rsidR="009E6661" w:rsidRDefault="00077BF8">
      <w:pPr>
        <w:pStyle w:val="BodyText"/>
        <w:spacing w:line="232" w:lineRule="auto"/>
        <w:ind w:left="123" w:right="118" w:firstLine="406"/>
        <w:jc w:val="both"/>
        <w:rPr>
          <w:rFonts w:eastAsia="Times New Roman"/>
          <w:sz w:val="20"/>
          <w:szCs w:val="20"/>
        </w:rPr>
      </w:pPr>
      <w:proofErr w:type="gramStart"/>
      <w:r>
        <w:rPr>
          <w:sz w:val="20"/>
        </w:rPr>
        <w:t>Jelen szabályzat szabályozza a Vajdaság Autonóm Tartomány (a továbbiakban: Vajdaság AT) területén működő alap- és középfokú oktatási és nevelési intézmények infrastruktúrája korszerűsítésének finanszírozására és társfinanszírozására irányuló  költségvetési eszközök (a továbbiakban: eszközök) odaítélésének módját, feltételeit és mércéit, összhangban a Vajdaság Autonóm Tartomány költségvetéséről szóló rendeletben a Tartományi Oktatási, Jogalkotási, Közigazgatási és Nemzeti Kisebbségi – Nemzeti Közösségi Titkárság (a továbbiakban: Tartományi Titkárság) külön rovatrendje alatt jóváhagyott felhatalmazásokkal.</w:t>
      </w:r>
      <w:proofErr w:type="gramEnd"/>
    </w:p>
    <w:p w14:paraId="71A2A767" w14:textId="77777777" w:rsidR="009F24FC" w:rsidRDefault="009F24FC" w:rsidP="007C6B91">
      <w:pPr>
        <w:ind w:right="120" w:firstLine="529"/>
        <w:jc w:val="both"/>
        <w:rPr>
          <w:rFonts w:eastAsia="Times New Roman"/>
          <w:sz w:val="20"/>
          <w:szCs w:val="20"/>
        </w:rPr>
      </w:pPr>
    </w:p>
    <w:p w14:paraId="1076E079" w14:textId="0B059E9D" w:rsidR="007C6B91" w:rsidRPr="007C6B91" w:rsidRDefault="007C6B91" w:rsidP="007C6B91">
      <w:pPr>
        <w:ind w:right="120" w:firstLine="529"/>
        <w:jc w:val="both"/>
        <w:rPr>
          <w:rFonts w:eastAsia="Times New Roman"/>
          <w:sz w:val="20"/>
          <w:szCs w:val="20"/>
        </w:rPr>
      </w:pPr>
      <w:r>
        <w:rPr>
          <w:sz w:val="20"/>
        </w:rPr>
        <w:t>A jelen szabályzatban valamennyi nyelvtani hímnemben használt kifejezés az adott személy biológiai hím- vagy nőnemére egyaránt vonatkozik.</w:t>
      </w:r>
    </w:p>
    <w:p w14:paraId="7644BB43" w14:textId="77777777" w:rsidR="007C6B91" w:rsidRDefault="007C6B91">
      <w:pPr>
        <w:pStyle w:val="BodyText"/>
        <w:spacing w:line="232" w:lineRule="auto"/>
        <w:ind w:left="123" w:right="118" w:firstLine="406"/>
        <w:jc w:val="both"/>
        <w:rPr>
          <w:rFonts w:eastAsia="Times New Roman"/>
          <w:sz w:val="20"/>
          <w:szCs w:val="20"/>
        </w:rPr>
      </w:pPr>
    </w:p>
    <w:p w14:paraId="18F3EA8F" w14:textId="4C863C95" w:rsidR="00EE0144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</w:rPr>
        <w:t>Az eszközök mértéke és odaítélésük módja</w:t>
      </w:r>
    </w:p>
    <w:p w14:paraId="54CF0EDF" w14:textId="3256F9FB" w:rsidR="00FC54EA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sz w:val="20"/>
          <w:szCs w:val="20"/>
        </w:rPr>
      </w:pPr>
      <w:r>
        <w:rPr>
          <w:sz w:val="20"/>
        </w:rPr>
        <w:t>2. szakasz</w:t>
      </w:r>
    </w:p>
    <w:p w14:paraId="4DC0CDD3" w14:textId="77777777" w:rsidR="00FC54EA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sz w:val="20"/>
          <w:szCs w:val="20"/>
        </w:rPr>
      </w:pPr>
    </w:p>
    <w:p w14:paraId="1D7B3170" w14:textId="0DBE432D" w:rsidR="00FC54EA" w:rsidRPr="00B028EF" w:rsidRDefault="00F35DEE" w:rsidP="00FC54EA">
      <w:pPr>
        <w:widowControl/>
        <w:tabs>
          <w:tab w:val="left" w:pos="0"/>
        </w:tabs>
        <w:autoSpaceDE/>
        <w:autoSpaceDN/>
        <w:ind w:firstLineChars="359" w:firstLine="718"/>
        <w:jc w:val="both"/>
        <w:rPr>
          <w:rFonts w:eastAsia="Times New Roman"/>
          <w:sz w:val="20"/>
          <w:szCs w:val="20"/>
        </w:rPr>
      </w:pPr>
      <w:r>
        <w:rPr>
          <w:sz w:val="20"/>
        </w:rPr>
        <w:t xml:space="preserve">A felszerelés beszerzésére összesen </w:t>
      </w:r>
      <w:r>
        <w:rPr>
          <w:b/>
          <w:bCs/>
          <w:sz w:val="20"/>
        </w:rPr>
        <w:t xml:space="preserve">20.000.000,00 </w:t>
      </w:r>
      <w:r>
        <w:rPr>
          <w:sz w:val="20"/>
        </w:rPr>
        <w:t>dinár kerül elkülönítésre, ebből 10.000.000,00 dinár az alapfokú, míg 10.000.000,00 dinár</w:t>
      </w:r>
      <w:r w:rsidR="0071443D">
        <w:rPr>
          <w:sz w:val="20"/>
        </w:rPr>
        <w:t xml:space="preserve"> a kö</w:t>
      </w:r>
      <w:r w:rsidR="007166B2">
        <w:rPr>
          <w:sz w:val="20"/>
        </w:rPr>
        <w:t>zépfokú intézmények részére i</w:t>
      </w:r>
      <w:r w:rsidR="0071443D">
        <w:rPr>
          <w:sz w:val="20"/>
        </w:rPr>
        <w:t>rányzott</w:t>
      </w:r>
      <w:r w:rsidR="007166B2">
        <w:rPr>
          <w:sz w:val="20"/>
        </w:rPr>
        <w:t xml:space="preserve"> elő</w:t>
      </w:r>
      <w:r>
        <w:rPr>
          <w:sz w:val="20"/>
        </w:rPr>
        <w:t xml:space="preserve">.  </w:t>
      </w:r>
    </w:p>
    <w:p w14:paraId="3F92E0F9" w14:textId="5D7F96C3" w:rsidR="00B028EF" w:rsidRDefault="00FC54EA" w:rsidP="00B028EF">
      <w:pPr>
        <w:ind w:firstLine="567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sz w:val="20"/>
        </w:rPr>
        <w:t>A jelen szakasz 1. bekezdésében foglalt eszközöket pályázat útján kell odaítélni, amelyet közzé kell tenni Vajdaság Autonóm Tartomány Hivatalos Lapjában, a Titkárság hivatalos honlapján, valamint a pályázatról szóló értesítést és a honlap címét, ahol a pályázat elérhető, a Szerb Köztársaság teljes területén terjesztett napilapok legalább egyikében is meg kell jelentetni.</w:t>
      </w:r>
    </w:p>
    <w:p w14:paraId="00CD90AB" w14:textId="58353F55" w:rsidR="00B028EF" w:rsidRDefault="00B028EF" w:rsidP="00B028EF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A pályázat, valamint a pályázatról és a pályázatot </w:t>
      </w:r>
      <w:proofErr w:type="spellStart"/>
      <w:r>
        <w:rPr>
          <w:rFonts w:asciiTheme="minorHAnsi" w:hAnsiTheme="minorHAnsi"/>
          <w:sz w:val="20"/>
        </w:rPr>
        <w:t>közzétevő</w:t>
      </w:r>
      <w:proofErr w:type="spellEnd"/>
      <w:r>
        <w:rPr>
          <w:rFonts w:asciiTheme="minorHAnsi" w:hAnsiTheme="minorHAnsi"/>
          <w:sz w:val="20"/>
        </w:rPr>
        <w:t xml:space="preserve"> honlapról szóló tájékoztatás Vajdaság AT szerveinek hivatalos használatban levő nemzeti kisebbségi – nemzeti közösségi nyelvein is </w:t>
      </w:r>
      <w:proofErr w:type="spellStart"/>
      <w:r>
        <w:rPr>
          <w:rFonts w:asciiTheme="minorHAnsi" w:hAnsiTheme="minorHAnsi"/>
          <w:sz w:val="20"/>
        </w:rPr>
        <w:t>közzétehető</w:t>
      </w:r>
      <w:proofErr w:type="spellEnd"/>
      <w:r>
        <w:rPr>
          <w:rFonts w:asciiTheme="minorHAnsi" w:hAnsiTheme="minorHAnsi"/>
          <w:sz w:val="20"/>
        </w:rPr>
        <w:t xml:space="preserve">. </w:t>
      </w:r>
    </w:p>
    <w:p w14:paraId="61443E21" w14:textId="6715B579" w:rsidR="00FC54EA" w:rsidRDefault="00FC54EA" w:rsidP="00B028EF">
      <w:pPr>
        <w:pStyle w:val="BodyText"/>
        <w:spacing w:line="228" w:lineRule="auto"/>
        <w:ind w:left="113" w:right="118" w:firstLine="355"/>
        <w:jc w:val="both"/>
        <w:rPr>
          <w:rFonts w:eastAsia="Times New Roman"/>
          <w:sz w:val="20"/>
          <w:szCs w:val="20"/>
        </w:rPr>
      </w:pPr>
      <w:r>
        <w:rPr>
          <w:sz w:val="20"/>
        </w:rPr>
        <w:t>A pályázat tartalmazza a pályázati kiírás alapját képező dokumentum elnevezését, a pályázat alapján odaítélésre előirányzott eszközök keretösszegét, a kérelmezők körét, a pályázat rendeltetését, a pályázati kérelmek rangsorolására vonatkozó mércéket, a pályázati kérelmek benyújtásának módját és határidejét, valamint a pályázati kérelmek benyújtására vonatkozó feltételek és mércék teljesítését igazoló egyéb dokumentációt.</w:t>
      </w:r>
    </w:p>
    <w:p w14:paraId="0D0F2A27" w14:textId="24844FAB" w:rsidR="00FC54EA" w:rsidRDefault="00FC54EA" w:rsidP="000360F1">
      <w:pPr>
        <w:widowControl/>
        <w:tabs>
          <w:tab w:val="left" w:pos="0"/>
        </w:tabs>
        <w:autoSpaceDE/>
        <w:autoSpaceDN/>
        <w:ind w:firstLineChars="359" w:firstLine="718"/>
        <w:jc w:val="both"/>
        <w:rPr>
          <w:rFonts w:eastAsia="Times New Roman"/>
          <w:sz w:val="20"/>
          <w:szCs w:val="20"/>
        </w:rPr>
      </w:pPr>
      <w:r>
        <w:rPr>
          <w:sz w:val="20"/>
        </w:rPr>
        <w:t xml:space="preserve">A pályázatra benyújtott dokumentációt a Titkárság nem küldi vissza. </w:t>
      </w:r>
    </w:p>
    <w:p w14:paraId="50AA9D9B" w14:textId="5502A9A4" w:rsidR="00B77056" w:rsidRDefault="00B77056" w:rsidP="00E97652">
      <w:pPr>
        <w:pStyle w:val="BodyText"/>
        <w:ind w:right="196"/>
        <w:rPr>
          <w:rFonts w:eastAsia="Times New Roman"/>
          <w:b/>
          <w:sz w:val="20"/>
          <w:szCs w:val="20"/>
        </w:rPr>
      </w:pPr>
    </w:p>
    <w:p w14:paraId="5DCB3E51" w14:textId="3097F54F" w:rsidR="00EE0144" w:rsidRPr="00EE0144" w:rsidRDefault="00EE0144" w:rsidP="00EE0144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</w:rPr>
        <w:t>Pályázati jogosultság</w:t>
      </w:r>
    </w:p>
    <w:p w14:paraId="59228A28" w14:textId="7653B81A" w:rsidR="00EE0144" w:rsidRPr="006420A7" w:rsidRDefault="00EE0144" w:rsidP="00EE0144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>
        <w:rPr>
          <w:sz w:val="20"/>
        </w:rPr>
        <w:t>3. szakasz</w:t>
      </w:r>
    </w:p>
    <w:p w14:paraId="1D1B0D7B" w14:textId="77777777" w:rsidR="00EE0144" w:rsidRPr="006420A7" w:rsidRDefault="00EE0144" w:rsidP="00EE0144">
      <w:pPr>
        <w:pStyle w:val="BodyText"/>
        <w:spacing w:before="9"/>
        <w:rPr>
          <w:sz w:val="20"/>
          <w:szCs w:val="20"/>
        </w:rPr>
      </w:pPr>
    </w:p>
    <w:p w14:paraId="4B88A0D7" w14:textId="4916AE18" w:rsidR="009E6661" w:rsidRDefault="00B77056" w:rsidP="00E97652">
      <w:pPr>
        <w:spacing w:after="100" w:afterAutospacing="1"/>
        <w:ind w:firstLine="720"/>
        <w:rPr>
          <w:sz w:val="20"/>
        </w:rPr>
      </w:pPr>
      <w:r>
        <w:rPr>
          <w:sz w:val="20"/>
        </w:rPr>
        <w:t>Az eszközök odaítélésére a Szerb Köztársaság, az autonóm tartomány és a helyi önkormányzat által alapított, Vajda</w:t>
      </w:r>
      <w:r w:rsidR="0054607D">
        <w:rPr>
          <w:sz w:val="20"/>
        </w:rPr>
        <w:t>ság autonóm tartományi alap-</w:t>
      </w:r>
      <w:r>
        <w:rPr>
          <w:sz w:val="20"/>
        </w:rPr>
        <w:t xml:space="preserve"> és középfokú oktatási és nevelési intézmények jogosultak (a továbbiakban: eszközfelhasználók). </w:t>
      </w:r>
    </w:p>
    <w:p w14:paraId="0621A198" w14:textId="5340F3A6" w:rsidR="00585E63" w:rsidRDefault="00585E63" w:rsidP="00E97652">
      <w:pPr>
        <w:spacing w:after="100" w:afterAutospacing="1"/>
        <w:ind w:firstLine="720"/>
        <w:rPr>
          <w:sz w:val="20"/>
        </w:rPr>
      </w:pPr>
    </w:p>
    <w:p w14:paraId="7DD00051" w14:textId="77777777" w:rsidR="00585E63" w:rsidRPr="00E97652" w:rsidRDefault="00585E63" w:rsidP="00E97652">
      <w:pPr>
        <w:spacing w:after="100" w:afterAutospacing="1"/>
        <w:ind w:firstLine="720"/>
        <w:rPr>
          <w:noProof/>
          <w:sz w:val="20"/>
          <w:szCs w:val="20"/>
        </w:rPr>
      </w:pPr>
    </w:p>
    <w:p w14:paraId="1CE6008E" w14:textId="7633E603" w:rsidR="00EE0144" w:rsidRPr="00EE0144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</w:rPr>
        <w:lastRenderedPageBreak/>
        <w:t>Pályázati kérelem</w:t>
      </w:r>
    </w:p>
    <w:p w14:paraId="400BF3BB" w14:textId="4DB381A2" w:rsidR="00EE0144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  <w:r>
        <w:rPr>
          <w:sz w:val="20"/>
        </w:rPr>
        <w:t>4. szakasz</w:t>
      </w:r>
    </w:p>
    <w:p w14:paraId="5CE3E46D" w14:textId="77777777" w:rsidR="001A663B" w:rsidRDefault="001A663B" w:rsidP="00EE0144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</w:p>
    <w:p w14:paraId="11376A67" w14:textId="77777777" w:rsidR="00B94B6F" w:rsidRPr="004F595D" w:rsidRDefault="00B94B6F" w:rsidP="00B94B6F">
      <w:pPr>
        <w:shd w:val="clear" w:color="auto" w:fill="FFFFFF"/>
        <w:ind w:firstLine="284"/>
        <w:jc w:val="both"/>
        <w:rPr>
          <w:rFonts w:eastAsia="Times New Roman"/>
          <w:sz w:val="20"/>
          <w:szCs w:val="20"/>
        </w:rPr>
      </w:pPr>
      <w:r>
        <w:rPr>
          <w:sz w:val="20"/>
        </w:rPr>
        <w:t>A pályázati kérelmet írásban, a Titkárság honlapján közzétett egységes formanyomtatványon kell benyújtani, a pályázat közzétételétől számított 15 napnál nem rövidebb határidőn belül.</w:t>
      </w:r>
    </w:p>
    <w:p w14:paraId="15F9B947" w14:textId="77777777" w:rsidR="00B94B6F" w:rsidRPr="004F595D" w:rsidRDefault="00B94B6F" w:rsidP="00B94B6F">
      <w:pPr>
        <w:ind w:firstLine="142"/>
        <w:jc w:val="both"/>
        <w:rPr>
          <w:rFonts w:eastAsia="Times New Roman"/>
          <w:sz w:val="20"/>
          <w:szCs w:val="20"/>
        </w:rPr>
      </w:pPr>
      <w:r>
        <w:rPr>
          <w:sz w:val="20"/>
        </w:rPr>
        <w:t>A kérelmező által benyújtható kérelmek száma nincs korlátozva, kivéve, ha a pályázati kiírás másként rendelkezik.</w:t>
      </w:r>
    </w:p>
    <w:p w14:paraId="5EA92986" w14:textId="6844F9FC" w:rsidR="009E6661" w:rsidRDefault="000D4163" w:rsidP="000D4163">
      <w:pPr>
        <w:pStyle w:val="BodyText"/>
        <w:spacing w:line="230" w:lineRule="auto"/>
        <w:ind w:left="113" w:right="118"/>
        <w:jc w:val="both"/>
        <w:rPr>
          <w:rFonts w:eastAsia="Times New Roman"/>
          <w:sz w:val="20"/>
          <w:szCs w:val="20"/>
        </w:rPr>
      </w:pPr>
      <w:r>
        <w:rPr>
          <w:sz w:val="20"/>
        </w:rPr>
        <w:t xml:space="preserve">  A pályázati kérelemhez csatolandó dokum</w:t>
      </w:r>
      <w:r w:rsidR="005B5C17">
        <w:rPr>
          <w:sz w:val="20"/>
        </w:rPr>
        <w:t xml:space="preserve">entációt a Tartományi Titkárság pályázati kiírásban határozza </w:t>
      </w:r>
      <w:r>
        <w:rPr>
          <w:sz w:val="20"/>
        </w:rPr>
        <w:t>meg.</w:t>
      </w:r>
    </w:p>
    <w:p w14:paraId="56CEB7BF" w14:textId="0814467D" w:rsidR="002B256C" w:rsidRDefault="000D4163" w:rsidP="000D4163">
      <w:pPr>
        <w:jc w:val="both"/>
        <w:rPr>
          <w:rFonts w:eastAsia="Times New Roman"/>
          <w:noProof/>
          <w:sz w:val="20"/>
          <w:szCs w:val="20"/>
        </w:rPr>
      </w:pPr>
      <w:r>
        <w:rPr>
          <w:sz w:val="20"/>
        </w:rPr>
        <w:t xml:space="preserve">      A Titkárság fenntartja a jogot, hogy szükség esetén további dokumentációt és információkat kérjen a kérelmezőtől, amennyiben a kérelmező a dokumentáció kiegészítésére vonatkozó kérésnek 8 napon belül nem tesz eleget, a Titkárság a pályázatot hiányosnak tekinti és elutasítja.</w:t>
      </w:r>
    </w:p>
    <w:p w14:paraId="5C87C8DF" w14:textId="5247F519" w:rsidR="00C925E8" w:rsidRPr="00F55549" w:rsidRDefault="00C925E8" w:rsidP="00C925E8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pályázati felhívás 2025. február 12-től 2025. március 14-ig van nyitva.</w:t>
      </w:r>
    </w:p>
    <w:p w14:paraId="1AAAD4DF" w14:textId="6A6A4A4B" w:rsidR="006E728C" w:rsidRPr="006420A7" w:rsidRDefault="006E728C" w:rsidP="00AB666A">
      <w:pPr>
        <w:pStyle w:val="BodyText"/>
        <w:spacing w:line="230" w:lineRule="auto"/>
        <w:ind w:right="118"/>
        <w:jc w:val="both"/>
        <w:rPr>
          <w:rFonts w:eastAsia="Times New Roman"/>
          <w:sz w:val="20"/>
          <w:szCs w:val="20"/>
        </w:rPr>
      </w:pPr>
    </w:p>
    <w:p w14:paraId="6CF0FABF" w14:textId="7905CAB6" w:rsidR="00EE0144" w:rsidRPr="00EE0144" w:rsidRDefault="00EE0144" w:rsidP="006E728C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</w:rPr>
        <w:t>Pályázati bizottság</w:t>
      </w:r>
    </w:p>
    <w:p w14:paraId="26B524AA" w14:textId="436B8BA2" w:rsidR="009E6661" w:rsidRPr="006420A7" w:rsidRDefault="00077BF8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>
        <w:rPr>
          <w:sz w:val="20"/>
        </w:rPr>
        <w:t>5. szakasz</w:t>
      </w:r>
    </w:p>
    <w:p w14:paraId="0E4C4356" w14:textId="77777777" w:rsidR="006E728C" w:rsidRPr="006420A7" w:rsidRDefault="006E728C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1A5C01E0" w14:textId="77777777" w:rsidR="00B028EF" w:rsidRDefault="00077BF8" w:rsidP="00F337F1">
      <w:pPr>
        <w:pStyle w:val="BodyText"/>
        <w:spacing w:before="10"/>
        <w:ind w:firstLine="450"/>
        <w:jc w:val="both"/>
        <w:rPr>
          <w:sz w:val="20"/>
          <w:szCs w:val="20"/>
        </w:rPr>
      </w:pPr>
      <w:r>
        <w:rPr>
          <w:sz w:val="20"/>
        </w:rPr>
        <w:t>Az oktatási teendőkért felelős tartományi titkár (a továbbiakban: tartományi titkár) a pályázat lebonyolítása céljából Bizottságot alakít.</w:t>
      </w:r>
    </w:p>
    <w:p w14:paraId="4427DAF3" w14:textId="47755001" w:rsidR="00F337F1" w:rsidRPr="009F2B0C" w:rsidRDefault="00077BF8" w:rsidP="00B028EF">
      <w:pPr>
        <w:pStyle w:val="BodyText"/>
        <w:spacing w:before="10"/>
        <w:ind w:firstLine="45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sz w:val="20"/>
        </w:rPr>
        <w:t xml:space="preserve"> </w:t>
      </w:r>
      <w:r>
        <w:rPr>
          <w:rFonts w:asciiTheme="minorHAnsi" w:hAnsiTheme="minorHAnsi"/>
          <w:sz w:val="20"/>
        </w:rPr>
        <w:t>A Bizottság tagjai kötelesek nyilatkozatot aláírni arról, hogy a B</w:t>
      </w:r>
      <w:r w:rsidR="00E87EE7">
        <w:rPr>
          <w:rFonts w:asciiTheme="minorHAnsi" w:hAnsiTheme="minorHAnsi"/>
          <w:sz w:val="20"/>
        </w:rPr>
        <w:t>izottság munkájából és döntéshozatalábó</w:t>
      </w:r>
      <w:r>
        <w:rPr>
          <w:rFonts w:asciiTheme="minorHAnsi" w:hAnsiTheme="minorHAnsi"/>
          <w:sz w:val="20"/>
        </w:rPr>
        <w:t>l, illetve a pályázat lebonyolításából semmilyen magán érdekük nem származik (Összeférhetetlenségi nyilatkozat).</w:t>
      </w:r>
    </w:p>
    <w:p w14:paraId="48076F86" w14:textId="1C4537E3" w:rsidR="00F337F1" w:rsidRPr="00473CA2" w:rsidRDefault="00473CA2" w:rsidP="00F337F1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Összeférhetetlenségről van szó, ha a Bizottság tagja vagy családtagjai (házastársa vagy élettársa, gyermeke vagy szülője) a pályázaton részt vevő kérelmező testület vagy bármely más, a pályázattal kapcsolatban álló jogi személy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14:paraId="604E39F3" w14:textId="09F99196" w:rsidR="00F337F1" w:rsidRPr="00473CA2" w:rsidRDefault="00473CA2" w:rsidP="00F337F1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A Bizottság tagja a pályázattal kapcsolatos első intézkedés foganatosítása előtt aláírja a nyilatkozatot. </w:t>
      </w:r>
    </w:p>
    <w:p w14:paraId="090E6F3A" w14:textId="5AE70B3E" w:rsidR="00F337F1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Összeférhetetlenség megállapítása esetén a Bizottság tagja haladéktalanul értesíti a Bizottság többi tagját, és kivonja magát a Bizottság további munkája alól. Az összeférhetetlenség megoldásáról a Titkárság minden esetben külön dönt, és az összeférhetetlenség megállapítása esetén új, helyettes tagot jelöl ki a Bizottságba.</w:t>
      </w:r>
    </w:p>
    <w:p w14:paraId="6CA73126" w14:textId="05FA0963" w:rsidR="0016435F" w:rsidRDefault="0016435F" w:rsidP="0016435F">
      <w:pPr>
        <w:widowControl/>
        <w:shd w:val="clear" w:color="auto" w:fill="FFFFFF"/>
        <w:autoSpaceDE/>
        <w:autoSpaceDN/>
        <w:spacing w:after="150"/>
        <w:ind w:firstLine="480"/>
        <w:jc w:val="center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6. szakasz</w:t>
      </w:r>
    </w:p>
    <w:p w14:paraId="78814063" w14:textId="1A3A70C6" w:rsidR="00B028EF" w:rsidRDefault="00E97652" w:rsidP="00B028EF">
      <w:pPr>
        <w:spacing w:line="100" w:lineRule="atLeast"/>
        <w:ind w:left="-284" w:right="-431" w:firstLine="283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          A kérelmek benyújtási határidejének lejártát követően a Bizottság hozzáfog a kérelmek elbírálásához.</w:t>
      </w:r>
    </w:p>
    <w:p w14:paraId="119000D1" w14:textId="77777777" w:rsidR="00B028EF" w:rsidRDefault="00B028EF" w:rsidP="00B028EF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Bizottság határozattal elutasítja a hiányos és szabálytalanul kitöltött kérelmeket, illetve azon kérelmeket, amelyekben nem töltöttek ki minden kötelező mezőt (a nem kötelező mezők a kérelem formanyomtatványán feltüntetésre kerültek), az aláíratlan és nem lepecsételt kérelmeket, továbbá a késve érkező kérelmeket.</w:t>
      </w:r>
    </w:p>
    <w:p w14:paraId="5C7C064D" w14:textId="77777777" w:rsidR="00B028EF" w:rsidRDefault="00B028EF" w:rsidP="00B028EF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A Bizottság határozattal elutasítja a nem engedélyezett kérelmeket, éspedig: </w:t>
      </w:r>
    </w:p>
    <w:p w14:paraId="1D0A908A" w14:textId="77777777" w:rsidR="00B028EF" w:rsidRDefault="00B028EF" w:rsidP="00B028EF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az illetéktelen személyek, valamint a pályázatban nem előirányzott alanyok által benyújtott kérelmeket,</w:t>
      </w:r>
    </w:p>
    <w:p w14:paraId="3957CC6F" w14:textId="77777777" w:rsidR="00B028EF" w:rsidRDefault="00B028EF" w:rsidP="00B028EF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azokat a kérelmeket, amelyek nem vonatkoznak a jelen Szabályzat 2. szakaszában foglalt pályázati rendeltetésekre,</w:t>
      </w:r>
    </w:p>
    <w:p w14:paraId="5FAB4137" w14:textId="77777777" w:rsidR="00B028EF" w:rsidRDefault="00B028EF" w:rsidP="00B028EF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azon kérelmezők kérelmeit, akik az előző évben odaítélt eszközök felhasználásáról szóló jelentést nem nyújtották be, vagy akiknél a jelentésből megállapításra kerül, hogy az eszközöket nem használták fel rendeltetésszerűen, továbbá elutasításra kerülnek azon kérelmezők kérelmei is, akik a Titkárság előző pályázatai szerinti kötelezettségeiket nem teljesítették, </w:t>
      </w:r>
      <w:proofErr w:type="gramStart"/>
      <w:r>
        <w:rPr>
          <w:rFonts w:asciiTheme="minorHAnsi" w:hAnsiTheme="minorHAnsi"/>
          <w:sz w:val="20"/>
        </w:rPr>
        <w:t>különösen</w:t>
      </w:r>
      <w:proofErr w:type="gramEnd"/>
      <w:r>
        <w:rPr>
          <w:rFonts w:asciiTheme="minorHAnsi" w:hAnsiTheme="minorHAnsi"/>
          <w:sz w:val="20"/>
        </w:rPr>
        <w:t xml:space="preserve"> ha nem nyújtották be a megvalósított tevékenységekről készült fényképeket és videóanyagokat bizonyítékként,</w:t>
      </w:r>
    </w:p>
    <w:p w14:paraId="47F1BC50" w14:textId="74836BE1" w:rsidR="00B028EF" w:rsidRDefault="00B028EF" w:rsidP="00B028EF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azon kérelmezők kérelmeit, akik az előző évben megvalósított felszerelés beszerzéséről szóló leíró/pénzügyi jelentést az előirányzott határidőben nem küldték meg, </w:t>
      </w:r>
    </w:p>
    <w:p w14:paraId="1FD22108" w14:textId="5D75029B" w:rsidR="00B028EF" w:rsidRDefault="000D4163" w:rsidP="00B028EF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azon kérelmeket, amelyeket a folyó naptári, illetve költségvetési év során nem lehet megvalósítani,</w:t>
      </w:r>
    </w:p>
    <w:p w14:paraId="5E79EC07" w14:textId="6CF1EEE4" w:rsidR="0040201D" w:rsidRDefault="00B028EF" w:rsidP="00E97652">
      <w:pPr>
        <w:pStyle w:val="BodyText"/>
        <w:spacing w:line="230" w:lineRule="auto"/>
        <w:ind w:left="113" w:right="118" w:firstLine="355"/>
        <w:jc w:val="both"/>
        <w:rPr>
          <w:rFonts w:eastAsia="Times New Roman"/>
          <w:b/>
          <w:sz w:val="20"/>
          <w:szCs w:val="20"/>
        </w:rPr>
      </w:pPr>
      <w:r>
        <w:rPr>
          <w:rFonts w:asciiTheme="minorHAnsi" w:hAnsiTheme="minorHAnsi"/>
          <w:sz w:val="20"/>
        </w:rPr>
        <w:t xml:space="preserve">A kérelmező panasszal élhet a kérelem elutasításáról szóló határozattal szemben, éspedig a határozat kézhezvételétől számított 8 napon belül. </w:t>
      </w:r>
      <w:r>
        <w:rPr>
          <w:sz w:val="20"/>
        </w:rPr>
        <w:t>A Titkárság a panaszra vonatkozó indoklással ellátott döntést a panasz átvételét követő 15 napon belül hozza meg.</w:t>
      </w:r>
    </w:p>
    <w:p w14:paraId="186680F7" w14:textId="2F6E3901" w:rsidR="000D4163" w:rsidRDefault="000D4163" w:rsidP="00E97652">
      <w:pPr>
        <w:pStyle w:val="BodyText"/>
        <w:spacing w:line="230" w:lineRule="auto"/>
        <w:ind w:left="113" w:right="118" w:firstLine="355"/>
        <w:jc w:val="both"/>
        <w:rPr>
          <w:rFonts w:eastAsia="Times New Roman"/>
          <w:b/>
          <w:sz w:val="20"/>
          <w:szCs w:val="20"/>
        </w:rPr>
      </w:pPr>
    </w:p>
    <w:p w14:paraId="328DBAD3" w14:textId="0740586E" w:rsidR="000D4163" w:rsidRDefault="000D4163" w:rsidP="00E97652">
      <w:pPr>
        <w:pStyle w:val="BodyText"/>
        <w:spacing w:line="230" w:lineRule="auto"/>
        <w:ind w:left="113" w:right="118" w:firstLine="355"/>
        <w:jc w:val="both"/>
        <w:rPr>
          <w:rFonts w:eastAsia="Times New Roman"/>
          <w:b/>
          <w:sz w:val="20"/>
          <w:szCs w:val="20"/>
        </w:rPr>
      </w:pPr>
    </w:p>
    <w:p w14:paraId="4A8D1D8C" w14:textId="22B3566F" w:rsidR="00DC3CA0" w:rsidRDefault="00DC3CA0" w:rsidP="00E97652">
      <w:pPr>
        <w:pStyle w:val="BodyText"/>
        <w:spacing w:line="230" w:lineRule="auto"/>
        <w:ind w:left="113" w:right="118" w:firstLine="355"/>
        <w:jc w:val="both"/>
        <w:rPr>
          <w:rFonts w:eastAsia="Times New Roman"/>
          <w:b/>
          <w:sz w:val="20"/>
          <w:szCs w:val="20"/>
        </w:rPr>
      </w:pPr>
    </w:p>
    <w:p w14:paraId="55079A3E" w14:textId="77777777" w:rsidR="00DC3CA0" w:rsidRPr="00E97652" w:rsidRDefault="00DC3CA0" w:rsidP="00E97652">
      <w:pPr>
        <w:pStyle w:val="BodyText"/>
        <w:spacing w:line="230" w:lineRule="auto"/>
        <w:ind w:left="113" w:right="118" w:firstLine="355"/>
        <w:jc w:val="both"/>
        <w:rPr>
          <w:rFonts w:eastAsia="Times New Roman"/>
          <w:b/>
          <w:sz w:val="20"/>
          <w:szCs w:val="20"/>
        </w:rPr>
      </w:pPr>
    </w:p>
    <w:p w14:paraId="49A6DD81" w14:textId="53AE3D7E" w:rsidR="00EE0144" w:rsidRPr="00B028EF" w:rsidRDefault="00EE0144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</w:rPr>
        <w:lastRenderedPageBreak/>
        <w:t>Az eszközök odaítélésének mércéi</w:t>
      </w:r>
    </w:p>
    <w:p w14:paraId="3104DAEE" w14:textId="77777777" w:rsidR="004F595D" w:rsidRPr="00B028EF" w:rsidRDefault="004F595D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</w:p>
    <w:p w14:paraId="4519C926" w14:textId="16F9C7B5" w:rsidR="009E6661" w:rsidRPr="00E97652" w:rsidRDefault="006E728C" w:rsidP="00E97652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  <w:r>
        <w:rPr>
          <w:sz w:val="20"/>
        </w:rPr>
        <w:t>7. szakasz</w:t>
      </w:r>
    </w:p>
    <w:p w14:paraId="748E32E3" w14:textId="0E432322" w:rsidR="00487308" w:rsidRPr="00B028EF" w:rsidRDefault="00487308" w:rsidP="006E728C">
      <w:pPr>
        <w:ind w:firstLine="468"/>
        <w:rPr>
          <w:sz w:val="20"/>
          <w:szCs w:val="20"/>
        </w:rPr>
      </w:pPr>
    </w:p>
    <w:p w14:paraId="2DECAD65" w14:textId="32D305C1" w:rsidR="00487308" w:rsidRPr="00B028EF" w:rsidRDefault="00487308" w:rsidP="004F595D">
      <w:pPr>
        <w:jc w:val="both"/>
        <w:rPr>
          <w:sz w:val="20"/>
          <w:szCs w:val="20"/>
        </w:rPr>
      </w:pPr>
      <w:r>
        <w:rPr>
          <w:rFonts w:ascii="MS Gothic" w:hAnsi="MS Gothic"/>
          <w:b/>
        </w:rPr>
        <w:t xml:space="preserve">　　　　</w:t>
      </w:r>
      <w:r>
        <w:t xml:space="preserve"> </w:t>
      </w:r>
      <w:r>
        <w:rPr>
          <w:sz w:val="20"/>
        </w:rPr>
        <w:t xml:space="preserve">A Bizottság által megvitatott kérelmek a következő mércék szerint kerülnek rangsorolásra:  </w:t>
      </w:r>
    </w:p>
    <w:p w14:paraId="6BC4CDA9" w14:textId="6835D477" w:rsidR="00487308" w:rsidRPr="00B028EF" w:rsidRDefault="00487308" w:rsidP="00487308">
      <w:pPr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  <w:gridCol w:w="1016"/>
      </w:tblGrid>
      <w:tr w:rsidR="00C34976" w:rsidRPr="00C34976" w14:paraId="462E690A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9019" w14:textId="77777777" w:rsidR="00487308" w:rsidRPr="00C34976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Sorszám</w:t>
            </w:r>
          </w:p>
          <w:p w14:paraId="34E6B5D2" w14:textId="7465380A" w:rsidR="00487308" w:rsidRPr="00C34976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F9C" w14:textId="3E7C48F4" w:rsidR="00487308" w:rsidRPr="00C34976" w:rsidRDefault="00487308" w:rsidP="004F595D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Mércék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DED" w14:textId="77777777" w:rsidR="00487308" w:rsidRPr="00C34976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Pontszám</w:t>
            </w:r>
          </w:p>
          <w:p w14:paraId="4391A9DD" w14:textId="77777777" w:rsidR="00487308" w:rsidRPr="00C34976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C34976" w:rsidRPr="00C34976" w14:paraId="45EF39C1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1BB" w14:textId="0BC5CB11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9D" w14:textId="6F2683E7" w:rsidR="008B7DA8" w:rsidRPr="00C34976" w:rsidRDefault="008B7DA8" w:rsidP="00B97B8B">
            <w:pPr>
              <w:ind w:left="-15"/>
              <w:rPr>
                <w:sz w:val="20"/>
                <w:szCs w:val="20"/>
              </w:rPr>
            </w:pPr>
            <w:r>
              <w:rPr>
                <w:sz w:val="20"/>
              </w:rPr>
              <w:t>A felszerelés beszerzés megvalósításának jelentősége a létesítményt használó diákok, tanárok és foglalkoztato</w:t>
            </w:r>
            <w:r w:rsidR="00230B35">
              <w:rPr>
                <w:sz w:val="20"/>
              </w:rPr>
              <w:t>ttak biztonságához viszonyítva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F97E" w14:textId="613BCB7D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0-30</w:t>
            </w:r>
          </w:p>
        </w:tc>
      </w:tr>
      <w:tr w:rsidR="00C34976" w:rsidRPr="00C34976" w14:paraId="2BF124F1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78EF" w14:textId="1512C2BF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7CE" w14:textId="242D3244" w:rsidR="008B7DA8" w:rsidRPr="00C34976" w:rsidRDefault="008B7DA8" w:rsidP="00B97B8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A felszerelés beszerzés megvalósításának jelentősége a nevelő-oktató tevékenység színvon</w:t>
            </w:r>
            <w:r w:rsidR="00230B35">
              <w:rPr>
                <w:sz w:val="20"/>
              </w:rPr>
              <w:t>alának biztosítása tekintetében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CCE4" w14:textId="1A44ECFB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0-10</w:t>
            </w:r>
          </w:p>
        </w:tc>
      </w:tr>
      <w:tr w:rsidR="00C34976" w:rsidRPr="00C34976" w14:paraId="028F3C65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2B0E" w14:textId="26AB4F6D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A15D" w14:textId="74401B02" w:rsidR="008B7DA8" w:rsidRPr="00C34976" w:rsidRDefault="00C34976" w:rsidP="008B7D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A felszerelés beszerzése főként a folyó költ</w:t>
            </w:r>
            <w:r w:rsidR="00230B35">
              <w:rPr>
                <w:sz w:val="20"/>
              </w:rPr>
              <w:t>ségvetési évben valósítható meg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2E4D" w14:textId="70D162DD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0-10</w:t>
            </w:r>
          </w:p>
        </w:tc>
      </w:tr>
      <w:tr w:rsidR="00C34976" w:rsidRPr="00C34976" w14:paraId="6E17B212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4AA" w14:textId="438D816F" w:rsidR="00B97B8B" w:rsidRPr="00C34976" w:rsidRDefault="00B97B8B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7C9" w14:textId="2CF7011D" w:rsidR="00B97B8B" w:rsidRPr="00C34976" w:rsidRDefault="00C34976" w:rsidP="00C3497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A diákok száma az iskolában valamint a végső felhasználók létszáma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458B" w14:textId="3B9E6E34" w:rsidR="00B97B8B" w:rsidRPr="00C34976" w:rsidRDefault="00C925E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0-10</w:t>
            </w:r>
          </w:p>
        </w:tc>
      </w:tr>
      <w:tr w:rsidR="00C34976" w:rsidRPr="00C34976" w14:paraId="464B41E3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E726" w14:textId="05F5D8DE" w:rsidR="008B7DA8" w:rsidRPr="00C34976" w:rsidRDefault="00C34976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4C76" w14:textId="7A2261E8" w:rsidR="008B7DA8" w:rsidRPr="00C34976" w:rsidRDefault="008B7DA8" w:rsidP="00C34976">
            <w:pPr>
              <w:rPr>
                <w:sz w:val="20"/>
                <w:szCs w:val="20"/>
              </w:rPr>
            </w:pPr>
            <w:r>
              <w:rPr>
                <w:sz w:val="20"/>
              </w:rPr>
              <w:t>A felszerelés beszerzésének megvalósítása céljáb</w:t>
            </w:r>
            <w:r w:rsidR="00230B35">
              <w:rPr>
                <w:sz w:val="20"/>
              </w:rPr>
              <w:t>ól foganatosított tevékenységek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B359" w14:textId="03744D8C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0-10</w:t>
            </w:r>
          </w:p>
        </w:tc>
      </w:tr>
      <w:tr w:rsidR="00C34976" w:rsidRPr="00C34976" w14:paraId="7C903066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717" w14:textId="3F1E3C23" w:rsidR="008B7DA8" w:rsidRPr="00C34976" w:rsidRDefault="00C34976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1C3" w14:textId="4E95E42B" w:rsidR="008B7DA8" w:rsidRPr="00C34976" w:rsidRDefault="008B7DA8" w:rsidP="00C3497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A felszerelés beszerzés</w:t>
            </w:r>
            <w:r w:rsidR="00230B35">
              <w:rPr>
                <w:sz w:val="20"/>
              </w:rPr>
              <w:t>ének</w:t>
            </w:r>
            <w:r>
              <w:rPr>
                <w:sz w:val="20"/>
              </w:rPr>
              <w:t xml:space="preserve"> megvalósításához biztosított eszközforrások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FD3" w14:textId="5D47ACE2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0-10</w:t>
            </w:r>
          </w:p>
        </w:tc>
      </w:tr>
    </w:tbl>
    <w:p w14:paraId="62103052" w14:textId="12EF59E9" w:rsidR="001A663B" w:rsidRPr="00C34976" w:rsidRDefault="001A663B" w:rsidP="00AB666A">
      <w:pPr>
        <w:widowControl/>
        <w:autoSpaceDE/>
        <w:autoSpaceDN/>
        <w:rPr>
          <w:rFonts w:eastAsia="Times New Roman"/>
          <w:b/>
          <w:sz w:val="20"/>
          <w:szCs w:val="20"/>
          <w:lang w:val="sr-Cyrl-CS"/>
        </w:rPr>
      </w:pPr>
    </w:p>
    <w:p w14:paraId="1AF84D82" w14:textId="77777777" w:rsidR="00230B35" w:rsidRDefault="00230B35" w:rsidP="00F83D63">
      <w:pPr>
        <w:widowControl/>
        <w:autoSpaceDE/>
        <w:autoSpaceDN/>
        <w:jc w:val="center"/>
        <w:rPr>
          <w:b/>
          <w:sz w:val="20"/>
        </w:rPr>
      </w:pPr>
      <w:r w:rsidRPr="00230B35">
        <w:rPr>
          <w:b/>
          <w:sz w:val="20"/>
        </w:rPr>
        <w:t xml:space="preserve">Az eszközök odaítéléséről szóló döntéshozatal </w:t>
      </w:r>
    </w:p>
    <w:p w14:paraId="10C13CE5" w14:textId="7B1CCD2E" w:rsidR="00F83D63" w:rsidRPr="00F83D63" w:rsidRDefault="00F83D63" w:rsidP="00F83D63">
      <w:pPr>
        <w:widowControl/>
        <w:autoSpaceDE/>
        <w:autoSpaceDN/>
        <w:jc w:val="center"/>
        <w:rPr>
          <w:sz w:val="20"/>
          <w:szCs w:val="20"/>
        </w:rPr>
      </w:pPr>
      <w:r>
        <w:rPr>
          <w:sz w:val="20"/>
        </w:rPr>
        <w:t>8. szakasz</w:t>
      </w:r>
    </w:p>
    <w:p w14:paraId="6049D05E" w14:textId="77777777" w:rsidR="00F83D63" w:rsidRPr="00F83D63" w:rsidRDefault="00F83D63" w:rsidP="00F83D63">
      <w:pPr>
        <w:widowControl/>
        <w:tabs>
          <w:tab w:val="left" w:pos="720"/>
        </w:tabs>
        <w:autoSpaceDE/>
        <w:autoSpaceDN/>
        <w:jc w:val="both"/>
        <w:rPr>
          <w:sz w:val="20"/>
          <w:szCs w:val="20"/>
        </w:rPr>
      </w:pPr>
    </w:p>
    <w:p w14:paraId="3C52FA93" w14:textId="7F0085C6" w:rsidR="00F83D63" w:rsidRDefault="00386704" w:rsidP="00F83D63">
      <w:pPr>
        <w:ind w:firstLine="851"/>
        <w:jc w:val="both"/>
        <w:rPr>
          <w:sz w:val="20"/>
          <w:szCs w:val="20"/>
        </w:rPr>
      </w:pPr>
      <w:r>
        <w:rPr>
          <w:sz w:val="20"/>
        </w:rPr>
        <w:t xml:space="preserve">A Pályázatban és a Szabályzatban meghatározott mércékkel összhangban a Bizottság rangsorolja a kérelmezőket, és javaslatot tesz a pályázatban meghatározott eszközök elosztására. </w:t>
      </w:r>
    </w:p>
    <w:p w14:paraId="61975738" w14:textId="5EAC4C13" w:rsidR="008B7DA8" w:rsidRPr="00AB666A" w:rsidRDefault="00F83D63" w:rsidP="00AB666A">
      <w:pPr>
        <w:ind w:firstLine="851"/>
        <w:jc w:val="both"/>
        <w:rPr>
          <w:sz w:val="20"/>
          <w:szCs w:val="20"/>
        </w:rPr>
      </w:pPr>
      <w:r>
        <w:rPr>
          <w:sz w:val="20"/>
        </w:rPr>
        <w:t>A Bizottság köteles az eszközök felosztására vonatkozó javaslatot a kérelmek benyújtási határidejének lejártától számított legfeljebb 60 napon belül elkészíteni, és a rangsorolási listával együtt benyújtani a tartományi titkárnak döntéshozatalra.</w:t>
      </w:r>
    </w:p>
    <w:p w14:paraId="043CDCD6" w14:textId="4AE8D745" w:rsidR="00487308" w:rsidRPr="00487308" w:rsidRDefault="00487308" w:rsidP="00487308">
      <w:pPr>
        <w:spacing w:line="228" w:lineRule="auto"/>
        <w:ind w:left="113" w:right="118" w:firstLine="355"/>
        <w:jc w:val="center"/>
        <w:rPr>
          <w:rFonts w:eastAsia="Times New Roman"/>
          <w:sz w:val="20"/>
          <w:szCs w:val="20"/>
        </w:rPr>
      </w:pPr>
      <w:r>
        <w:rPr>
          <w:sz w:val="20"/>
        </w:rPr>
        <w:t>9. szakasz</w:t>
      </w:r>
    </w:p>
    <w:p w14:paraId="2DF0AF1F" w14:textId="77777777" w:rsidR="00487308" w:rsidRPr="00487308" w:rsidRDefault="00487308" w:rsidP="00487308">
      <w:pPr>
        <w:spacing w:before="11"/>
        <w:rPr>
          <w:sz w:val="20"/>
          <w:szCs w:val="20"/>
        </w:rPr>
      </w:pPr>
    </w:p>
    <w:p w14:paraId="4CE704DE" w14:textId="1FB831DD" w:rsidR="000212A0" w:rsidRPr="000212A0" w:rsidRDefault="00560572" w:rsidP="000212A0">
      <w:pPr>
        <w:ind w:firstLine="468"/>
        <w:jc w:val="both"/>
        <w:rPr>
          <w:sz w:val="20"/>
          <w:szCs w:val="20"/>
        </w:rPr>
      </w:pPr>
      <w:r>
        <w:rPr>
          <w:sz w:val="20"/>
        </w:rPr>
        <w:t xml:space="preserve">A </w:t>
      </w:r>
      <w:r w:rsidR="00487308">
        <w:rPr>
          <w:sz w:val="20"/>
        </w:rPr>
        <w:t>tartományi titkár megvitatja a Bizottság javaslatát és a rangsorolási listát, majd a Bizottság javaslatának kézhezvételétől számított 30 napon belül határozattal dönt az eszközöknek a felhasználók részére történő odaítéléséről.</w:t>
      </w:r>
    </w:p>
    <w:p w14:paraId="5BBA74E7" w14:textId="77777777" w:rsidR="00487308" w:rsidRPr="00487308" w:rsidRDefault="00487308" w:rsidP="00487308">
      <w:pPr>
        <w:ind w:firstLine="468"/>
        <w:rPr>
          <w:sz w:val="20"/>
          <w:szCs w:val="20"/>
        </w:rPr>
      </w:pPr>
      <w:r>
        <w:rPr>
          <w:sz w:val="20"/>
        </w:rPr>
        <w:t>A jelen szakasz 1. bekezdésében foglalt határozat végleges.</w:t>
      </w:r>
    </w:p>
    <w:p w14:paraId="1B23AC05" w14:textId="77777777" w:rsidR="00487308" w:rsidRPr="00487308" w:rsidRDefault="00487308" w:rsidP="00487308">
      <w:pPr>
        <w:ind w:firstLine="468"/>
        <w:rPr>
          <w:sz w:val="20"/>
          <w:szCs w:val="20"/>
        </w:rPr>
      </w:pPr>
      <w:r>
        <w:rPr>
          <w:sz w:val="20"/>
        </w:rPr>
        <w:t>A jelen szakasz 1. bekezdésében foglalt, az odaítélt eszközökre vonatkozó táblázatos szemléltetést is tartalmazó határozatot közzé kell tenni a Tartományi Titkárság honlapján.</w:t>
      </w:r>
    </w:p>
    <w:p w14:paraId="3E5A1AB4" w14:textId="716EDF53" w:rsidR="000212A0" w:rsidRDefault="000212A0" w:rsidP="00E97652">
      <w:pPr>
        <w:pStyle w:val="BodyText"/>
        <w:spacing w:line="230" w:lineRule="auto"/>
        <w:ind w:right="118"/>
        <w:rPr>
          <w:rFonts w:eastAsia="Times New Roman"/>
          <w:b/>
          <w:sz w:val="20"/>
          <w:szCs w:val="20"/>
        </w:rPr>
      </w:pPr>
    </w:p>
    <w:p w14:paraId="6903546A" w14:textId="3273A14B" w:rsidR="00306291" w:rsidRPr="00306291" w:rsidRDefault="00306291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</w:rPr>
        <w:t>Szerződéskötés</w:t>
      </w:r>
    </w:p>
    <w:p w14:paraId="0639B39E" w14:textId="4C546503" w:rsidR="009E6661" w:rsidRPr="006420A7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  <w:r>
        <w:rPr>
          <w:sz w:val="20"/>
        </w:rPr>
        <w:t>10. szakasz</w:t>
      </w:r>
    </w:p>
    <w:p w14:paraId="6EAC6FF7" w14:textId="77777777" w:rsidR="009E6661" w:rsidRPr="006420A7" w:rsidRDefault="009E6661" w:rsidP="006E728C">
      <w:pPr>
        <w:rPr>
          <w:sz w:val="20"/>
          <w:szCs w:val="20"/>
        </w:rPr>
      </w:pPr>
    </w:p>
    <w:p w14:paraId="68504014" w14:textId="77777777" w:rsidR="009E6661" w:rsidRDefault="00077BF8" w:rsidP="00857520">
      <w:pPr>
        <w:ind w:firstLine="464"/>
        <w:jc w:val="both"/>
        <w:rPr>
          <w:sz w:val="20"/>
          <w:szCs w:val="20"/>
        </w:rPr>
      </w:pPr>
      <w:r>
        <w:rPr>
          <w:sz w:val="20"/>
        </w:rPr>
        <w:t>A Tartományi Titkárság az eszközök odaítélésére vonatkozó kötelezettségét a költségvetési rendszert szabályozó törvény értelmében szerződés alapján vállalja.</w:t>
      </w:r>
    </w:p>
    <w:p w14:paraId="351266D0" w14:textId="77777777" w:rsidR="001A663B" w:rsidRDefault="001A663B" w:rsidP="001A663B">
      <w:pPr>
        <w:ind w:firstLine="464"/>
        <w:jc w:val="center"/>
        <w:rPr>
          <w:b/>
          <w:sz w:val="20"/>
          <w:szCs w:val="20"/>
        </w:rPr>
      </w:pPr>
    </w:p>
    <w:p w14:paraId="593D6BEC" w14:textId="29EAF053" w:rsidR="001A663B" w:rsidRPr="001A663B" w:rsidRDefault="001A663B" w:rsidP="001A663B">
      <w:pPr>
        <w:ind w:firstLine="464"/>
        <w:jc w:val="center"/>
        <w:rPr>
          <w:b/>
          <w:sz w:val="20"/>
          <w:szCs w:val="20"/>
        </w:rPr>
      </w:pPr>
      <w:r>
        <w:rPr>
          <w:b/>
          <w:sz w:val="20"/>
        </w:rPr>
        <w:t>Az odaítélt eszközök folyósítása</w:t>
      </w:r>
    </w:p>
    <w:p w14:paraId="6675641E" w14:textId="203DA516" w:rsidR="001A663B" w:rsidRPr="001A663B" w:rsidRDefault="001A663B" w:rsidP="001A663B">
      <w:pPr>
        <w:ind w:firstLine="464"/>
        <w:jc w:val="center"/>
        <w:rPr>
          <w:sz w:val="20"/>
          <w:szCs w:val="20"/>
        </w:rPr>
      </w:pPr>
      <w:r>
        <w:rPr>
          <w:sz w:val="20"/>
        </w:rPr>
        <w:t>11. szakasz</w:t>
      </w:r>
    </w:p>
    <w:p w14:paraId="408EC637" w14:textId="77777777" w:rsidR="001A663B" w:rsidRPr="001A663B" w:rsidRDefault="001A663B" w:rsidP="001A663B">
      <w:pPr>
        <w:ind w:firstLine="464"/>
        <w:jc w:val="both"/>
        <w:rPr>
          <w:sz w:val="20"/>
          <w:szCs w:val="20"/>
        </w:rPr>
      </w:pPr>
    </w:p>
    <w:p w14:paraId="5317B551" w14:textId="225D9731" w:rsidR="000212A0" w:rsidRPr="000212A0" w:rsidRDefault="001A663B" w:rsidP="000212A0">
      <w:pPr>
        <w:spacing w:line="100" w:lineRule="atLeast"/>
        <w:ind w:left="-284" w:right="-431" w:firstLine="283"/>
        <w:jc w:val="both"/>
        <w:rPr>
          <w:bCs/>
          <w:sz w:val="20"/>
          <w:szCs w:val="20"/>
        </w:rPr>
      </w:pPr>
      <w:r>
        <w:rPr>
          <w:sz w:val="20"/>
        </w:rPr>
        <w:t xml:space="preserve">Az odaítélt eszközöket a szerződés megkötését követően, az egyedi kifizetési határozatok alapján, a Vajdaság AT költségvetésébe beáramló eszközök ütemezésével összhangban kell folyósítani. </w:t>
      </w:r>
    </w:p>
    <w:p w14:paraId="4F93D185" w14:textId="2A4B08B2" w:rsidR="000212A0" w:rsidRPr="000212A0" w:rsidRDefault="000212A0" w:rsidP="000212A0">
      <w:pPr>
        <w:spacing w:line="100" w:lineRule="atLeast"/>
        <w:ind w:left="-284" w:right="-431" w:firstLine="283"/>
        <w:jc w:val="both"/>
        <w:rPr>
          <w:bCs/>
          <w:sz w:val="20"/>
          <w:szCs w:val="20"/>
        </w:rPr>
      </w:pPr>
      <w:r>
        <w:rPr>
          <w:sz w:val="20"/>
        </w:rPr>
        <w:t>Ha az eszközfelhasználó nem írja alá a szerződést a Titkárság által meghatározott határidőn belül, úgy kell vélni, hogy a benyújtott kérelmétől elállt.</w:t>
      </w:r>
    </w:p>
    <w:p w14:paraId="74D9C723" w14:textId="77777777" w:rsidR="000212A0" w:rsidRPr="000212A0" w:rsidRDefault="000212A0" w:rsidP="000212A0">
      <w:pPr>
        <w:spacing w:line="100" w:lineRule="atLeast"/>
        <w:ind w:left="-284" w:right="-431" w:firstLine="283"/>
        <w:jc w:val="both"/>
        <w:rPr>
          <w:bCs/>
          <w:sz w:val="20"/>
          <w:szCs w:val="20"/>
        </w:rPr>
      </w:pPr>
      <w:r>
        <w:rPr>
          <w:sz w:val="20"/>
        </w:rPr>
        <w:t>Ha a Titkárság befolyásán kívül eső okok miatt a jóváhagyott támogatás nem utalható át az eszközfelhasználók számlájára, a Titkárság jogosult a szerződés felmondására.</w:t>
      </w:r>
    </w:p>
    <w:p w14:paraId="4123F7F1" w14:textId="2DCC0957" w:rsidR="00F83D63" w:rsidRDefault="00F83D63" w:rsidP="00AB666A">
      <w:pPr>
        <w:jc w:val="both"/>
        <w:rPr>
          <w:sz w:val="20"/>
          <w:szCs w:val="20"/>
        </w:rPr>
      </w:pPr>
    </w:p>
    <w:p w14:paraId="7995438C" w14:textId="77777777" w:rsidR="00F83D63" w:rsidRPr="00306291" w:rsidRDefault="00F83D63" w:rsidP="00F83D63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  <w:r>
        <w:rPr>
          <w:b/>
          <w:sz w:val="20"/>
        </w:rPr>
        <w:t>Az odaítélt eszközök felhasználása és az eszközfelhasználók kötelezettségei</w:t>
      </w:r>
    </w:p>
    <w:p w14:paraId="6E4D5475" w14:textId="6B5813CE" w:rsidR="00F83D63" w:rsidRPr="006420A7" w:rsidRDefault="00F83D63" w:rsidP="00F83D63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  <w:r>
        <w:rPr>
          <w:sz w:val="20"/>
        </w:rPr>
        <w:t>12. szakasz</w:t>
      </w:r>
    </w:p>
    <w:p w14:paraId="27ADFD6C" w14:textId="77777777" w:rsidR="00F83D63" w:rsidRPr="006420A7" w:rsidRDefault="00F83D63" w:rsidP="00F83D63">
      <w:pPr>
        <w:rPr>
          <w:sz w:val="20"/>
          <w:szCs w:val="20"/>
        </w:rPr>
      </w:pPr>
    </w:p>
    <w:p w14:paraId="58DFE7E2" w14:textId="77777777" w:rsidR="00F83D63" w:rsidRPr="006420A7" w:rsidRDefault="00F83D63" w:rsidP="00F83D63">
      <w:pPr>
        <w:ind w:firstLine="468"/>
        <w:jc w:val="both"/>
        <w:rPr>
          <w:sz w:val="20"/>
          <w:szCs w:val="20"/>
        </w:rPr>
      </w:pPr>
      <w:r>
        <w:rPr>
          <w:sz w:val="20"/>
        </w:rPr>
        <w:t>A felhasználó köteles az odaítélt eszközöket rendeltetésszerűen és jogszerűen használni, a fel nem használt eszközöket pedig Vajdaság AT költségvetésébe visszajuttatni.</w:t>
      </w:r>
    </w:p>
    <w:p w14:paraId="20CFA62A" w14:textId="1681FCE7" w:rsidR="00F83D63" w:rsidRPr="006420A7" w:rsidRDefault="008E3FE8" w:rsidP="00F83D63">
      <w:pPr>
        <w:ind w:firstLine="468"/>
        <w:jc w:val="both"/>
        <w:rPr>
          <w:sz w:val="20"/>
          <w:szCs w:val="20"/>
        </w:rPr>
      </w:pPr>
      <w:r>
        <w:rPr>
          <w:sz w:val="20"/>
        </w:rPr>
        <w:lastRenderedPageBreak/>
        <w:t xml:space="preserve">A </w:t>
      </w:r>
      <w:r w:rsidR="00F83D63">
        <w:rPr>
          <w:sz w:val="20"/>
        </w:rPr>
        <w:t>felhasználó köteles az eszközök felhasználásáról szóló jelentést, legkésőbb a felszerelés beszerzésének megvalósítására meghatározott határidő lejártát követő 15 (tizenöt) napon belül benyújtani, a felelős személy által hitelesített kísérő dokumentációval együtt.</w:t>
      </w:r>
    </w:p>
    <w:p w14:paraId="592663A9" w14:textId="77777777" w:rsidR="00F83D63" w:rsidRPr="006420A7" w:rsidRDefault="00F83D63" w:rsidP="00F83D63">
      <w:pPr>
        <w:ind w:firstLine="468"/>
        <w:jc w:val="both"/>
        <w:rPr>
          <w:sz w:val="20"/>
          <w:szCs w:val="20"/>
        </w:rPr>
      </w:pPr>
      <w:r>
        <w:rPr>
          <w:sz w:val="20"/>
        </w:rPr>
        <w:t>A felhasználó köteles az odaítélt eszközöket a Vajdaság AT költségvetésébe visszajuttatni, ha megállapítják, hogy az eszközöket nem az odaítélés rendeltetésének megvalósítására használták fel.</w:t>
      </w:r>
    </w:p>
    <w:p w14:paraId="30CA3265" w14:textId="165A05DD" w:rsidR="00F83D63" w:rsidRPr="006420A7" w:rsidRDefault="00F83D63" w:rsidP="00F83D63">
      <w:pPr>
        <w:ind w:firstLine="468"/>
        <w:jc w:val="both"/>
        <w:rPr>
          <w:sz w:val="20"/>
          <w:szCs w:val="20"/>
        </w:rPr>
      </w:pPr>
      <w:r>
        <w:rPr>
          <w:sz w:val="20"/>
        </w:rPr>
        <w:t>Ha a felhasználó a jelen szakasz 2. bekezdésében foglalt jelentést nem nyújtja be, a következő pályázaton odaít</w:t>
      </w:r>
      <w:r w:rsidR="00C15ECB">
        <w:rPr>
          <w:sz w:val="20"/>
        </w:rPr>
        <w:t>élendő eszközökre való pályázati</w:t>
      </w:r>
      <w:r>
        <w:rPr>
          <w:sz w:val="20"/>
        </w:rPr>
        <w:t xml:space="preserve"> jogát veszti.</w:t>
      </w:r>
    </w:p>
    <w:p w14:paraId="57FC2B06" w14:textId="77777777" w:rsidR="00F83D63" w:rsidRPr="00473CA2" w:rsidRDefault="00F83D63" w:rsidP="00F83D63">
      <w:pPr>
        <w:ind w:firstLine="450"/>
        <w:jc w:val="both"/>
        <w:rPr>
          <w:sz w:val="20"/>
          <w:szCs w:val="20"/>
        </w:rPr>
      </w:pPr>
      <w:r>
        <w:rPr>
          <w:sz w:val="20"/>
        </w:rPr>
        <w:t>Ha gyanú merül fel, hogy egyes esetekben az odaítélt eszközöket nem rendeltetésszerűen használták fel, a Titkárság eljárást indít az illetékes költségvetési felügyelőség előtt az eszközök rendeltetésszerű és törvényes felhasználásának ellenőrzése céljából.</w:t>
      </w:r>
    </w:p>
    <w:p w14:paraId="6BFB0729" w14:textId="77777777" w:rsidR="00473CA2" w:rsidRPr="00473CA2" w:rsidRDefault="00473CA2" w:rsidP="00473CA2">
      <w:pPr>
        <w:widowControl/>
        <w:autoSpaceDE/>
        <w:autoSpaceDN/>
        <w:rPr>
          <w:rFonts w:asciiTheme="minorHAnsi" w:hAnsiTheme="minorHAnsi" w:cstheme="minorHAnsi"/>
          <w:sz w:val="20"/>
          <w:szCs w:val="20"/>
          <w:lang w:val="sr-Latn-RS"/>
        </w:rPr>
      </w:pPr>
    </w:p>
    <w:p w14:paraId="1896D3B3" w14:textId="77777777" w:rsidR="00F83D63" w:rsidRPr="00F83D63" w:rsidRDefault="00F83D63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</w:rPr>
        <w:t>A megvalósítás figyelemmel kísérése</w:t>
      </w:r>
    </w:p>
    <w:p w14:paraId="0F8BFEF3" w14:textId="18A25F83" w:rsidR="00B94B6F" w:rsidRPr="00AB666A" w:rsidRDefault="00F83D63" w:rsidP="00AB666A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13. szakasz</w:t>
      </w:r>
    </w:p>
    <w:p w14:paraId="5ABF3241" w14:textId="53B8288C" w:rsidR="00B94B6F" w:rsidRPr="00F83D63" w:rsidRDefault="00B94B6F" w:rsidP="00B94B6F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</w:rPr>
        <w:t>A Titkárság nyomon követi a felszerelés beszerzésének megvalósítását, amelyekre az eszközöket jóváhagyták.</w:t>
      </w:r>
    </w:p>
    <w:p w14:paraId="73F7CD37" w14:textId="77777777" w:rsidR="00B94B6F" w:rsidRPr="00F83D63" w:rsidRDefault="00B94B6F" w:rsidP="00B94B6F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</w:rPr>
        <w:t>A megvalósítás nyomon követése a következőket foglalja magában:</w:t>
      </w:r>
    </w:p>
    <w:p w14:paraId="04889C83" w14:textId="2B6AE79E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</w:rPr>
        <w:t>a kérelmező kötelezettségét, hogy a szerződésben meghatározott határidőben tájékoztassa a Titkárságot a felszerelés beszerzésének megvalósításáról,</w:t>
      </w:r>
    </w:p>
    <w:p w14:paraId="07E905DD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</w:rPr>
        <w:t>a jelentés áttekintését a Titkárság részéről,</w:t>
      </w:r>
    </w:p>
    <w:p w14:paraId="1192B293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</w:rPr>
        <w:t>a Titkárság képviselőjének monitoring látogatásait,</w:t>
      </w:r>
    </w:p>
    <w:p w14:paraId="43D96939" w14:textId="7D8A152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</w:rPr>
        <w:t>A kérelmező kötelezettségét, hogy a felszerelés beszerzésének megvalósítása során keletkezett lényeges dokumentációba betekintést biztosítson a Titkárság képviselői számára,</w:t>
      </w:r>
    </w:p>
    <w:p w14:paraId="06A695EA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</w:rPr>
        <w:t>a kérelmezőtől származó információk beszerzését,</w:t>
      </w:r>
    </w:p>
    <w:p w14:paraId="3FD1DC31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</w:rPr>
        <w:t>a szerződésben előirányzott egyéb tevékenységeket.</w:t>
      </w:r>
    </w:p>
    <w:p w14:paraId="70F927C1" w14:textId="03DB061D" w:rsidR="00B94B6F" w:rsidRPr="00F83D63" w:rsidRDefault="00B94B6F" w:rsidP="00B94B6F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</w:rPr>
        <w:t>A kérelmező köteles lehetővé tenni a Titkárság számára a felszerelés beszerzésének nyomon követését.</w:t>
      </w:r>
    </w:p>
    <w:p w14:paraId="53FD8CC1" w14:textId="3C1B2937" w:rsidR="000212A0" w:rsidRDefault="000212A0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sz w:val="20"/>
          <w:szCs w:val="20"/>
        </w:rPr>
      </w:pPr>
    </w:p>
    <w:p w14:paraId="3EBC37DA" w14:textId="53192CEB" w:rsidR="00F83D63" w:rsidRPr="00F83D63" w:rsidRDefault="00F83D63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14. szakasz</w:t>
      </w:r>
    </w:p>
    <w:p w14:paraId="1B0080B3" w14:textId="658489C0" w:rsidR="00473CA2" w:rsidRPr="00473CA2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A felszerelés beszerzésének ellenőrzése céljából a Tartományi Titkárság monitoring látogatásokat tehet.</w:t>
      </w:r>
    </w:p>
    <w:p w14:paraId="6B43D201" w14:textId="5F60999C" w:rsidR="00473CA2" w:rsidRPr="00473CA2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Hat hónapnál hosszabb felszerelés beszerzésének megvalósítása esetében, amelyeknél a jóváhagyott eszközök értéke meghaladja az 500.000,00 dinárt, valamint az egy évnél hosszabb ideig tartó felszerelés beszerzése esetében a Titkárság a felszerelés beszerzésének időtartama alatt legalább egy alkalommal, illetve évente legalább egyszer tesz monitoring látogatást.</w:t>
      </w:r>
    </w:p>
    <w:p w14:paraId="745C6A6E" w14:textId="673CC874" w:rsidR="00857520" w:rsidRPr="00E97652" w:rsidRDefault="00473CA2" w:rsidP="00E9765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A Titkárság a monitoring látogatásról jelentést készít, a látogatástól számított tíz napos határidőn belül.</w:t>
      </w:r>
    </w:p>
    <w:p w14:paraId="3347C295" w14:textId="21A996AB" w:rsidR="00306291" w:rsidRPr="00306291" w:rsidRDefault="00306291" w:rsidP="00857520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  <w:r>
        <w:rPr>
          <w:b/>
          <w:sz w:val="20"/>
        </w:rPr>
        <w:t>Záró rendelkezések</w:t>
      </w:r>
    </w:p>
    <w:p w14:paraId="186C0369" w14:textId="55443673" w:rsidR="009E6661" w:rsidRPr="00473CA2" w:rsidRDefault="00077BF8" w:rsidP="00857520">
      <w:pPr>
        <w:pStyle w:val="BodyText"/>
        <w:spacing w:line="230" w:lineRule="auto"/>
        <w:ind w:left="113" w:right="118" w:firstLine="355"/>
        <w:jc w:val="center"/>
        <w:rPr>
          <w:sz w:val="20"/>
          <w:szCs w:val="20"/>
        </w:rPr>
      </w:pPr>
      <w:r>
        <w:rPr>
          <w:sz w:val="20"/>
        </w:rPr>
        <w:t>15. szakasz</w:t>
      </w:r>
    </w:p>
    <w:p w14:paraId="426925AB" w14:textId="21E2F178" w:rsidR="00BF7D9E" w:rsidRDefault="00BF7D9E" w:rsidP="00E97652">
      <w:pPr>
        <w:jc w:val="both"/>
        <w:rPr>
          <w:sz w:val="20"/>
          <w:szCs w:val="20"/>
        </w:rPr>
      </w:pPr>
    </w:p>
    <w:p w14:paraId="228C40AC" w14:textId="77777777" w:rsidR="00BF7D9E" w:rsidRPr="006420A7" w:rsidRDefault="00BF7D9E" w:rsidP="00BF7D9E">
      <w:pPr>
        <w:ind w:firstLine="468"/>
        <w:jc w:val="both"/>
        <w:rPr>
          <w:sz w:val="20"/>
          <w:szCs w:val="20"/>
        </w:rPr>
      </w:pPr>
      <w:r>
        <w:rPr>
          <w:sz w:val="20"/>
        </w:rPr>
        <w:t>A jelen Szabályzat Vajdaság Autonóm Tartomány Hivatalos Lapjában való közzétételének napjával lép hatályba, és a Tartományi Oktatási, Jogalkotási, Közigazgatási és Nemzeti Kisebbségi - Nemzeti Közösségi Titkárság hivatalos honlapján is közzétételre kerül.</w:t>
      </w:r>
    </w:p>
    <w:p w14:paraId="0F9E9E6B" w14:textId="77777777" w:rsidR="00BF7D9E" w:rsidRDefault="00BF7D9E" w:rsidP="00857520">
      <w:pPr>
        <w:ind w:firstLine="468"/>
        <w:jc w:val="both"/>
        <w:rPr>
          <w:sz w:val="20"/>
          <w:szCs w:val="20"/>
        </w:rPr>
      </w:pPr>
    </w:p>
    <w:p w14:paraId="61639DC3" w14:textId="04ABB225" w:rsidR="009E6661" w:rsidRPr="00DC08EB" w:rsidRDefault="00077BF8" w:rsidP="00DC08EB">
      <w:pPr>
        <w:ind w:firstLine="468"/>
        <w:jc w:val="both"/>
        <w:rPr>
          <w:sz w:val="20"/>
        </w:rPr>
      </w:pPr>
      <w:r>
        <w:rPr>
          <w:sz w:val="20"/>
        </w:rPr>
        <w:t>A jelen Szabályzat hatálybalépésének napjával a Tartományi Oktatási, Jogalkotási, Közigazgatási és Nemzeti Kisebbségi - Nemzeti Közösségi Titkárság költségvetési eszközeinek a Vajdaság autonóm tartományi alap- és középfokú oktatási és nevelési, valamint diákjóléti intézmények infrastruktúrája korszerűsítésének finanszírozására és társfinanszírozására való odaítéléséről szóló szabályzat (VAT Hivatalos Lapja, 7/2023. és 5</w:t>
      </w:r>
      <w:r w:rsidR="00DC08EB">
        <w:rPr>
          <w:sz w:val="20"/>
        </w:rPr>
        <w:t>/2024. szám) hatályát veszti.</w:t>
      </w:r>
      <w:r w:rsidR="00DC08EB">
        <w:rPr>
          <w:sz w:val="20"/>
        </w:rPr>
        <w:cr/>
      </w:r>
    </w:p>
    <w:p w14:paraId="45A8262B" w14:textId="77777777" w:rsidR="009E6661" w:rsidRPr="006420A7" w:rsidRDefault="009E6661" w:rsidP="00857520">
      <w:pPr>
        <w:rPr>
          <w:sz w:val="20"/>
          <w:szCs w:val="20"/>
        </w:rPr>
      </w:pPr>
    </w:p>
    <w:p w14:paraId="5ECD21C7" w14:textId="77777777" w:rsidR="009E6661" w:rsidRPr="006420A7" w:rsidRDefault="00077BF8" w:rsidP="00077BF8">
      <w:pPr>
        <w:jc w:val="center"/>
        <w:rPr>
          <w:sz w:val="20"/>
          <w:szCs w:val="20"/>
        </w:rPr>
      </w:pPr>
      <w:r>
        <w:rPr>
          <w:sz w:val="20"/>
        </w:rPr>
        <w:t>TARTOMÁNYI OKTATÁSI, JOGALKOTÁSI, KÖZIGAZGATÁSI ÉS NEMZETI KISEBBSÉGI - NEMZETI KÖZÖSSÉGI TITKÁRSÁG</w:t>
      </w:r>
    </w:p>
    <w:p w14:paraId="7E95A72E" w14:textId="77777777" w:rsidR="009E6661" w:rsidRPr="006420A7" w:rsidRDefault="009E6661" w:rsidP="00857520">
      <w:pPr>
        <w:rPr>
          <w:sz w:val="20"/>
          <w:szCs w:val="20"/>
        </w:rPr>
      </w:pPr>
    </w:p>
    <w:p w14:paraId="4E3B9263" w14:textId="77777777" w:rsidR="009E6661" w:rsidRPr="006420A7" w:rsidRDefault="009E6661" w:rsidP="00857520">
      <w:pPr>
        <w:rPr>
          <w:sz w:val="20"/>
          <w:szCs w:val="20"/>
        </w:rPr>
      </w:pPr>
    </w:p>
    <w:p w14:paraId="5E6BB169" w14:textId="293EC4E3" w:rsidR="00077BF8" w:rsidRPr="00DC08EB" w:rsidRDefault="00077BF8" w:rsidP="00857520">
      <w:pPr>
        <w:rPr>
          <w:rFonts w:eastAsia="Lucida Sans Unicode"/>
          <w:sz w:val="20"/>
          <w:szCs w:val="20"/>
        </w:rPr>
      </w:pPr>
      <w:r>
        <w:rPr>
          <w:sz w:val="20"/>
        </w:rPr>
        <w:t>Szám: 000219217 2025 09427 001 001 000 001.</w:t>
      </w:r>
      <w:r w:rsidR="00DC08EB" w:rsidRPr="00DC08EB">
        <w:rPr>
          <w:sz w:val="20"/>
        </w:rPr>
        <w:t xml:space="preserve"> </w:t>
      </w:r>
      <w:r w:rsidR="00DC08EB">
        <w:rPr>
          <w:sz w:val="20"/>
        </w:rPr>
        <w:tab/>
      </w:r>
      <w:r w:rsidR="00DC08EB">
        <w:rPr>
          <w:sz w:val="20"/>
        </w:rPr>
        <w:tab/>
      </w:r>
      <w:r w:rsidR="00DC08EB">
        <w:rPr>
          <w:sz w:val="20"/>
        </w:rPr>
        <w:tab/>
      </w:r>
      <w:r w:rsidR="00DC08EB">
        <w:rPr>
          <w:sz w:val="20"/>
        </w:rPr>
        <w:tab/>
      </w:r>
      <w:r w:rsidR="00DC08EB">
        <w:rPr>
          <w:sz w:val="20"/>
        </w:rPr>
        <w:tab/>
      </w:r>
      <w:proofErr w:type="spellStart"/>
      <w:r w:rsidR="00DC08EB">
        <w:rPr>
          <w:sz w:val="20"/>
        </w:rPr>
        <w:t>Ótott</w:t>
      </w:r>
      <w:proofErr w:type="spellEnd"/>
      <w:r w:rsidR="00DC08EB">
        <w:rPr>
          <w:sz w:val="20"/>
        </w:rPr>
        <w:t xml:space="preserve"> Róbert</w:t>
      </w:r>
    </w:p>
    <w:p w14:paraId="186AA88D" w14:textId="08DC5017" w:rsidR="006420A7" w:rsidRDefault="00077BF8" w:rsidP="006420A7">
      <w:pPr>
        <w:rPr>
          <w:sz w:val="20"/>
          <w:szCs w:val="20"/>
        </w:rPr>
      </w:pPr>
      <w:r>
        <w:rPr>
          <w:sz w:val="20"/>
        </w:rPr>
        <w:t>Újvidék, 2025. 01. 28.</w:t>
      </w:r>
      <w:r w:rsidR="00DC08EB" w:rsidRPr="00DC08EB">
        <w:rPr>
          <w:sz w:val="20"/>
        </w:rPr>
        <w:t xml:space="preserve"> </w:t>
      </w:r>
      <w:r w:rsidR="00DC08EB">
        <w:rPr>
          <w:sz w:val="20"/>
        </w:rPr>
        <w:tab/>
      </w:r>
      <w:r w:rsidR="00DC08EB">
        <w:rPr>
          <w:sz w:val="20"/>
        </w:rPr>
        <w:tab/>
      </w:r>
      <w:r w:rsidR="00DC08EB">
        <w:rPr>
          <w:sz w:val="20"/>
        </w:rPr>
        <w:tab/>
      </w:r>
      <w:r w:rsidR="00DC08EB">
        <w:rPr>
          <w:sz w:val="20"/>
        </w:rPr>
        <w:tab/>
      </w:r>
      <w:r w:rsidR="00DC08EB">
        <w:rPr>
          <w:sz w:val="20"/>
        </w:rPr>
        <w:tab/>
      </w:r>
      <w:r w:rsidR="00DC08EB">
        <w:rPr>
          <w:sz w:val="20"/>
        </w:rPr>
        <w:tab/>
      </w:r>
      <w:r w:rsidR="00DC08EB">
        <w:rPr>
          <w:sz w:val="20"/>
        </w:rPr>
        <w:tab/>
      </w:r>
      <w:r w:rsidR="00DC08EB">
        <w:rPr>
          <w:sz w:val="20"/>
        </w:rPr>
        <w:tab/>
      </w:r>
      <w:bookmarkStart w:id="0" w:name="_GoBack"/>
      <w:bookmarkEnd w:id="0"/>
      <w:r w:rsidR="00DC08EB">
        <w:rPr>
          <w:sz w:val="20"/>
        </w:rPr>
        <w:t>Tartományi titkár</w:t>
      </w:r>
    </w:p>
    <w:p w14:paraId="4ED0FB32" w14:textId="26241540" w:rsidR="006420A7" w:rsidRPr="006420A7" w:rsidRDefault="006420A7" w:rsidP="006420A7">
      <w:pPr>
        <w:widowControl/>
        <w:autoSpaceDE/>
        <w:autoSpaceDN/>
        <w:jc w:val="both"/>
        <w:rPr>
          <w:rFonts w:eastAsia="Times New Roman"/>
          <w:sz w:val="20"/>
          <w:szCs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</w:t>
      </w:r>
      <w:r w:rsidR="00DC08EB">
        <w:rPr>
          <w:sz w:val="20"/>
        </w:rPr>
        <w:t xml:space="preserve">                  </w:t>
      </w:r>
      <w:r>
        <w:rPr>
          <w:sz w:val="20"/>
        </w:rPr>
        <w:t xml:space="preserve">       </w:t>
      </w:r>
    </w:p>
    <w:p w14:paraId="06197CD8" w14:textId="609F3827" w:rsidR="00232930" w:rsidRDefault="00232930" w:rsidP="00232930">
      <w:pPr>
        <w:ind w:left="4956"/>
        <w:jc w:val="center"/>
        <w:rPr>
          <w:rFonts w:eastAsia="Lucida Sans Unicode"/>
          <w:sz w:val="20"/>
          <w:szCs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</w:p>
    <w:p w14:paraId="1689E5A0" w14:textId="23C5566D" w:rsidR="006420A7" w:rsidRPr="005B54CA" w:rsidRDefault="005B54CA" w:rsidP="001A663B">
      <w:pPr>
        <w:widowControl/>
        <w:tabs>
          <w:tab w:val="center" w:pos="7200"/>
        </w:tabs>
        <w:autoSpaceDE/>
        <w:autoSpaceDN/>
        <w:rPr>
          <w:rFonts w:eastAsia="Times New Roman"/>
          <w:sz w:val="20"/>
          <w:szCs w:val="20"/>
        </w:rPr>
      </w:pPr>
      <w:r>
        <w:rPr>
          <w:sz w:val="20"/>
        </w:rPr>
        <w:t xml:space="preserve">               </w:t>
      </w:r>
    </w:p>
    <w:p w14:paraId="433AE904" w14:textId="77777777" w:rsidR="009E6661" w:rsidRPr="006420A7" w:rsidRDefault="009E6661" w:rsidP="006420A7">
      <w:pPr>
        <w:jc w:val="center"/>
        <w:rPr>
          <w:sz w:val="20"/>
          <w:szCs w:val="20"/>
        </w:rPr>
      </w:pPr>
    </w:p>
    <w:sectPr w:rsidR="009E6661" w:rsidRPr="006420A7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364" w:hanging="360"/>
      </w:pPr>
    </w:lvl>
    <w:lvl w:ilvl="2" w:tplc="241A001B">
      <w:start w:val="1"/>
      <w:numFmt w:val="lowerRoman"/>
      <w:lvlText w:val="%3."/>
      <w:lvlJc w:val="right"/>
      <w:pPr>
        <w:ind w:left="2084" w:hanging="180"/>
      </w:pPr>
    </w:lvl>
    <w:lvl w:ilvl="3" w:tplc="241A000F">
      <w:start w:val="1"/>
      <w:numFmt w:val="decimal"/>
      <w:lvlText w:val="%4."/>
      <w:lvlJc w:val="left"/>
      <w:pPr>
        <w:ind w:left="2804" w:hanging="360"/>
      </w:pPr>
    </w:lvl>
    <w:lvl w:ilvl="4" w:tplc="241A0019">
      <w:start w:val="1"/>
      <w:numFmt w:val="lowerLetter"/>
      <w:lvlText w:val="%5."/>
      <w:lvlJc w:val="left"/>
      <w:pPr>
        <w:ind w:left="3524" w:hanging="360"/>
      </w:pPr>
    </w:lvl>
    <w:lvl w:ilvl="5" w:tplc="241A001B">
      <w:start w:val="1"/>
      <w:numFmt w:val="lowerRoman"/>
      <w:lvlText w:val="%6."/>
      <w:lvlJc w:val="right"/>
      <w:pPr>
        <w:ind w:left="4244" w:hanging="180"/>
      </w:pPr>
    </w:lvl>
    <w:lvl w:ilvl="6" w:tplc="241A000F">
      <w:start w:val="1"/>
      <w:numFmt w:val="decimal"/>
      <w:lvlText w:val="%7."/>
      <w:lvlJc w:val="left"/>
      <w:pPr>
        <w:ind w:left="4964" w:hanging="360"/>
      </w:pPr>
    </w:lvl>
    <w:lvl w:ilvl="7" w:tplc="241A0019">
      <w:start w:val="1"/>
      <w:numFmt w:val="lowerLetter"/>
      <w:lvlText w:val="%8."/>
      <w:lvlJc w:val="left"/>
      <w:pPr>
        <w:ind w:left="5684" w:hanging="360"/>
      </w:pPr>
    </w:lvl>
    <w:lvl w:ilvl="8" w:tplc="241A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3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03717"/>
    <w:rsid w:val="000212A0"/>
    <w:rsid w:val="000360F1"/>
    <w:rsid w:val="00042919"/>
    <w:rsid w:val="00077BF8"/>
    <w:rsid w:val="000D4163"/>
    <w:rsid w:val="001135FD"/>
    <w:rsid w:val="0012255F"/>
    <w:rsid w:val="00132F49"/>
    <w:rsid w:val="00151483"/>
    <w:rsid w:val="0016435F"/>
    <w:rsid w:val="001A663B"/>
    <w:rsid w:val="001D2708"/>
    <w:rsid w:val="00201DEA"/>
    <w:rsid w:val="002277E8"/>
    <w:rsid w:val="00230B35"/>
    <w:rsid w:val="00232930"/>
    <w:rsid w:val="002907AC"/>
    <w:rsid w:val="00296313"/>
    <w:rsid w:val="002B256C"/>
    <w:rsid w:val="002D2469"/>
    <w:rsid w:val="002E0DC4"/>
    <w:rsid w:val="00306291"/>
    <w:rsid w:val="00331179"/>
    <w:rsid w:val="00375849"/>
    <w:rsid w:val="00386704"/>
    <w:rsid w:val="0040201D"/>
    <w:rsid w:val="00422898"/>
    <w:rsid w:val="00473CA2"/>
    <w:rsid w:val="00487308"/>
    <w:rsid w:val="004F595D"/>
    <w:rsid w:val="0054607D"/>
    <w:rsid w:val="00560572"/>
    <w:rsid w:val="00585E63"/>
    <w:rsid w:val="00594A85"/>
    <w:rsid w:val="005A1591"/>
    <w:rsid w:val="005B54CA"/>
    <w:rsid w:val="005B5C17"/>
    <w:rsid w:val="006052F7"/>
    <w:rsid w:val="006240BE"/>
    <w:rsid w:val="006420A7"/>
    <w:rsid w:val="006E728C"/>
    <w:rsid w:val="0071443D"/>
    <w:rsid w:val="007166B2"/>
    <w:rsid w:val="00723F6C"/>
    <w:rsid w:val="007C6B91"/>
    <w:rsid w:val="00841CDA"/>
    <w:rsid w:val="008553F0"/>
    <w:rsid w:val="00857520"/>
    <w:rsid w:val="00865828"/>
    <w:rsid w:val="008A12C4"/>
    <w:rsid w:val="008B7DA8"/>
    <w:rsid w:val="008E3FE8"/>
    <w:rsid w:val="008E6E7F"/>
    <w:rsid w:val="00935AB9"/>
    <w:rsid w:val="0098076F"/>
    <w:rsid w:val="009D0CD2"/>
    <w:rsid w:val="009E6661"/>
    <w:rsid w:val="009F24FC"/>
    <w:rsid w:val="009F2B0C"/>
    <w:rsid w:val="00A67CDE"/>
    <w:rsid w:val="00A8150A"/>
    <w:rsid w:val="00AB666A"/>
    <w:rsid w:val="00AC1981"/>
    <w:rsid w:val="00B01F26"/>
    <w:rsid w:val="00B028EF"/>
    <w:rsid w:val="00B77056"/>
    <w:rsid w:val="00B94B6F"/>
    <w:rsid w:val="00B97B8B"/>
    <w:rsid w:val="00BF7D9E"/>
    <w:rsid w:val="00C15ECB"/>
    <w:rsid w:val="00C34976"/>
    <w:rsid w:val="00C6716C"/>
    <w:rsid w:val="00C925E8"/>
    <w:rsid w:val="00D017CD"/>
    <w:rsid w:val="00DC08EB"/>
    <w:rsid w:val="00DC3CA0"/>
    <w:rsid w:val="00E171C5"/>
    <w:rsid w:val="00E625F4"/>
    <w:rsid w:val="00E720D4"/>
    <w:rsid w:val="00E87EE7"/>
    <w:rsid w:val="00E91DD6"/>
    <w:rsid w:val="00E97652"/>
    <w:rsid w:val="00EB567D"/>
    <w:rsid w:val="00ED7810"/>
    <w:rsid w:val="00EE0144"/>
    <w:rsid w:val="00F10ECE"/>
    <w:rsid w:val="00F337F1"/>
    <w:rsid w:val="00F35DEE"/>
    <w:rsid w:val="00F42079"/>
    <w:rsid w:val="00F55549"/>
    <w:rsid w:val="00F83D63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92D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3D6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hu-HU"/>
    </w:rPr>
  </w:style>
  <w:style w:type="character" w:customStyle="1" w:styleId="BodyTextChar">
    <w:name w:val="Body Text Char"/>
    <w:basedOn w:val="DefaultParagraphFont"/>
    <w:link w:val="BodyText"/>
    <w:uiPriority w:val="1"/>
    <w:rsid w:val="00EE0144"/>
    <w:rPr>
      <w:rFonts w:ascii="Calibri" w:eastAsia="Calibri" w:hAnsi="Calibri" w:cs="Calibri"/>
      <w:sz w:val="23"/>
      <w:szCs w:val="23"/>
      <w:lang w:val="hu-HU"/>
    </w:rPr>
  </w:style>
  <w:style w:type="paragraph" w:customStyle="1" w:styleId="Normal1">
    <w:name w:val="Normal1"/>
    <w:basedOn w:val="Normal"/>
    <w:rsid w:val="0016435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1587</Words>
  <Characters>11554</Characters>
  <Application>Microsoft Office Word</Application>
  <DocSecurity>0</DocSecurity>
  <Lines>235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Pokrajac</dc:creator>
  <cp:lastModifiedBy>Teodor Cicevski</cp:lastModifiedBy>
  <cp:revision>17</cp:revision>
  <cp:lastPrinted>2023-02-14T13:32:00Z</cp:lastPrinted>
  <dcterms:created xsi:type="dcterms:W3CDTF">2025-01-29T12:33:00Z</dcterms:created>
  <dcterms:modified xsi:type="dcterms:W3CDTF">2025-01-30T14:05:00Z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