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7596E" w14:textId="77777777" w:rsidR="00D4502B" w:rsidRPr="006D2E10" w:rsidRDefault="00D4502B" w:rsidP="00D4502B">
      <w:pPr>
        <w:spacing w:after="0" w:line="240" w:lineRule="auto"/>
        <w:rPr>
          <w:rFonts w:ascii="Calibri" w:eastAsia="Times New Roman" w:hAnsi="Calibri" w:cs="Times New Roman"/>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D4502B" w:rsidRPr="006D2E10" w14:paraId="6A43564B" w14:textId="77777777" w:rsidTr="004C3D0B">
        <w:trPr>
          <w:gridAfter w:val="1"/>
          <w:wAfter w:w="628" w:type="dxa"/>
          <w:trHeight w:val="1975"/>
        </w:trPr>
        <w:tc>
          <w:tcPr>
            <w:tcW w:w="2552" w:type="dxa"/>
          </w:tcPr>
          <w:p w14:paraId="1DCEA901" w14:textId="77777777" w:rsidR="00D4502B" w:rsidRPr="006D2E10" w:rsidRDefault="00D4502B" w:rsidP="00D4502B">
            <w:pPr>
              <w:tabs>
                <w:tab w:val="center" w:pos="4703"/>
                <w:tab w:val="right" w:pos="9406"/>
              </w:tabs>
              <w:spacing w:after="0" w:line="240" w:lineRule="auto"/>
              <w:ind w:left="-198" w:firstLine="108"/>
              <w:rPr>
                <w:rFonts w:ascii="Calibri" w:eastAsia="Times New Roman" w:hAnsi="Calibri" w:cs="Times New Roman"/>
                <w:color w:val="000000"/>
                <w:sz w:val="24"/>
                <w:szCs w:val="24"/>
              </w:rPr>
            </w:pPr>
            <w:r w:rsidRPr="006D2E10">
              <w:rPr>
                <w:rFonts w:ascii="Calibri" w:eastAsia="Times New Roman" w:hAnsi="Calibri" w:cs="Times New Roman"/>
                <w:noProof/>
                <w:color w:val="000000"/>
                <w:sz w:val="24"/>
                <w:szCs w:val="24"/>
                <w:lang w:val="sr-Latn-RS" w:eastAsia="sr-Latn-RS"/>
              </w:rPr>
              <w:drawing>
                <wp:inline distT="0" distB="0" distL="0" distR="0" wp14:anchorId="4ED5B31E" wp14:editId="3769783B">
                  <wp:extent cx="1476375" cy="962025"/>
                  <wp:effectExtent l="0" t="0" r="0" b="0"/>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14:paraId="1C364F40" w14:textId="7C5C38E4" w:rsidR="00D4502B" w:rsidRPr="006D2E10" w:rsidRDefault="006D2E10" w:rsidP="00D4502B">
            <w:pPr>
              <w:tabs>
                <w:tab w:val="center" w:pos="4703"/>
                <w:tab w:val="right" w:pos="9406"/>
              </w:tabs>
              <w:spacing w:after="0" w:line="240" w:lineRule="auto"/>
              <w:rPr>
                <w:rFonts w:ascii="Calibri" w:eastAsia="Times New Roman" w:hAnsi="Calibri" w:cs="Times New Roman"/>
                <w:sz w:val="20"/>
                <w:szCs w:val="20"/>
              </w:rPr>
            </w:pPr>
            <w:r>
              <w:rPr>
                <w:rFonts w:ascii="Calibri" w:hAnsi="Calibri"/>
                <w:sz w:val="20"/>
                <w:szCs w:val="20"/>
              </w:rPr>
              <w:t>Republika Srbija</w:t>
            </w:r>
          </w:p>
          <w:p w14:paraId="6A8B1374" w14:textId="7BFC8AF7" w:rsidR="00D4502B" w:rsidRPr="006D2E10" w:rsidRDefault="006D2E10" w:rsidP="00D4502B">
            <w:pPr>
              <w:spacing w:after="0" w:line="240" w:lineRule="auto"/>
              <w:rPr>
                <w:rFonts w:ascii="Calibri" w:eastAsia="Times New Roman" w:hAnsi="Calibri" w:cs="Times New Roman"/>
                <w:sz w:val="20"/>
                <w:szCs w:val="20"/>
              </w:rPr>
            </w:pPr>
            <w:r>
              <w:rPr>
                <w:rFonts w:ascii="Calibri" w:hAnsi="Calibri"/>
                <w:sz w:val="20"/>
                <w:szCs w:val="20"/>
              </w:rPr>
              <w:t>Autonomna Pokrajina Vojvodina</w:t>
            </w:r>
          </w:p>
          <w:p w14:paraId="747634BC" w14:textId="330C9C4D" w:rsidR="00D4502B" w:rsidRPr="006D2E10" w:rsidRDefault="006D2E10" w:rsidP="00D4502B">
            <w:pPr>
              <w:spacing w:after="0" w:line="240" w:lineRule="auto"/>
              <w:rPr>
                <w:rFonts w:ascii="Calibri" w:eastAsia="Times New Roman" w:hAnsi="Calibri" w:cs="Times New Roman"/>
                <w:b/>
                <w:sz w:val="20"/>
                <w:szCs w:val="20"/>
              </w:rPr>
            </w:pPr>
            <w:r>
              <w:rPr>
                <w:rFonts w:ascii="Calibri" w:hAnsi="Calibri"/>
                <w:b/>
                <w:sz w:val="20"/>
                <w:szCs w:val="20"/>
              </w:rPr>
              <w:t>Pokrajinsko tajništvo za obrazovanje, propise,</w:t>
            </w:r>
          </w:p>
          <w:p w14:paraId="75D20A34" w14:textId="6CD5CA4F" w:rsidR="00D4502B" w:rsidRPr="006D2E10" w:rsidRDefault="006D2E10" w:rsidP="00D4502B">
            <w:pPr>
              <w:spacing w:after="0" w:line="240" w:lineRule="auto"/>
              <w:rPr>
                <w:rFonts w:ascii="Calibri" w:eastAsia="Times New Roman" w:hAnsi="Calibri" w:cs="Times New Roman"/>
                <w:b/>
                <w:sz w:val="20"/>
                <w:szCs w:val="20"/>
              </w:rPr>
            </w:pPr>
            <w:r>
              <w:rPr>
                <w:rFonts w:ascii="Calibri" w:hAnsi="Calibri"/>
                <w:b/>
                <w:sz w:val="20"/>
                <w:szCs w:val="20"/>
              </w:rPr>
              <w:t>upravu i nacionalne manjine – nacionalne zajednice</w:t>
            </w:r>
          </w:p>
          <w:p w14:paraId="15DE5B1D" w14:textId="36E41B5A" w:rsidR="00D4502B" w:rsidRPr="006D2E10" w:rsidRDefault="006D2E10" w:rsidP="00D4502B">
            <w:pPr>
              <w:tabs>
                <w:tab w:val="center" w:pos="4703"/>
                <w:tab w:val="right" w:pos="9406"/>
              </w:tabs>
              <w:spacing w:after="0" w:line="240" w:lineRule="auto"/>
              <w:rPr>
                <w:rFonts w:ascii="Calibri" w:eastAsia="Times New Roman" w:hAnsi="Calibri" w:cs="Times New Roman"/>
                <w:sz w:val="20"/>
                <w:szCs w:val="20"/>
              </w:rPr>
            </w:pPr>
            <w:r>
              <w:rPr>
                <w:rFonts w:ascii="Calibri" w:hAnsi="Calibri"/>
                <w:sz w:val="20"/>
                <w:szCs w:val="20"/>
              </w:rPr>
              <w:t>Bulevar Mihajla Pupina 16, 21000 Novi Sad</w:t>
            </w:r>
          </w:p>
          <w:p w14:paraId="0E5A2282" w14:textId="5D621B95" w:rsidR="00D4502B" w:rsidRPr="006D2E10" w:rsidRDefault="006D2E10" w:rsidP="00D4502B">
            <w:pPr>
              <w:tabs>
                <w:tab w:val="center" w:pos="4703"/>
                <w:tab w:val="right" w:pos="9406"/>
              </w:tabs>
              <w:spacing w:after="0" w:line="240" w:lineRule="auto"/>
              <w:rPr>
                <w:rFonts w:ascii="Calibri" w:eastAsia="Times New Roman" w:hAnsi="Calibri" w:cs="Times New Roman"/>
                <w:color w:val="FF0000"/>
                <w:sz w:val="20"/>
                <w:szCs w:val="20"/>
              </w:rPr>
            </w:pPr>
            <w:r>
              <w:rPr>
                <w:rFonts w:ascii="Calibri" w:hAnsi="Calibri"/>
                <w:sz w:val="20"/>
                <w:szCs w:val="20"/>
              </w:rPr>
              <w:t>T: +381 21  487 40 35</w:t>
            </w:r>
          </w:p>
          <w:p w14:paraId="32EA86D5" w14:textId="775FB5A9" w:rsidR="00D4502B" w:rsidRPr="006D2E10" w:rsidRDefault="00D4502B" w:rsidP="00D4502B">
            <w:pPr>
              <w:tabs>
                <w:tab w:val="center" w:pos="4703"/>
                <w:tab w:val="right" w:pos="9406"/>
              </w:tabs>
              <w:spacing w:after="0" w:line="240" w:lineRule="auto"/>
              <w:rPr>
                <w:rFonts w:ascii="Calibri" w:eastAsia="Times New Roman" w:hAnsi="Calibri" w:cs="Times New Roman"/>
                <w:color w:val="000000"/>
                <w:sz w:val="20"/>
                <w:szCs w:val="20"/>
              </w:rPr>
            </w:pPr>
            <w:r>
              <w:rPr>
                <w:rFonts w:ascii="Calibri" w:hAnsi="Calibri"/>
                <w:sz w:val="20"/>
                <w:szCs w:val="20"/>
              </w:rPr>
              <w:t>ounz@vojvodina.gov.rs</w:t>
            </w:r>
          </w:p>
        </w:tc>
      </w:tr>
      <w:tr w:rsidR="00D4502B" w:rsidRPr="006D2E10" w14:paraId="4612FCAE" w14:textId="77777777" w:rsidTr="004C3D0B">
        <w:trPr>
          <w:trHeight w:val="305"/>
        </w:trPr>
        <w:tc>
          <w:tcPr>
            <w:tcW w:w="2552" w:type="dxa"/>
          </w:tcPr>
          <w:p w14:paraId="34526EF0" w14:textId="77777777" w:rsidR="00D4502B" w:rsidRPr="006D2E10" w:rsidRDefault="00D4502B" w:rsidP="00D4502B">
            <w:pPr>
              <w:tabs>
                <w:tab w:val="center" w:pos="4703"/>
                <w:tab w:val="right" w:pos="9406"/>
              </w:tabs>
              <w:spacing w:after="0" w:line="240" w:lineRule="auto"/>
              <w:ind w:left="-198" w:firstLine="108"/>
              <w:rPr>
                <w:rFonts w:ascii="Calibri" w:eastAsia="Times New Roman" w:hAnsi="Calibri" w:cs="Times New Roman"/>
                <w:color w:val="000000"/>
                <w:sz w:val="24"/>
                <w:szCs w:val="24"/>
              </w:rPr>
            </w:pPr>
          </w:p>
        </w:tc>
        <w:tc>
          <w:tcPr>
            <w:tcW w:w="2835" w:type="dxa"/>
          </w:tcPr>
          <w:p w14:paraId="5976B20C" w14:textId="77777777" w:rsidR="00D4502B" w:rsidRPr="006D2E10" w:rsidRDefault="00D4502B" w:rsidP="00D4502B">
            <w:pPr>
              <w:tabs>
                <w:tab w:val="center" w:pos="4703"/>
                <w:tab w:val="right" w:pos="9406"/>
              </w:tabs>
              <w:spacing w:after="0" w:line="240" w:lineRule="auto"/>
              <w:rPr>
                <w:rFonts w:ascii="Calibri" w:eastAsia="Times New Roman" w:hAnsi="Calibri" w:cs="Times New Roman"/>
                <w:color w:val="000000"/>
                <w:sz w:val="20"/>
                <w:szCs w:val="20"/>
              </w:rPr>
            </w:pPr>
          </w:p>
          <w:p w14:paraId="2449DDF7" w14:textId="1C194E34" w:rsidR="00D4502B" w:rsidRPr="006D2E10" w:rsidRDefault="006D2E10" w:rsidP="00D4502B">
            <w:pPr>
              <w:tabs>
                <w:tab w:val="center" w:pos="4703"/>
                <w:tab w:val="right" w:pos="9406"/>
              </w:tabs>
              <w:spacing w:after="0" w:line="240" w:lineRule="auto"/>
              <w:rPr>
                <w:rFonts w:ascii="Calibri" w:eastAsia="Times New Roman" w:hAnsi="Calibri" w:cs="Times New Roman"/>
                <w:color w:val="000000"/>
                <w:sz w:val="20"/>
                <w:szCs w:val="20"/>
              </w:rPr>
            </w:pPr>
            <w:r>
              <w:rPr>
                <w:rFonts w:ascii="Calibri" w:hAnsi="Calibri"/>
                <w:sz w:val="20"/>
                <w:szCs w:val="20"/>
              </w:rPr>
              <w:t xml:space="preserve">KLASA: </w:t>
            </w:r>
            <w:r>
              <w:rPr>
                <w:sz w:val="20"/>
                <w:szCs w:val="20"/>
                <w:shd w:val="clear" w:color="auto" w:fill="FFFFFF"/>
              </w:rPr>
              <w:t>000255194 2025 09427 001 000 000 001</w:t>
            </w:r>
          </w:p>
        </w:tc>
        <w:tc>
          <w:tcPr>
            <w:tcW w:w="5448" w:type="dxa"/>
            <w:gridSpan w:val="2"/>
          </w:tcPr>
          <w:p w14:paraId="40D50D18" w14:textId="77777777" w:rsidR="00D4502B" w:rsidRPr="006D2E10" w:rsidRDefault="00D4502B" w:rsidP="00D4502B">
            <w:pPr>
              <w:tabs>
                <w:tab w:val="center" w:pos="4703"/>
                <w:tab w:val="right" w:pos="9406"/>
              </w:tabs>
              <w:spacing w:after="0" w:line="240" w:lineRule="auto"/>
              <w:rPr>
                <w:rFonts w:ascii="Calibri" w:eastAsia="Times New Roman" w:hAnsi="Calibri" w:cs="Times New Roman"/>
                <w:color w:val="000000"/>
                <w:sz w:val="20"/>
                <w:szCs w:val="20"/>
              </w:rPr>
            </w:pPr>
          </w:p>
          <w:p w14:paraId="48642CAE" w14:textId="1864926A" w:rsidR="00D4502B" w:rsidRPr="006D2E10" w:rsidRDefault="0012711C" w:rsidP="00D4502B">
            <w:pPr>
              <w:tabs>
                <w:tab w:val="center" w:pos="4703"/>
                <w:tab w:val="right" w:pos="9406"/>
              </w:tabs>
              <w:spacing w:after="0" w:line="240" w:lineRule="auto"/>
              <w:rPr>
                <w:rFonts w:ascii="Calibri" w:eastAsia="Times New Roman" w:hAnsi="Calibri" w:cs="Times New Roman"/>
                <w:color w:val="000000"/>
                <w:sz w:val="20"/>
                <w:szCs w:val="20"/>
              </w:rPr>
            </w:pPr>
            <w:r>
              <w:rPr>
                <w:rFonts w:ascii="Calibri" w:hAnsi="Calibri"/>
                <w:color w:val="000000"/>
                <w:sz w:val="20"/>
                <w:szCs w:val="20"/>
              </w:rPr>
              <w:t xml:space="preserve">DATUM: 29. </w:t>
            </w:r>
            <w:r w:rsidR="006D2E10">
              <w:rPr>
                <w:rFonts w:ascii="Calibri" w:hAnsi="Calibri"/>
                <w:color w:val="000000"/>
                <w:sz w:val="20"/>
                <w:szCs w:val="20"/>
              </w:rPr>
              <w:t>1.</w:t>
            </w:r>
            <w:r w:rsidR="006D2E10">
              <w:rPr>
                <w:rFonts w:ascii="Calibri" w:hAnsi="Calibri"/>
                <w:color w:val="FF0000"/>
                <w:sz w:val="20"/>
                <w:szCs w:val="20"/>
              </w:rPr>
              <w:t xml:space="preserve"> </w:t>
            </w:r>
            <w:r w:rsidR="006D2E10">
              <w:rPr>
                <w:rFonts w:ascii="Calibri" w:hAnsi="Calibri"/>
                <w:sz w:val="20"/>
                <w:szCs w:val="20"/>
              </w:rPr>
              <w:t>2025. godine</w:t>
            </w:r>
          </w:p>
        </w:tc>
      </w:tr>
      <w:tr w:rsidR="00D4502B" w:rsidRPr="006D2E10" w14:paraId="1A4537FE" w14:textId="77777777" w:rsidTr="004C3D0B">
        <w:trPr>
          <w:trHeight w:val="305"/>
        </w:trPr>
        <w:tc>
          <w:tcPr>
            <w:tcW w:w="2552" w:type="dxa"/>
          </w:tcPr>
          <w:p w14:paraId="61748782" w14:textId="77777777" w:rsidR="00D4502B" w:rsidRPr="006D2E10" w:rsidRDefault="00D4502B" w:rsidP="00D4502B">
            <w:pPr>
              <w:tabs>
                <w:tab w:val="center" w:pos="4703"/>
                <w:tab w:val="right" w:pos="9406"/>
              </w:tabs>
              <w:spacing w:after="0" w:line="240" w:lineRule="auto"/>
              <w:ind w:left="-198" w:firstLine="108"/>
              <w:rPr>
                <w:rFonts w:ascii="Calibri" w:eastAsia="Times New Roman" w:hAnsi="Calibri" w:cs="Times New Roman"/>
                <w:color w:val="000000"/>
                <w:sz w:val="24"/>
                <w:szCs w:val="24"/>
              </w:rPr>
            </w:pPr>
          </w:p>
        </w:tc>
        <w:tc>
          <w:tcPr>
            <w:tcW w:w="2835" w:type="dxa"/>
          </w:tcPr>
          <w:p w14:paraId="4E7F806F" w14:textId="77777777" w:rsidR="00D4502B" w:rsidRPr="006D2E10" w:rsidRDefault="00D4502B" w:rsidP="00D4502B">
            <w:pPr>
              <w:tabs>
                <w:tab w:val="center" w:pos="4703"/>
                <w:tab w:val="right" w:pos="9406"/>
              </w:tabs>
              <w:spacing w:after="0" w:line="240" w:lineRule="auto"/>
              <w:rPr>
                <w:rFonts w:ascii="Calibri" w:eastAsia="Times New Roman" w:hAnsi="Calibri" w:cs="Times New Roman"/>
                <w:color w:val="000000"/>
                <w:sz w:val="20"/>
                <w:szCs w:val="20"/>
              </w:rPr>
            </w:pPr>
          </w:p>
        </w:tc>
        <w:tc>
          <w:tcPr>
            <w:tcW w:w="5448" w:type="dxa"/>
            <w:gridSpan w:val="2"/>
          </w:tcPr>
          <w:p w14:paraId="0C6F05FB" w14:textId="77777777" w:rsidR="00D4502B" w:rsidRPr="006D2E10" w:rsidRDefault="00D4502B" w:rsidP="00D4502B">
            <w:pPr>
              <w:tabs>
                <w:tab w:val="center" w:pos="4703"/>
                <w:tab w:val="right" w:pos="9406"/>
              </w:tabs>
              <w:spacing w:after="0" w:line="240" w:lineRule="auto"/>
              <w:rPr>
                <w:rFonts w:ascii="Calibri" w:eastAsia="Times New Roman" w:hAnsi="Calibri" w:cs="Times New Roman"/>
                <w:color w:val="000000"/>
                <w:sz w:val="20"/>
                <w:szCs w:val="20"/>
              </w:rPr>
            </w:pPr>
          </w:p>
        </w:tc>
      </w:tr>
    </w:tbl>
    <w:p w14:paraId="6C81BB86" w14:textId="12546233" w:rsidR="00D4502B" w:rsidRPr="006D2E10" w:rsidRDefault="00D4502B" w:rsidP="0012711C">
      <w:pPr>
        <w:spacing w:after="0" w:line="240" w:lineRule="auto"/>
        <w:ind w:firstLine="567"/>
        <w:jc w:val="both"/>
        <w:rPr>
          <w:rFonts w:ascii="Calibri" w:eastAsia="Times New Roman" w:hAnsi="Calibri" w:cs="Times New Roman"/>
        </w:rPr>
      </w:pPr>
      <w:r>
        <w:rPr>
          <w:rFonts w:ascii="Calibri" w:hAnsi="Calibri"/>
        </w:rPr>
        <w:t>Na temelju članka 5. Pokrajinske skupštinske odluke o dodjeli proračunskih sredstava za financiranje i sufinanciranje programskih aktivnosti i projekata u području osnovnog i srednjeg obrazovanja i odgoja i učeničkog standarda u Autonomnoj Pokrajini Vojvodini („Sl. list APV“, broj: 14/15 i 10/17), članka 2. Pravilnika o</w:t>
      </w:r>
      <w:r w:rsidR="0012711C">
        <w:rPr>
          <w:rFonts w:ascii="Calibri" w:hAnsi="Calibri"/>
        </w:rPr>
        <w:t xml:space="preserve"> dodjeli proračunskih sredstava</w:t>
      </w:r>
      <w:r>
        <w:rPr>
          <w:rFonts w:ascii="Calibri" w:hAnsi="Calibri"/>
        </w:rPr>
        <w:t xml:space="preserve"> Pokrajinskog tajništva za obrazovanje, propise, upravu i nacionalne manjine – nacionalne zajednice za financiranje i sufinanciranje i projekata u području podizanja kvalitete obrazovno-odgojnog procesa srednjeg obrazovanja – troškovi organiziranog prijevoza učenika srednjih škola sa sjedištem u AP Vojvodini na Sajam obrazovanja u Novom Sadu, za 2025. („Službeni list APV“, broj: 5/25), a u vezi s Pokrajinskom skupštinskom odlukom o proračunu Autonomne Pokrajine Vojvodine za 2025. godinu („Službeni list APV“, broj: 57/24), pokrajinski tajnik raspisuje: </w:t>
      </w:r>
    </w:p>
    <w:p w14:paraId="480402FC" w14:textId="77777777" w:rsidR="00D4502B" w:rsidRPr="006D2E10" w:rsidRDefault="00D4502B" w:rsidP="00D4502B">
      <w:pPr>
        <w:spacing w:after="0" w:line="240" w:lineRule="auto"/>
        <w:jc w:val="both"/>
        <w:rPr>
          <w:rFonts w:ascii="Calibri" w:eastAsia="Calibri" w:hAnsi="Calibri" w:cs="Times New Roman"/>
        </w:rPr>
      </w:pPr>
      <w:r>
        <w:rPr>
          <w:rFonts w:ascii="Calibri" w:hAnsi="Calibri"/>
        </w:rPr>
        <w:t xml:space="preserve"> </w:t>
      </w:r>
    </w:p>
    <w:p w14:paraId="5CF34866" w14:textId="5D3FDA6C" w:rsidR="00D4502B" w:rsidRPr="006D2E10" w:rsidRDefault="006D2E10" w:rsidP="00D4502B">
      <w:pPr>
        <w:spacing w:after="0" w:line="240" w:lineRule="auto"/>
        <w:jc w:val="center"/>
        <w:rPr>
          <w:rFonts w:ascii="Calibri" w:eastAsia="Times New Roman" w:hAnsi="Calibri" w:cs="Times New Roman"/>
          <w:b/>
          <w:bCs/>
        </w:rPr>
      </w:pPr>
      <w:r>
        <w:rPr>
          <w:rFonts w:ascii="Calibri" w:hAnsi="Calibri"/>
          <w:b/>
          <w:bCs/>
        </w:rPr>
        <w:t xml:space="preserve">NATJEČAJ  </w:t>
      </w:r>
    </w:p>
    <w:p w14:paraId="7C2D5C80" w14:textId="3C3B21D3" w:rsidR="005F6F29" w:rsidRPr="006D2E10" w:rsidRDefault="006D2E10" w:rsidP="00D4502B">
      <w:pPr>
        <w:spacing w:after="0" w:line="240" w:lineRule="auto"/>
        <w:jc w:val="center"/>
        <w:rPr>
          <w:rFonts w:ascii="Calibri" w:eastAsia="Times New Roman" w:hAnsi="Calibri" w:cs="Arial"/>
          <w:b/>
        </w:rPr>
      </w:pPr>
      <w:r>
        <w:rPr>
          <w:rFonts w:ascii="Calibri" w:hAnsi="Calibri"/>
          <w:b/>
        </w:rPr>
        <w:t>ZA FINANCIRANJE I SUFINANCIRANJE PROGRAMA I PROJEKATA U PODRUČJU PODIZANJA KVALITETE OBRAZOVNO-ODGOJNOG PROCESA SREDNJEG OBRAZOVANJA – TROŠKOVI ORGANIZIRANOG PRIJEVOZA UČENIKA SREDNJIH ŠKOLA SA SJEDIŠTEM U AP VOJVODINI NA SAJAM OBRAZOVANJA U NOVOM SADU ZA 2025. GODINU</w:t>
      </w:r>
    </w:p>
    <w:p w14:paraId="73428678" w14:textId="77777777" w:rsidR="00D4502B" w:rsidRPr="006D2E10" w:rsidRDefault="00D4502B" w:rsidP="00D4502B">
      <w:pPr>
        <w:spacing w:after="0" w:line="240" w:lineRule="auto"/>
        <w:jc w:val="center"/>
        <w:rPr>
          <w:rFonts w:ascii="Calibri" w:eastAsia="Times New Roman" w:hAnsi="Calibri" w:cs="Times New Roman"/>
          <w:b/>
        </w:rPr>
      </w:pPr>
    </w:p>
    <w:p w14:paraId="65077752" w14:textId="58A48B5F" w:rsidR="00704861" w:rsidRPr="006D2E10" w:rsidRDefault="006D2E10" w:rsidP="00140A4F">
      <w:pPr>
        <w:spacing w:before="240"/>
        <w:ind w:firstLine="567"/>
        <w:jc w:val="both"/>
        <w:rPr>
          <w:rFonts w:ascii="Calibri" w:eastAsia="Times New Roman" w:hAnsi="Calibri" w:cs="Times New Roman"/>
        </w:rPr>
      </w:pPr>
      <w:r>
        <w:rPr>
          <w:rFonts w:ascii="Calibri" w:hAnsi="Calibri"/>
        </w:rPr>
        <w:t xml:space="preserve">Pokrajinsko tajništvo za obrazovanje, propise, upravu i nacionalne manjine </w:t>
      </w:r>
      <w:r w:rsidR="0012711C">
        <w:rPr>
          <w:rFonts w:ascii="Calibri" w:hAnsi="Calibri"/>
        </w:rPr>
        <w:t>–</w:t>
      </w:r>
      <w:r>
        <w:rPr>
          <w:rFonts w:ascii="Calibri" w:hAnsi="Calibri"/>
        </w:rPr>
        <w:t xml:space="preserve"> nacionalne zajednice će, sukladno Financijskom planu i financijskim mogućnostima u proračunskoj 2025. godini, financirati i sufinancirati projekte u području podizanja kvalitete obrazovno-odgojnog procesa srednjeg obrazovanja – troškovi organiziranog prijevoza učenika srednjih škola sa sjedištem u APV na Sajam obrazovanja u Novom Sadu, za 2025. godinu u iznosu od 2.000.000,00 dinara.</w:t>
      </w:r>
    </w:p>
    <w:p w14:paraId="1381E5D0" w14:textId="416A365A" w:rsidR="00BE06E6" w:rsidRPr="006D2E10" w:rsidRDefault="006D2E10" w:rsidP="00140A4F">
      <w:pPr>
        <w:spacing w:before="240"/>
        <w:ind w:firstLine="567"/>
        <w:jc w:val="both"/>
        <w:rPr>
          <w:rFonts w:ascii="Calibri" w:eastAsia="Times New Roman" w:hAnsi="Calibri" w:cs="Times New Roman"/>
        </w:rPr>
      </w:pPr>
      <w:r>
        <w:rPr>
          <w:rFonts w:ascii="Calibri" w:hAnsi="Calibri"/>
        </w:rPr>
        <w:t>Pravo sudjelovanja na Natječaju imaju ustanove srednjeg obrazovanja na teritoriju AP Vojvodine, čiji je osnivač Republika Srbija, autonomna pokrajina ili jedinica lokalne samouprave. Navedena sredstva namijenjena su za podizanje kvalitete obrazovno-odgojnog procesa srednjeg obrazovanja – za troškove organiziranog prijevoza učenika srednjih škola sa sjedištem u APV na Sajam obrazovanja, koji će</w:t>
      </w:r>
      <w:r w:rsidR="0012711C">
        <w:rPr>
          <w:rFonts w:ascii="Calibri" w:hAnsi="Calibri"/>
        </w:rPr>
        <w:t xml:space="preserve"> se održati u razdoblju od 20. do</w:t>
      </w:r>
      <w:r>
        <w:rPr>
          <w:rFonts w:ascii="Calibri" w:hAnsi="Calibri"/>
        </w:rPr>
        <w:t xml:space="preserve"> 22. ožujka 2025. godine u Novom Sadu.</w:t>
      </w:r>
    </w:p>
    <w:p w14:paraId="50BC68BA" w14:textId="50FE0E19" w:rsidR="00BE06E6" w:rsidRPr="006D2E10" w:rsidRDefault="006D2E10" w:rsidP="00140A4F">
      <w:pPr>
        <w:spacing w:before="240"/>
        <w:ind w:firstLine="567"/>
        <w:jc w:val="both"/>
        <w:rPr>
          <w:rFonts w:ascii="Calibri" w:eastAsia="Times New Roman" w:hAnsi="Calibri" w:cs="Times New Roman"/>
        </w:rPr>
      </w:pPr>
      <w:r>
        <w:rPr>
          <w:rFonts w:ascii="Calibri" w:hAnsi="Calibri"/>
        </w:rPr>
        <w:t>Podnositelj prijave, uz prijavu na natječaj, treba priložiti:</w:t>
      </w:r>
    </w:p>
    <w:p w14:paraId="1DE61164" w14:textId="7F0117A3" w:rsidR="00BE06E6" w:rsidRPr="006D2E10" w:rsidRDefault="006D2E10" w:rsidP="00BE06E6">
      <w:pPr>
        <w:pStyle w:val="ListParagraph"/>
        <w:numPr>
          <w:ilvl w:val="0"/>
          <w:numId w:val="9"/>
        </w:numPr>
        <w:spacing w:before="240"/>
        <w:jc w:val="both"/>
        <w:rPr>
          <w:rFonts w:ascii="Calibri" w:eastAsia="Times New Roman" w:hAnsi="Calibri" w:cs="Times New Roman"/>
        </w:rPr>
      </w:pPr>
      <w:r>
        <w:rPr>
          <w:rFonts w:ascii="Calibri" w:hAnsi="Calibri"/>
        </w:rPr>
        <w:t>Presliku potvrde o poreznom identifikacijskom broju,</w:t>
      </w:r>
    </w:p>
    <w:p w14:paraId="60120221" w14:textId="7056F804" w:rsidR="00BE06E6" w:rsidRPr="006D2E10" w:rsidRDefault="006D2E10" w:rsidP="00BE06E6">
      <w:pPr>
        <w:pStyle w:val="ListParagraph"/>
        <w:numPr>
          <w:ilvl w:val="0"/>
          <w:numId w:val="9"/>
        </w:numPr>
        <w:spacing w:before="240"/>
        <w:jc w:val="both"/>
        <w:rPr>
          <w:rFonts w:ascii="Calibri" w:eastAsia="Times New Roman" w:hAnsi="Calibri" w:cs="Times New Roman"/>
        </w:rPr>
      </w:pPr>
      <w:r>
        <w:rPr>
          <w:rFonts w:ascii="Calibri" w:hAnsi="Calibri"/>
        </w:rPr>
        <w:t>Neobvezujuću ponudu o cijeni organiziranog prijevoza učenika na Sajam obrazovanja u Novom Sadu s naznačenim brojem sudionika korisnika usluge.</w:t>
      </w:r>
    </w:p>
    <w:p w14:paraId="18088210" w14:textId="450B7E4E" w:rsidR="00BE06E6" w:rsidRPr="006D2E10" w:rsidRDefault="006D2E10" w:rsidP="00BE06E6">
      <w:pPr>
        <w:spacing w:before="240"/>
        <w:jc w:val="both"/>
        <w:rPr>
          <w:rFonts w:ascii="Calibri" w:eastAsia="Times New Roman" w:hAnsi="Calibri" w:cs="Times New Roman"/>
          <w:b/>
          <w:bCs/>
        </w:rPr>
      </w:pPr>
      <w:r>
        <w:rPr>
          <w:rFonts w:ascii="Calibri" w:hAnsi="Calibri"/>
          <w:b/>
          <w:bCs/>
        </w:rPr>
        <w:lastRenderedPageBreak/>
        <w:t>ODLUČIVANJE O ZAHTJEVIMA I NAČIN PRIJAVE</w:t>
      </w:r>
    </w:p>
    <w:p w14:paraId="56376C7B" w14:textId="22B3EC72" w:rsidR="00BE06E6" w:rsidRPr="006D2E10" w:rsidRDefault="00F453F4" w:rsidP="0012711C">
      <w:pPr>
        <w:spacing w:before="240"/>
        <w:ind w:firstLine="567"/>
        <w:jc w:val="both"/>
        <w:rPr>
          <w:rFonts w:ascii="Calibri" w:eastAsia="Times New Roman" w:hAnsi="Calibri" w:cs="Times New Roman"/>
        </w:rPr>
      </w:pPr>
      <w:r>
        <w:rPr>
          <w:rFonts w:ascii="Calibri" w:hAnsi="Calibri"/>
        </w:rPr>
        <w:t>O dodjeli sredstava korisnicima odlučuje pokrajinski tajnik na prijedlog Povjerenstva za provedbu natječaja, koje razmatra pristigle prijave.</w:t>
      </w:r>
    </w:p>
    <w:p w14:paraId="39D887B3" w14:textId="4CAD6751" w:rsidR="00306798" w:rsidRPr="006D2E10" w:rsidRDefault="00F453F4" w:rsidP="0012711C">
      <w:pPr>
        <w:spacing w:before="240"/>
        <w:ind w:firstLine="567"/>
        <w:jc w:val="both"/>
        <w:rPr>
          <w:rFonts w:ascii="Calibri" w:eastAsia="Times New Roman" w:hAnsi="Calibri" w:cs="Times New Roman"/>
        </w:rPr>
      </w:pPr>
      <w:r>
        <w:rPr>
          <w:rFonts w:ascii="Calibri" w:hAnsi="Calibri"/>
        </w:rPr>
        <w:t xml:space="preserve">Kriteriji za dodjelu sredstava su: </w:t>
      </w:r>
    </w:p>
    <w:p w14:paraId="53FE1F76" w14:textId="6578C232" w:rsidR="00306798" w:rsidRPr="006D2E10" w:rsidRDefault="006D2E10" w:rsidP="00306798">
      <w:pPr>
        <w:pStyle w:val="ListParagraph"/>
        <w:numPr>
          <w:ilvl w:val="0"/>
          <w:numId w:val="10"/>
        </w:numPr>
        <w:spacing w:before="240"/>
        <w:jc w:val="both"/>
        <w:rPr>
          <w:rFonts w:ascii="Calibri" w:eastAsia="Times New Roman" w:hAnsi="Calibri" w:cs="Times New Roman"/>
        </w:rPr>
      </w:pPr>
      <w:r>
        <w:rPr>
          <w:rFonts w:ascii="Calibri" w:hAnsi="Calibri"/>
        </w:rPr>
        <w:t>veličina ciljne skupine,</w:t>
      </w:r>
    </w:p>
    <w:p w14:paraId="5709C629" w14:textId="08462805" w:rsidR="00306798" w:rsidRPr="006D2E10" w:rsidRDefault="006D2E10" w:rsidP="00306798">
      <w:pPr>
        <w:pStyle w:val="ListParagraph"/>
        <w:numPr>
          <w:ilvl w:val="0"/>
          <w:numId w:val="10"/>
        </w:numPr>
        <w:spacing w:before="240"/>
        <w:jc w:val="both"/>
        <w:rPr>
          <w:rFonts w:ascii="Calibri" w:eastAsia="Times New Roman" w:hAnsi="Calibri" w:cs="Times New Roman"/>
        </w:rPr>
      </w:pPr>
      <w:r>
        <w:rPr>
          <w:rFonts w:ascii="Calibri" w:hAnsi="Calibri"/>
        </w:rPr>
        <w:t>stupanj uključenosti ciljne skupine kojoj je projekt namijenjen,</w:t>
      </w:r>
    </w:p>
    <w:p w14:paraId="7D2EB1DE" w14:textId="0FFAE5CF" w:rsidR="00AA0E70" w:rsidRPr="006D2E10" w:rsidRDefault="006D2E10" w:rsidP="00F453F4">
      <w:pPr>
        <w:pStyle w:val="ListParagraph"/>
        <w:numPr>
          <w:ilvl w:val="0"/>
          <w:numId w:val="10"/>
        </w:numPr>
        <w:spacing w:before="240"/>
        <w:jc w:val="both"/>
        <w:rPr>
          <w:rFonts w:ascii="Calibri" w:eastAsia="Times New Roman" w:hAnsi="Calibri" w:cs="Times New Roman"/>
        </w:rPr>
      </w:pPr>
      <w:r>
        <w:rPr>
          <w:rFonts w:ascii="Calibri" w:hAnsi="Calibri"/>
        </w:rPr>
        <w:t xml:space="preserve">uključenost partnerskih institucija u realizaciju projekta.       </w:t>
      </w:r>
    </w:p>
    <w:p w14:paraId="4E3128AA" w14:textId="23856419" w:rsidR="00D4502B" w:rsidRPr="006D2E10" w:rsidRDefault="006D2E10" w:rsidP="00306798">
      <w:pPr>
        <w:spacing w:after="60" w:line="240" w:lineRule="auto"/>
        <w:jc w:val="both"/>
        <w:rPr>
          <w:rFonts w:ascii="Calibri" w:eastAsia="Times New Roman" w:hAnsi="Calibri" w:cs="Arial"/>
          <w:b/>
          <w:bCs/>
          <w:color w:val="FF0000"/>
        </w:rPr>
      </w:pPr>
      <w:r>
        <w:rPr>
          <w:rFonts w:ascii="Calibri" w:hAnsi="Calibri"/>
          <w:b/>
          <w:bCs/>
        </w:rPr>
        <w:t>NAČIN PODNOŠENJA PRIJAVE:</w:t>
      </w:r>
    </w:p>
    <w:p w14:paraId="7294718B" w14:textId="40CD8FC3" w:rsidR="005373B7" w:rsidRPr="006D2E10" w:rsidRDefault="00457ADE" w:rsidP="0012711C">
      <w:pPr>
        <w:ind w:firstLine="567"/>
        <w:jc w:val="both"/>
        <w:rPr>
          <w:rFonts w:ascii="Calibri" w:eastAsia="Times New Roman" w:hAnsi="Calibri" w:cs="Calibri"/>
        </w:rPr>
      </w:pPr>
      <w:r>
        <w:rPr>
          <w:rFonts w:ascii="Calibri" w:hAnsi="Calibri"/>
        </w:rPr>
        <w:t xml:space="preserve">Prijava na Natječaj podnosi se u pismenoj formi na jedinstvenom obrascu koji se objavljuje na mrežnoj stranici Tajništva i dostavlja se u </w:t>
      </w:r>
      <w:r>
        <w:rPr>
          <w:rFonts w:ascii="Calibri" w:hAnsi="Calibri"/>
          <w:u w:val="single"/>
        </w:rPr>
        <w:t>papirnatom obliku</w:t>
      </w:r>
      <w:r>
        <w:rPr>
          <w:rFonts w:ascii="Calibri" w:hAnsi="Calibri"/>
        </w:rPr>
        <w:t xml:space="preserve"> u zatvorenoj omotnici na adresu: </w:t>
      </w:r>
    </w:p>
    <w:p w14:paraId="43D4CB12" w14:textId="77777777" w:rsidR="005373B7" w:rsidRPr="006D2E10" w:rsidRDefault="005373B7" w:rsidP="005373B7">
      <w:pPr>
        <w:spacing w:after="0" w:line="240" w:lineRule="auto"/>
        <w:ind w:left="720"/>
        <w:jc w:val="both"/>
        <w:rPr>
          <w:rFonts w:ascii="Calibri" w:eastAsia="Times New Roman" w:hAnsi="Calibri" w:cs="Calibri"/>
        </w:rPr>
      </w:pPr>
    </w:p>
    <w:p w14:paraId="557F48D4" w14:textId="25BC641F" w:rsidR="005373B7" w:rsidRPr="006D2E10" w:rsidRDefault="006D2E10" w:rsidP="005373B7">
      <w:pPr>
        <w:spacing w:after="0" w:line="240" w:lineRule="auto"/>
        <w:jc w:val="both"/>
        <w:rPr>
          <w:rFonts w:ascii="Calibri" w:eastAsia="Calibri" w:hAnsi="Calibri" w:cs="Calibri"/>
        </w:rPr>
      </w:pPr>
      <w:r>
        <w:rPr>
          <w:rFonts w:ascii="Calibri" w:hAnsi="Calibri"/>
          <w:b/>
        </w:rPr>
        <w:t>POKRAJINSKO TAJNIŠTVO ZA OBRAZOVANJE, PROPISE, UPRAVU I NACIONALNE MANJINE – NACIONALNE ZAJEDNICE, BULEVAR MIHAJLA PUPINA 16, 21000 NOVI SAD</w:t>
      </w:r>
      <w:r>
        <w:rPr>
          <w:rFonts w:ascii="Calibri" w:hAnsi="Calibri"/>
        </w:rPr>
        <w:t xml:space="preserve">, s naznakom naziva natječaja/programa i projekta, </w:t>
      </w:r>
      <w:r>
        <w:rPr>
          <w:rFonts w:ascii="Calibri" w:hAnsi="Calibri"/>
          <w:u w:val="single"/>
        </w:rPr>
        <w:t>poštom ili osobno predajom</w:t>
      </w:r>
      <w:r>
        <w:rPr>
          <w:rFonts w:ascii="Calibri" w:hAnsi="Calibri"/>
        </w:rPr>
        <w:t xml:space="preserve"> pisarnici pokrajinskih tijela uprave (na navedenu adresu) u vremenu od 9.00 do 14.00 sati. </w:t>
      </w:r>
    </w:p>
    <w:p w14:paraId="0F19DE4F" w14:textId="77777777" w:rsidR="005373B7" w:rsidRPr="006D2E10" w:rsidRDefault="005373B7" w:rsidP="005373B7">
      <w:pPr>
        <w:spacing w:after="0" w:line="240" w:lineRule="auto"/>
        <w:jc w:val="both"/>
        <w:rPr>
          <w:rFonts w:ascii="Calibri" w:eastAsia="Times New Roman" w:hAnsi="Calibri" w:cs="Times New Roman"/>
          <w:b/>
        </w:rPr>
      </w:pPr>
    </w:p>
    <w:p w14:paraId="6E7248C0" w14:textId="636B1D7B" w:rsidR="005373B7" w:rsidRPr="006D2E10" w:rsidRDefault="0012711C" w:rsidP="0012711C">
      <w:pPr>
        <w:tabs>
          <w:tab w:val="left" w:pos="567"/>
        </w:tabs>
        <w:spacing w:after="0" w:line="240" w:lineRule="auto"/>
        <w:jc w:val="both"/>
        <w:rPr>
          <w:rFonts w:ascii="Calibri" w:eastAsia="Times New Roman" w:hAnsi="Calibri" w:cs="Times New Roman"/>
          <w:b/>
          <w:u w:val="single"/>
        </w:rPr>
      </w:pPr>
      <w:r>
        <w:rPr>
          <w:rFonts w:ascii="Calibri" w:hAnsi="Calibri"/>
        </w:rPr>
        <w:tab/>
      </w:r>
      <w:r w:rsidR="00457ADE">
        <w:rPr>
          <w:rFonts w:ascii="Calibri" w:hAnsi="Calibri"/>
        </w:rPr>
        <w:t xml:space="preserve">Cjelokupna natječajna dokumentacija može se preuzeti </w:t>
      </w:r>
      <w:r w:rsidR="00457ADE">
        <w:rPr>
          <w:rFonts w:ascii="Calibri" w:hAnsi="Calibri"/>
          <w:b/>
          <w:u w:val="single"/>
        </w:rPr>
        <w:t xml:space="preserve">od </w:t>
      </w:r>
      <w:r w:rsidR="00457ADE">
        <w:rPr>
          <w:rFonts w:ascii="Calibri" w:hAnsi="Calibri"/>
          <w:b/>
          <w:bCs/>
          <w:u w:val="single"/>
        </w:rPr>
        <w:t>29.</w:t>
      </w:r>
      <w:r>
        <w:rPr>
          <w:rFonts w:ascii="Calibri" w:hAnsi="Calibri"/>
          <w:b/>
          <w:bCs/>
          <w:u w:val="single"/>
        </w:rPr>
        <w:t xml:space="preserve"> </w:t>
      </w:r>
      <w:r w:rsidR="00457ADE">
        <w:rPr>
          <w:rFonts w:ascii="Calibri" w:hAnsi="Calibri"/>
          <w:b/>
          <w:bCs/>
          <w:u w:val="single"/>
        </w:rPr>
        <w:t>1.</w:t>
      </w:r>
      <w:r w:rsidR="00457ADE">
        <w:rPr>
          <w:rFonts w:ascii="Calibri" w:hAnsi="Calibri"/>
          <w:u w:val="single"/>
        </w:rPr>
        <w:t xml:space="preserve"> </w:t>
      </w:r>
      <w:r w:rsidR="00457ADE">
        <w:rPr>
          <w:rFonts w:ascii="Calibri" w:hAnsi="Calibri"/>
          <w:b/>
          <w:u w:val="single"/>
        </w:rPr>
        <w:t xml:space="preserve"> 2025. godine</w:t>
      </w:r>
      <w:r w:rsidR="00457ADE">
        <w:rPr>
          <w:rFonts w:ascii="Calibri" w:hAnsi="Calibri"/>
        </w:rPr>
        <w:t xml:space="preserve"> na internetskoj adresi Tajništva: </w:t>
      </w:r>
      <w:hyperlink r:id="rId9" w:history="1">
        <w:r w:rsidR="00457ADE">
          <w:rPr>
            <w:rFonts w:ascii="Calibri" w:hAnsi="Calibri"/>
            <w:b/>
            <w:color w:val="0000FF"/>
            <w:u w:val="single"/>
          </w:rPr>
          <w:t>www.puma.vojvodina.gov.rs</w:t>
        </w:r>
      </w:hyperlink>
    </w:p>
    <w:p w14:paraId="5531CD0E" w14:textId="77777777" w:rsidR="005373B7" w:rsidRPr="006D2E10" w:rsidRDefault="005373B7" w:rsidP="003B223E">
      <w:pPr>
        <w:ind w:firstLine="142"/>
        <w:jc w:val="both"/>
        <w:rPr>
          <w:rFonts w:ascii="Calibri" w:eastAsia="Times New Roman" w:hAnsi="Calibri" w:cs="Calibri"/>
        </w:rPr>
      </w:pPr>
    </w:p>
    <w:p w14:paraId="1BFCF4B2" w14:textId="2AE81D07" w:rsidR="003B223E" w:rsidRDefault="006D2E10" w:rsidP="0012711C">
      <w:pPr>
        <w:widowControl w:val="0"/>
        <w:autoSpaceDE w:val="0"/>
        <w:autoSpaceDN w:val="0"/>
        <w:spacing w:after="0" w:line="240" w:lineRule="auto"/>
        <w:ind w:firstLine="567"/>
        <w:jc w:val="both"/>
        <w:rPr>
          <w:rFonts w:ascii="Calibri" w:hAnsi="Calibri"/>
        </w:rPr>
      </w:pPr>
      <w:r>
        <w:rPr>
          <w:rFonts w:ascii="Calibri" w:hAnsi="Calibri"/>
        </w:rPr>
        <w:t>Tajništvo zadržava pravo od podnositelja prijave, po potrebi, zatražiti dodatnu dokumentaciju i informacije, te ukoliko u roku od 8 dana podnositelj prijave ne postupi po zahtjevu za dopunu dokumentacije, Tajništvo će prijavu smatrati nepotpunom.</w:t>
      </w:r>
    </w:p>
    <w:p w14:paraId="38076D27" w14:textId="77777777" w:rsidR="0012711C" w:rsidRPr="006D2E10" w:rsidRDefault="0012711C" w:rsidP="0012711C">
      <w:pPr>
        <w:widowControl w:val="0"/>
        <w:autoSpaceDE w:val="0"/>
        <w:autoSpaceDN w:val="0"/>
        <w:spacing w:after="0" w:line="240" w:lineRule="auto"/>
        <w:ind w:firstLine="567"/>
        <w:jc w:val="both"/>
        <w:rPr>
          <w:rFonts w:ascii="Calibri" w:eastAsia="Times New Roman" w:hAnsi="Calibri" w:cs="Calibri"/>
        </w:rPr>
      </w:pPr>
    </w:p>
    <w:p w14:paraId="52442063" w14:textId="5BA58262" w:rsidR="003B223E" w:rsidRPr="006D2E10" w:rsidRDefault="006D2E10" w:rsidP="003B223E">
      <w:pPr>
        <w:widowControl w:val="0"/>
        <w:autoSpaceDE w:val="0"/>
        <w:autoSpaceDN w:val="0"/>
        <w:spacing w:after="0" w:line="240" w:lineRule="auto"/>
        <w:ind w:firstLine="567"/>
        <w:jc w:val="both"/>
        <w:rPr>
          <w:rFonts w:ascii="Calibri" w:eastAsia="Calibri" w:hAnsi="Calibri" w:cs="Calibri"/>
          <w:u w:val="single"/>
        </w:rPr>
      </w:pPr>
      <w:r>
        <w:rPr>
          <w:rFonts w:ascii="Calibri" w:hAnsi="Calibri"/>
          <w:u w:val="single"/>
        </w:rPr>
        <w:t>Rok za podnošenje prijava je 14. veljače 2025. godine.</w:t>
      </w:r>
    </w:p>
    <w:p w14:paraId="3D1B933E" w14:textId="1A9B59FF" w:rsidR="003B223E" w:rsidRPr="006D2E10" w:rsidRDefault="003B223E" w:rsidP="00306798">
      <w:pPr>
        <w:pStyle w:val="ListParagraph"/>
        <w:spacing w:after="60" w:line="240" w:lineRule="auto"/>
        <w:jc w:val="both"/>
        <w:rPr>
          <w:rFonts w:ascii="Calibri" w:eastAsia="Times New Roman" w:hAnsi="Calibri" w:cs="Arial"/>
        </w:rPr>
      </w:pPr>
    </w:p>
    <w:p w14:paraId="4EF1EF74" w14:textId="0FF34D09" w:rsidR="005F6F29" w:rsidRPr="006D2E10" w:rsidRDefault="00C16E4C" w:rsidP="0012711C">
      <w:pPr>
        <w:spacing w:after="240" w:line="240" w:lineRule="auto"/>
        <w:ind w:firstLine="567"/>
        <w:jc w:val="both"/>
        <w:rPr>
          <w:rFonts w:ascii="Calibri" w:eastAsia="Times New Roman" w:hAnsi="Calibri" w:cs="Arial"/>
        </w:rPr>
      </w:pPr>
      <w:r>
        <w:rPr>
          <w:rFonts w:ascii="Calibri" w:hAnsi="Calibri"/>
          <w:b/>
        </w:rPr>
        <w:t>Jedna pravna osoba može podnijeti samo jednu prijavu.</w:t>
      </w:r>
      <w:r>
        <w:rPr>
          <w:rFonts w:ascii="Calibri" w:hAnsi="Calibri"/>
        </w:rPr>
        <w:t xml:space="preserve"> </w:t>
      </w:r>
    </w:p>
    <w:p w14:paraId="327C0BFC" w14:textId="230BBC09" w:rsidR="005F6F29" w:rsidRPr="006D2E10" w:rsidRDefault="006D2E10" w:rsidP="0012711C">
      <w:pPr>
        <w:spacing w:after="240" w:line="240" w:lineRule="auto"/>
        <w:ind w:firstLine="567"/>
        <w:jc w:val="both"/>
        <w:rPr>
          <w:rFonts w:ascii="Calibri" w:eastAsia="Times New Roman" w:hAnsi="Calibri" w:cs="Arial"/>
          <w:strike/>
        </w:rPr>
      </w:pPr>
      <w:r>
        <w:rPr>
          <w:rFonts w:ascii="Calibri" w:hAnsi="Calibri"/>
        </w:rPr>
        <w:t xml:space="preserve">Povjerenstvo će rješenjem odbaciti nepotpune, nedopuštene i nepravodobne prijave. </w:t>
      </w:r>
    </w:p>
    <w:p w14:paraId="5BE48A07" w14:textId="29652537" w:rsidR="005F6F29" w:rsidRPr="006D2E10" w:rsidRDefault="006D2E10" w:rsidP="0012711C">
      <w:pPr>
        <w:spacing w:after="240" w:line="240" w:lineRule="auto"/>
        <w:ind w:firstLine="567"/>
        <w:jc w:val="both"/>
        <w:rPr>
          <w:rFonts w:ascii="Calibri" w:eastAsia="Times New Roman" w:hAnsi="Calibri" w:cs="Times New Roman"/>
          <w:b/>
        </w:rPr>
      </w:pPr>
      <w:r>
        <w:rPr>
          <w:rFonts w:ascii="Calibri" w:hAnsi="Calibri"/>
          <w:b/>
        </w:rPr>
        <w:t>Dodatne informacije u vezi s realizacijom Natječaja mogu se dobiti  na telefon  021/487-4035.</w:t>
      </w:r>
    </w:p>
    <w:p w14:paraId="0319D78D" w14:textId="77777777" w:rsidR="00722C69" w:rsidRPr="006D2E10" w:rsidRDefault="00E60F5A" w:rsidP="000D3EEF">
      <w:pPr>
        <w:ind w:left="5760" w:firstLine="720"/>
        <w:rPr>
          <w:rFonts w:ascii="Calibri" w:eastAsia="Times New Roman" w:hAnsi="Calibri" w:cs="Times New Roman"/>
          <w:b/>
        </w:rPr>
      </w:pPr>
      <w:r>
        <w:rPr>
          <w:rFonts w:ascii="Calibri" w:hAnsi="Calibri"/>
          <w:b/>
        </w:rPr>
        <w:t xml:space="preserve">      </w:t>
      </w:r>
    </w:p>
    <w:p w14:paraId="66BEEC07" w14:textId="2C2FA673" w:rsidR="000D3EEF" w:rsidRPr="006D2E10" w:rsidRDefault="006D2E10" w:rsidP="000D3EEF">
      <w:pPr>
        <w:ind w:left="5760" w:firstLine="720"/>
        <w:rPr>
          <w:rFonts w:ascii="Calibri" w:eastAsia="Times New Roman" w:hAnsi="Calibri" w:cs="Times New Roman"/>
          <w:b/>
        </w:rPr>
      </w:pPr>
      <w:r>
        <w:rPr>
          <w:rFonts w:ascii="Calibri" w:hAnsi="Calibri"/>
          <w:b/>
        </w:rPr>
        <w:t>POKRAJINSKI TAJNIK</w:t>
      </w:r>
    </w:p>
    <w:p w14:paraId="089CD4D9" w14:textId="33A71904" w:rsidR="000D3EEF" w:rsidRPr="006D2E10" w:rsidRDefault="00E60F5A" w:rsidP="000D3EEF">
      <w:pPr>
        <w:ind w:left="5760" w:firstLine="720"/>
        <w:rPr>
          <w:rFonts w:ascii="Calibri" w:eastAsia="Times New Roman" w:hAnsi="Calibri" w:cs="Times New Roman"/>
          <w:b/>
        </w:rPr>
      </w:pPr>
      <w:r>
        <w:rPr>
          <w:rFonts w:ascii="Calibri" w:hAnsi="Calibri"/>
          <w:b/>
        </w:rPr>
        <w:t xml:space="preserve">               Róbert Ótott</w:t>
      </w:r>
    </w:p>
    <w:p w14:paraId="69901352" w14:textId="66EFC637" w:rsidR="00E9371A" w:rsidRPr="006D2E10" w:rsidRDefault="00E9371A" w:rsidP="000D3EEF">
      <w:pPr>
        <w:tabs>
          <w:tab w:val="left" w:pos="5541"/>
        </w:tabs>
      </w:pPr>
      <w:bookmarkStart w:id="0" w:name="_GoBack"/>
      <w:bookmarkEnd w:id="0"/>
    </w:p>
    <w:sectPr w:rsidR="00E9371A" w:rsidRPr="006D2E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10B6C" w16cex:dateUtc="2025-01-26T11:37:00Z"/>
  <w16cex:commentExtensible w16cex:durableId="5737D1D6" w16cex:dateUtc="2025-01-25T15:05:00Z"/>
  <w16cex:commentExtensible w16cex:durableId="76845D6E" w16cex:dateUtc="2025-01-25T14:09:00Z"/>
  <w16cex:commentExtensible w16cex:durableId="26DC535D" w16cex:dateUtc="2025-01-25T15:02:00Z"/>
  <w16cex:commentExtensible w16cex:durableId="5E00D6E3" w16cex:dateUtc="2025-01-25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5A9B30" w16cid:durableId="70B10B6C"/>
  <w16cid:commentId w16cid:paraId="2E1415A3" w16cid:durableId="5737D1D6"/>
  <w16cid:commentId w16cid:paraId="315DD59A" w16cid:durableId="76845D6E"/>
  <w16cid:commentId w16cid:paraId="2DD2E861" w16cid:durableId="26DC535D"/>
  <w16cid:commentId w16cid:paraId="47A09814" w16cid:durableId="5E00D6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00B77" w14:textId="77777777" w:rsidR="00FE2162" w:rsidRDefault="00FE2162" w:rsidP="00D4502B">
      <w:pPr>
        <w:spacing w:after="0" w:line="240" w:lineRule="auto"/>
      </w:pPr>
      <w:r>
        <w:separator/>
      </w:r>
    </w:p>
  </w:endnote>
  <w:endnote w:type="continuationSeparator" w:id="0">
    <w:p w14:paraId="2751A25C" w14:textId="77777777" w:rsidR="00FE2162" w:rsidRDefault="00FE2162" w:rsidP="00D4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F0DFE" w14:textId="77777777" w:rsidR="00FE2162" w:rsidRDefault="00FE2162" w:rsidP="00D4502B">
      <w:pPr>
        <w:spacing w:after="0" w:line="240" w:lineRule="auto"/>
      </w:pPr>
      <w:r>
        <w:separator/>
      </w:r>
    </w:p>
  </w:footnote>
  <w:footnote w:type="continuationSeparator" w:id="0">
    <w:p w14:paraId="100EDFDD" w14:textId="77777777" w:rsidR="00FE2162" w:rsidRDefault="00FE2162" w:rsidP="00D45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106C2FC7"/>
    <w:multiLevelType w:val="hybridMultilevel"/>
    <w:tmpl w:val="BD9CC174"/>
    <w:lvl w:ilvl="0" w:tplc="C14AAFB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87013"/>
    <w:multiLevelType w:val="hybridMultilevel"/>
    <w:tmpl w:val="9DC05F46"/>
    <w:lvl w:ilvl="0" w:tplc="3AB0BBA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626F8A"/>
    <w:multiLevelType w:val="hybridMultilevel"/>
    <w:tmpl w:val="D22A5670"/>
    <w:lvl w:ilvl="0" w:tplc="3CD8A4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9F44DD2"/>
    <w:multiLevelType w:val="hybridMultilevel"/>
    <w:tmpl w:val="C7CA26AA"/>
    <w:lvl w:ilvl="0" w:tplc="0356776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E3CB1"/>
    <w:multiLevelType w:val="hybridMultilevel"/>
    <w:tmpl w:val="D772A8B0"/>
    <w:lvl w:ilvl="0" w:tplc="02FA694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A2854"/>
    <w:multiLevelType w:val="hybridMultilevel"/>
    <w:tmpl w:val="4020944E"/>
    <w:lvl w:ilvl="0" w:tplc="EEF279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595FB9"/>
    <w:multiLevelType w:val="hybridMultilevel"/>
    <w:tmpl w:val="24DA0552"/>
    <w:lvl w:ilvl="0" w:tplc="726CFCC2">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B1AC7"/>
    <w:multiLevelType w:val="hybridMultilevel"/>
    <w:tmpl w:val="8D6C0E72"/>
    <w:lvl w:ilvl="0" w:tplc="85B629A2">
      <w:start w:val="2"/>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A382992"/>
    <w:multiLevelType w:val="hybridMultilevel"/>
    <w:tmpl w:val="29307E2A"/>
    <w:lvl w:ilvl="0" w:tplc="43DA6D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7"/>
  </w:num>
  <w:num w:numId="3">
    <w:abstractNumId w:val="9"/>
  </w:num>
  <w:num w:numId="4">
    <w:abstractNumId w:val="6"/>
  </w:num>
  <w:num w:numId="5">
    <w:abstractNumId w:val="4"/>
  </w:num>
  <w:num w:numId="6">
    <w:abstractNumId w:val="8"/>
  </w:num>
  <w:num w:numId="7">
    <w:abstractNumId w:val="5"/>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48"/>
    <w:rsid w:val="000D3EEF"/>
    <w:rsid w:val="00103844"/>
    <w:rsid w:val="0012711C"/>
    <w:rsid w:val="00140A4F"/>
    <w:rsid w:val="00152A1D"/>
    <w:rsid w:val="00154071"/>
    <w:rsid w:val="001A572B"/>
    <w:rsid w:val="001F5174"/>
    <w:rsid w:val="00242C48"/>
    <w:rsid w:val="002A0891"/>
    <w:rsid w:val="002B4971"/>
    <w:rsid w:val="002B57CA"/>
    <w:rsid w:val="00306798"/>
    <w:rsid w:val="003079A9"/>
    <w:rsid w:val="003A6D63"/>
    <w:rsid w:val="003B223E"/>
    <w:rsid w:val="003C72EC"/>
    <w:rsid w:val="003E6408"/>
    <w:rsid w:val="00443750"/>
    <w:rsid w:val="00457ADE"/>
    <w:rsid w:val="004F5D6E"/>
    <w:rsid w:val="004F6807"/>
    <w:rsid w:val="005154B4"/>
    <w:rsid w:val="005373B7"/>
    <w:rsid w:val="005F6F29"/>
    <w:rsid w:val="006108ED"/>
    <w:rsid w:val="00653004"/>
    <w:rsid w:val="006D2E10"/>
    <w:rsid w:val="00704861"/>
    <w:rsid w:val="00722C69"/>
    <w:rsid w:val="007B50FF"/>
    <w:rsid w:val="00800EDB"/>
    <w:rsid w:val="008708FD"/>
    <w:rsid w:val="008A0DDF"/>
    <w:rsid w:val="00944BE4"/>
    <w:rsid w:val="009539E9"/>
    <w:rsid w:val="00966191"/>
    <w:rsid w:val="009C27EC"/>
    <w:rsid w:val="00A14F5A"/>
    <w:rsid w:val="00A21952"/>
    <w:rsid w:val="00AA0E70"/>
    <w:rsid w:val="00AC26D6"/>
    <w:rsid w:val="00B9238F"/>
    <w:rsid w:val="00BA79F3"/>
    <w:rsid w:val="00BC32FB"/>
    <w:rsid w:val="00BE06E6"/>
    <w:rsid w:val="00C12A14"/>
    <w:rsid w:val="00C16E4C"/>
    <w:rsid w:val="00C541C9"/>
    <w:rsid w:val="00C70913"/>
    <w:rsid w:val="00C75F46"/>
    <w:rsid w:val="00C763F1"/>
    <w:rsid w:val="00D4502B"/>
    <w:rsid w:val="00D9233D"/>
    <w:rsid w:val="00DD4488"/>
    <w:rsid w:val="00E60F5A"/>
    <w:rsid w:val="00E9371A"/>
    <w:rsid w:val="00EE6268"/>
    <w:rsid w:val="00EF0C48"/>
    <w:rsid w:val="00EF5C49"/>
    <w:rsid w:val="00F058E9"/>
    <w:rsid w:val="00F453F4"/>
    <w:rsid w:val="00F923E6"/>
    <w:rsid w:val="00FE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7CA9B"/>
  <w15:chartTrackingRefBased/>
  <w15:docId w15:val="{73372DBE-B846-47B6-A05F-FB97056E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02B"/>
  </w:style>
  <w:style w:type="paragraph" w:styleId="Footer">
    <w:name w:val="footer"/>
    <w:basedOn w:val="Normal"/>
    <w:link w:val="FooterChar"/>
    <w:uiPriority w:val="99"/>
    <w:unhideWhenUsed/>
    <w:rsid w:val="00D4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02B"/>
  </w:style>
  <w:style w:type="paragraph" w:styleId="ListParagraph">
    <w:name w:val="List Paragraph"/>
    <w:basedOn w:val="Normal"/>
    <w:uiPriority w:val="34"/>
    <w:qFormat/>
    <w:rsid w:val="00D4502B"/>
    <w:pPr>
      <w:ind w:left="720"/>
      <w:contextualSpacing/>
    </w:pPr>
  </w:style>
  <w:style w:type="character" w:styleId="CommentReference">
    <w:name w:val="annotation reference"/>
    <w:basedOn w:val="DefaultParagraphFont"/>
    <w:uiPriority w:val="99"/>
    <w:semiHidden/>
    <w:unhideWhenUsed/>
    <w:rsid w:val="003B223E"/>
    <w:rPr>
      <w:sz w:val="16"/>
      <w:szCs w:val="16"/>
    </w:rPr>
  </w:style>
  <w:style w:type="paragraph" w:styleId="CommentText">
    <w:name w:val="annotation text"/>
    <w:basedOn w:val="Normal"/>
    <w:link w:val="CommentTextChar"/>
    <w:uiPriority w:val="99"/>
    <w:semiHidden/>
    <w:unhideWhenUsed/>
    <w:rsid w:val="003B223E"/>
    <w:pPr>
      <w:spacing w:line="240" w:lineRule="auto"/>
    </w:pPr>
    <w:rPr>
      <w:sz w:val="20"/>
      <w:szCs w:val="20"/>
    </w:rPr>
  </w:style>
  <w:style w:type="character" w:customStyle="1" w:styleId="CommentTextChar">
    <w:name w:val="Comment Text Char"/>
    <w:basedOn w:val="DefaultParagraphFont"/>
    <w:link w:val="CommentText"/>
    <w:uiPriority w:val="99"/>
    <w:semiHidden/>
    <w:rsid w:val="003B223E"/>
    <w:rPr>
      <w:sz w:val="20"/>
      <w:szCs w:val="20"/>
    </w:rPr>
  </w:style>
  <w:style w:type="paragraph" w:styleId="CommentSubject">
    <w:name w:val="annotation subject"/>
    <w:basedOn w:val="CommentText"/>
    <w:next w:val="CommentText"/>
    <w:link w:val="CommentSubjectChar"/>
    <w:uiPriority w:val="99"/>
    <w:semiHidden/>
    <w:unhideWhenUsed/>
    <w:rsid w:val="003B223E"/>
    <w:rPr>
      <w:b/>
      <w:bCs/>
    </w:rPr>
  </w:style>
  <w:style w:type="character" w:customStyle="1" w:styleId="CommentSubjectChar">
    <w:name w:val="Comment Subject Char"/>
    <w:basedOn w:val="CommentTextChar"/>
    <w:link w:val="CommentSubject"/>
    <w:uiPriority w:val="99"/>
    <w:semiHidden/>
    <w:rsid w:val="003B223E"/>
    <w:rPr>
      <w:b/>
      <w:bCs/>
      <w:sz w:val="20"/>
      <w:szCs w:val="20"/>
    </w:rPr>
  </w:style>
  <w:style w:type="paragraph" w:styleId="BalloonText">
    <w:name w:val="Balloon Text"/>
    <w:basedOn w:val="Normal"/>
    <w:link w:val="BalloonTextChar"/>
    <w:uiPriority w:val="99"/>
    <w:semiHidden/>
    <w:unhideWhenUsed/>
    <w:rsid w:val="00443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6D21-489E-45A1-9B1D-4D37B6D1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Hrvoje Kenjerić</cp:lastModifiedBy>
  <cp:revision>22</cp:revision>
  <dcterms:created xsi:type="dcterms:W3CDTF">2025-01-25T17:32:00Z</dcterms:created>
  <dcterms:modified xsi:type="dcterms:W3CDTF">2025-01-29T13:08:00Z</dcterms:modified>
</cp:coreProperties>
</file>