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7596E" w14:textId="77777777" w:rsidR="00D4502B" w:rsidRPr="00D4502B" w:rsidRDefault="00D4502B" w:rsidP="00D4502B">
      <w:pPr>
        <w:spacing w:after="0" w:line="240" w:lineRule="auto"/>
        <w:rPr>
          <w:rFonts w:ascii="Calibri" w:eastAsia="Times New Roman" w:hAnsi="Calibri" w:cs="Times New Roman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D4502B" w:rsidRPr="009D6BF7" w14:paraId="6A43564B" w14:textId="77777777" w:rsidTr="004C3D0B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1DCEA901" w14:textId="77777777"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noProof/>
                <w:color w:val="000000"/>
                <w:sz w:val="24"/>
                <w:lang w:val="en-US"/>
              </w:rPr>
              <w:drawing>
                <wp:inline distT="0" distB="0" distL="0" distR="0" wp14:anchorId="4ED5B31E" wp14:editId="3769783B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C364F40" w14:textId="77777777" w:rsidR="00D4502B" w:rsidRPr="009D6BF7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F7">
              <w:rPr>
                <w:rFonts w:ascii="Times New Roman" w:hAnsi="Times New Roman" w:cs="Times New Roman"/>
                <w:sz w:val="20"/>
              </w:rPr>
              <w:t>Szerb Köztársaság</w:t>
            </w:r>
          </w:p>
          <w:p w14:paraId="6A8B1374" w14:textId="77777777" w:rsidR="00D4502B" w:rsidRPr="009D6BF7" w:rsidRDefault="00D4502B" w:rsidP="00D4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F7">
              <w:rPr>
                <w:rFonts w:ascii="Times New Roman" w:hAnsi="Times New Roman" w:cs="Times New Roman"/>
                <w:sz w:val="20"/>
              </w:rPr>
              <w:t>Vajdaság Autonóm Tartomány</w:t>
            </w:r>
          </w:p>
          <w:p w14:paraId="747634BC" w14:textId="77777777" w:rsidR="00D4502B" w:rsidRPr="009D6BF7" w:rsidRDefault="00D4502B" w:rsidP="00D4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F7">
              <w:rPr>
                <w:rFonts w:ascii="Times New Roman" w:hAnsi="Times New Roman" w:cs="Times New Roman"/>
                <w:b/>
                <w:sz w:val="20"/>
              </w:rPr>
              <w:t>Tartományi Oktatási, Jogalkotási,</w:t>
            </w:r>
          </w:p>
          <w:p w14:paraId="75D20A34" w14:textId="77777777" w:rsidR="00D4502B" w:rsidRPr="009D6BF7" w:rsidRDefault="00D4502B" w:rsidP="00D4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F7">
              <w:rPr>
                <w:rFonts w:ascii="Times New Roman" w:hAnsi="Times New Roman" w:cs="Times New Roman"/>
                <w:b/>
                <w:sz w:val="20"/>
              </w:rPr>
              <w:t>Közigazgatási és Nemzeti Kisebbségi - Nemzeti Közösségi Titkárság</w:t>
            </w:r>
          </w:p>
          <w:p w14:paraId="15DE5B1D" w14:textId="77777777" w:rsidR="00D4502B" w:rsidRPr="009D6BF7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F7">
              <w:rPr>
                <w:rFonts w:ascii="Times New Roman" w:hAnsi="Times New Roman" w:cs="Times New Roman"/>
                <w:sz w:val="20"/>
              </w:rPr>
              <w:t>Mihajlo Pupin sugárút 16., 21000 Újvidék</w:t>
            </w:r>
          </w:p>
          <w:p w14:paraId="0E5A2282" w14:textId="670E795D" w:rsidR="00D4502B" w:rsidRPr="009D6BF7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BF7">
              <w:rPr>
                <w:rFonts w:ascii="Times New Roman" w:hAnsi="Times New Roman" w:cs="Times New Roman"/>
                <w:sz w:val="20"/>
              </w:rPr>
              <w:t>Telefon: +381 21 487 40 35</w:t>
            </w:r>
          </w:p>
          <w:p w14:paraId="32EA86D5" w14:textId="77777777" w:rsidR="00D4502B" w:rsidRPr="009D6BF7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F7">
              <w:rPr>
                <w:rFonts w:ascii="Times New Roman" w:hAnsi="Times New Roman" w:cs="Times New Roman"/>
                <w:sz w:val="20"/>
              </w:rPr>
              <w:t>ounz@vojvodinа.gov.rs</w:t>
            </w:r>
          </w:p>
        </w:tc>
      </w:tr>
      <w:tr w:rsidR="00D4502B" w:rsidRPr="00C12A14" w14:paraId="4612FCAE" w14:textId="77777777" w:rsidTr="004C3D0B">
        <w:trPr>
          <w:trHeight w:val="305"/>
        </w:trPr>
        <w:tc>
          <w:tcPr>
            <w:tcW w:w="2552" w:type="dxa"/>
          </w:tcPr>
          <w:p w14:paraId="34526EF0" w14:textId="77777777"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976B20C" w14:textId="77777777" w:rsidR="00D4502B" w:rsidRPr="009D6BF7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449DDF7" w14:textId="04C6AFFB" w:rsidR="00D4502B" w:rsidRPr="009D6BF7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F7">
              <w:rPr>
                <w:rFonts w:ascii="Times New Roman" w:hAnsi="Times New Roman" w:cs="Times New Roman"/>
                <w:sz w:val="20"/>
              </w:rPr>
              <w:t xml:space="preserve">SZÁM: </w:t>
            </w:r>
            <w:r w:rsidRPr="009D6BF7">
              <w:rPr>
                <w:rFonts w:ascii="Times New Roman" w:hAnsi="Times New Roman" w:cs="Times New Roman"/>
                <w:sz w:val="20"/>
                <w:shd w:val="clear" w:color="auto" w:fill="FFFFFF"/>
              </w:rPr>
              <w:t>000255194 2025 09427 001 000 000 001.</w:t>
            </w:r>
          </w:p>
        </w:tc>
        <w:tc>
          <w:tcPr>
            <w:tcW w:w="5448" w:type="dxa"/>
            <w:gridSpan w:val="2"/>
          </w:tcPr>
          <w:p w14:paraId="40D50D18" w14:textId="77777777" w:rsidR="00D4502B" w:rsidRPr="009D6BF7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8642CAE" w14:textId="5C28FCA7" w:rsidR="00D4502B" w:rsidRPr="009D6BF7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F7">
              <w:rPr>
                <w:rFonts w:ascii="Times New Roman" w:hAnsi="Times New Roman" w:cs="Times New Roman"/>
                <w:color w:val="000000"/>
                <w:sz w:val="20"/>
              </w:rPr>
              <w:t xml:space="preserve">KELT: </w:t>
            </w:r>
            <w:r w:rsidRPr="009D6BF7">
              <w:rPr>
                <w:rFonts w:ascii="Times New Roman" w:hAnsi="Times New Roman" w:cs="Times New Roman"/>
                <w:sz w:val="20"/>
              </w:rPr>
              <w:t>2025. 01. 29.</w:t>
            </w:r>
          </w:p>
        </w:tc>
      </w:tr>
      <w:tr w:rsidR="00D4502B" w:rsidRPr="00D4502B" w14:paraId="1A4537FE" w14:textId="77777777" w:rsidTr="004C3D0B">
        <w:trPr>
          <w:trHeight w:val="305"/>
        </w:trPr>
        <w:tc>
          <w:tcPr>
            <w:tcW w:w="2552" w:type="dxa"/>
          </w:tcPr>
          <w:p w14:paraId="61748782" w14:textId="77777777"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E7F806F" w14:textId="77777777"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48" w:type="dxa"/>
            <w:gridSpan w:val="2"/>
          </w:tcPr>
          <w:p w14:paraId="0C6F05FB" w14:textId="77777777"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6C81BB86" w14:textId="4C012247" w:rsidR="00D4502B" w:rsidRPr="00D4502B" w:rsidRDefault="00D4502B" w:rsidP="00D4502B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 xml:space="preserve">                   A Vajdaság Autonóm Tartomány területén az alap- és középfokú oktatás é</w:t>
      </w:r>
      <w:r w:rsidR="00EE0FB5">
        <w:rPr>
          <w:rFonts w:ascii="Calibri" w:hAnsi="Calibri"/>
        </w:rPr>
        <w:t xml:space="preserve">s nevelés, valamint a diákjólét </w:t>
      </w:r>
      <w:r>
        <w:rPr>
          <w:rFonts w:ascii="Calibri" w:hAnsi="Calibri"/>
        </w:rPr>
        <w:t>területére vonatkozó programtevékenységek és projektek finanszírozására és társfinanszírozására irányuló költségvetési eszközök odaítéléséről szóló tartományi képviselőházi rendelet (VAT Hivatalos Lapja, 14/2015. és 10/2017. szám) 5. szakasza, továbbá a Tartományi Oktatási, Jogalkotási, Közigazgatási és Nemzeti Kisebbségi - Nemzeti Közösségi Titkárság költségvetési eszközeinek odaítéléséről a középfokú oktatás</w:t>
      </w:r>
      <w:r w:rsidR="002D0C8D">
        <w:rPr>
          <w:rFonts w:ascii="Calibri" w:hAnsi="Calibri"/>
        </w:rPr>
        <w:t xml:space="preserve"> oktatási és nevelési folyamata </w:t>
      </w:r>
      <w:r>
        <w:rPr>
          <w:rFonts w:ascii="Calibri" w:hAnsi="Calibri"/>
        </w:rPr>
        <w:t xml:space="preserve">színvonalának emelésére Vajdaság Autonóm Tartomány területén megvalósuló programok és projektek - a Vajdaság AT székhelyű középiskolák diákjainak a 2025. évi újvidéki Oktatási Kiállításra való szervezett szállítása költségeinek  finanszírozásáról és társfinanszírozásáról szóló szabályzat (VAT Hivatalos Lapja, 5/2025. szám) 2. szakasza alapján, figyelemmel a Vajdaság Autonóm Tartomány 2025. évi költségvetéséről szóló tartományi képviselőházi rendeletre (VAT Hivatalos Lapja, 57/2024. szám) a Tartományi Titkár </w:t>
      </w:r>
    </w:p>
    <w:p w14:paraId="480402FC" w14:textId="77777777" w:rsidR="00D4502B" w:rsidRPr="00D4502B" w:rsidRDefault="00D4502B" w:rsidP="00D450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 </w:t>
      </w:r>
    </w:p>
    <w:p w14:paraId="5CF34866" w14:textId="77777777" w:rsidR="00D4502B" w:rsidRPr="00D4502B" w:rsidRDefault="00D4502B" w:rsidP="00D4502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  <w:b/>
        </w:rPr>
        <w:t>PÁLYÁZATOT</w:t>
      </w:r>
      <w:r>
        <w:rPr>
          <w:rFonts w:ascii="Calibri" w:hAnsi="Calibri"/>
          <w:b/>
        </w:rPr>
        <w:br/>
        <w:t xml:space="preserve">hirdet  </w:t>
      </w:r>
    </w:p>
    <w:p w14:paraId="7C2D5C80" w14:textId="2BE1C175" w:rsidR="005F6F29" w:rsidRDefault="00D4502B" w:rsidP="00D4502B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>A KÖZÉPFOKÚ OKTATÁS OKTATÁSI ÉS NEVELÉSI FOLYAMATA SZÍNV</w:t>
      </w:r>
      <w:r w:rsidR="004C3F3C">
        <w:rPr>
          <w:rFonts w:ascii="Calibri" w:hAnsi="Calibri"/>
          <w:b/>
        </w:rPr>
        <w:t xml:space="preserve">ONALÁNAK EMELÉSÉRE MEGVALÓSULÓ </w:t>
      </w:r>
      <w:r>
        <w:rPr>
          <w:rFonts w:ascii="Calibri" w:hAnsi="Calibri"/>
          <w:b/>
        </w:rPr>
        <w:t>PROGRAMOK ÉS PROJEKTEK - A VAJDASÁG AT SZÉKHELYŰ KÖZÉPISKOLÁK DIÁKJAINAK A 2025. ÉVI ÚJVIDÉKI OKTATÁSI KIÁLLÍTÁSRA VALÓ SZERVEZETT SZÁLLÍTÁSA KÖLTSÉGEINEK FINANSZÍROZÁSÁRÓL ÉS TÁRSFINANSZÍROZÁSÁRÓL</w:t>
      </w:r>
    </w:p>
    <w:p w14:paraId="73428678" w14:textId="77777777" w:rsidR="00D4502B" w:rsidRPr="00D4502B" w:rsidRDefault="00D4502B" w:rsidP="00D4502B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Latn-CS"/>
        </w:rPr>
      </w:pPr>
    </w:p>
    <w:p w14:paraId="65077752" w14:textId="3663A678" w:rsidR="00704861" w:rsidRDefault="00AA0E70" w:rsidP="00140A4F">
      <w:pPr>
        <w:spacing w:before="240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 xml:space="preserve">A Tartományi Oktatási, Jogalkotási, Közigazgatási és Nemzeti Kisebbségi - Nemzeti Közösségi Titkárság, a pénzügyi tervvel és a 2025. költségvetési év pénzügyi lehetőségeivel összhangban, a középfokú oktatás oktatási – nevelési folyamata színvonalának emelésére megvalósuló projekteket - a Vajdaság AT székhelyű középiskolák diákjainak a 2025. évi újvidéki Oktatási Kiállításra való szervezett szállítási költségeit - </w:t>
      </w:r>
      <w:r w:rsidRPr="002D0C8D">
        <w:rPr>
          <w:rFonts w:ascii="Calibri" w:hAnsi="Calibri"/>
          <w:bCs/>
        </w:rPr>
        <w:t>2.000.000,00 dinár</w:t>
      </w:r>
      <w:r>
        <w:rPr>
          <w:rFonts w:ascii="Calibri" w:hAnsi="Calibri"/>
        </w:rPr>
        <w:t xml:space="preserve"> összegben finanszírozza és társfinanszírozza.</w:t>
      </w:r>
    </w:p>
    <w:p w14:paraId="1381E5D0" w14:textId="3F9302CA" w:rsidR="00BE06E6" w:rsidRDefault="00704861" w:rsidP="00140A4F">
      <w:pPr>
        <w:spacing w:before="24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Pályázati részvétellel a Szerb Köztársaság, az autonóm tartomány vagy a helyi önkormányzat által alapított, Vajdaság Autonóm Tartomány területén működő középfokú oktatási intézmények rendelkeznek. A szóban forgó eszközöket a középfokú oktatás oktatási – nevelési folyamata színvonalának emelésére - a Vajdaság AT székhelyű középiskolák diákjainak a 2025. március 20-22. időszakában az újvidéki Oktatási Kiállításra való szervezett szállításának költségeire szántuk.</w:t>
      </w:r>
    </w:p>
    <w:p w14:paraId="05DEDB2D" w14:textId="518AEE04" w:rsidR="00527445" w:rsidRDefault="00527445" w:rsidP="00140A4F">
      <w:pPr>
        <w:spacing w:before="240"/>
        <w:ind w:firstLine="567"/>
        <w:jc w:val="both"/>
        <w:rPr>
          <w:rFonts w:ascii="Calibri" w:hAnsi="Calibri"/>
        </w:rPr>
      </w:pPr>
    </w:p>
    <w:p w14:paraId="59D9F0C9" w14:textId="77777777" w:rsidR="00527445" w:rsidRDefault="00527445" w:rsidP="00140A4F">
      <w:pPr>
        <w:spacing w:before="240"/>
        <w:ind w:firstLine="567"/>
        <w:jc w:val="both"/>
        <w:rPr>
          <w:rFonts w:ascii="Calibri" w:eastAsia="Times New Roman" w:hAnsi="Calibri" w:cs="Times New Roman"/>
        </w:rPr>
      </w:pPr>
    </w:p>
    <w:p w14:paraId="50BC68BA" w14:textId="2F208F88" w:rsidR="00BE06E6" w:rsidRDefault="00BE06E6" w:rsidP="00140A4F">
      <w:pPr>
        <w:spacing w:before="240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lastRenderedPageBreak/>
        <w:t>A pályázónak a pályázati kérelemhez mellékelni kell:</w:t>
      </w:r>
    </w:p>
    <w:p w14:paraId="1DE61164" w14:textId="4883CA5D" w:rsidR="00BE06E6" w:rsidRPr="00EE6268" w:rsidRDefault="00BE06E6" w:rsidP="00BE06E6">
      <w:pPr>
        <w:pStyle w:val="ListParagraph"/>
        <w:numPr>
          <w:ilvl w:val="0"/>
          <w:numId w:val="9"/>
        </w:numPr>
        <w:spacing w:before="240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az adószámról szóló igazolás fénymásolatát,</w:t>
      </w:r>
    </w:p>
    <w:p w14:paraId="60120221" w14:textId="48205851" w:rsidR="00BE06E6" w:rsidRPr="00EE6268" w:rsidRDefault="00BE06E6" w:rsidP="00BE06E6">
      <w:pPr>
        <w:pStyle w:val="ListParagraph"/>
        <w:numPr>
          <w:ilvl w:val="0"/>
          <w:numId w:val="9"/>
        </w:numPr>
        <w:spacing w:before="240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nem kötelező érvényű árajánlatot a diákok újvidéki Oktatási Kiállításra történő szállítása áráról, a szolgáltatást igénybe vevő résztvevők számának feltüntetésével.</w:t>
      </w:r>
    </w:p>
    <w:p w14:paraId="18088210" w14:textId="34FF1DAE" w:rsidR="00BE06E6" w:rsidRPr="00F453F4" w:rsidRDefault="00BE06E6" w:rsidP="00BE06E6">
      <w:pPr>
        <w:spacing w:before="240"/>
        <w:jc w:val="both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  <w:b/>
          <w:bCs/>
        </w:rPr>
        <w:t>KÉRELMEK ELBÍRÁLÁSA ÉS A PÁLYÁZÁS MÓDJA</w:t>
      </w:r>
    </w:p>
    <w:p w14:paraId="56376C7B" w14:textId="34789925" w:rsidR="00BE06E6" w:rsidRDefault="00F453F4" w:rsidP="00BE06E6">
      <w:pPr>
        <w:spacing w:before="240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 xml:space="preserve">      Az eszközöknek az igénybe vevők számára való odaítéléséről - a beérkezett kérelmeket megvitató Pályázati Bizottság javaslatára a tartományi titkár dönt. </w:t>
      </w:r>
    </w:p>
    <w:p w14:paraId="39D887B3" w14:textId="6C6845CE" w:rsidR="00306798" w:rsidRDefault="00F453F4" w:rsidP="00BE06E6">
      <w:pPr>
        <w:spacing w:before="240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 xml:space="preserve">    Az eszközök odaítélésének mércéi az alábbiak: </w:t>
      </w:r>
    </w:p>
    <w:p w14:paraId="53FE1F76" w14:textId="7EEB2F28" w:rsidR="00306798" w:rsidRPr="00306798" w:rsidRDefault="00306798" w:rsidP="00306798">
      <w:pPr>
        <w:pStyle w:val="ListParagraph"/>
        <w:numPr>
          <w:ilvl w:val="0"/>
          <w:numId w:val="10"/>
        </w:numPr>
        <w:spacing w:before="240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a célcsoport nagysága,</w:t>
      </w:r>
    </w:p>
    <w:p w14:paraId="5709C629" w14:textId="58E8DCEC" w:rsidR="00306798" w:rsidRPr="00306798" w:rsidRDefault="00306798" w:rsidP="00306798">
      <w:pPr>
        <w:pStyle w:val="ListParagraph"/>
        <w:numPr>
          <w:ilvl w:val="0"/>
          <w:numId w:val="10"/>
        </w:numPr>
        <w:spacing w:before="240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a projekt szerinti célcsoport bevonásának foka,</w:t>
      </w:r>
    </w:p>
    <w:p w14:paraId="7D2EB1DE" w14:textId="139A121C" w:rsidR="00AA0E70" w:rsidRPr="00F453F4" w:rsidRDefault="00306798" w:rsidP="00F453F4">
      <w:pPr>
        <w:pStyle w:val="ListParagraph"/>
        <w:numPr>
          <w:ilvl w:val="0"/>
          <w:numId w:val="10"/>
        </w:numPr>
        <w:spacing w:before="240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 xml:space="preserve">a társintézményeknek a projekt megvalósításába való bevontsága.       </w:t>
      </w:r>
    </w:p>
    <w:p w14:paraId="4E3128AA" w14:textId="0EA38154" w:rsidR="00D4502B" w:rsidRPr="00F453F4" w:rsidRDefault="00C16E4C" w:rsidP="00306798">
      <w:pPr>
        <w:spacing w:after="60" w:line="240" w:lineRule="auto"/>
        <w:jc w:val="both"/>
        <w:rPr>
          <w:rFonts w:ascii="Calibri" w:eastAsia="Times New Roman" w:hAnsi="Calibri" w:cs="Arial"/>
          <w:b/>
          <w:bCs/>
          <w:color w:val="FF0000"/>
        </w:rPr>
      </w:pPr>
      <w:r>
        <w:rPr>
          <w:rFonts w:ascii="Calibri" w:hAnsi="Calibri"/>
          <w:b/>
        </w:rPr>
        <w:t>A PÁLYÁZATI KÉRELMEK BENYÚJTÁSÁNAK MÓDJA:</w:t>
      </w:r>
    </w:p>
    <w:p w14:paraId="7294718B" w14:textId="18B58275" w:rsidR="005373B7" w:rsidRPr="005373B7" w:rsidRDefault="00457ADE" w:rsidP="005373B7">
      <w:pPr>
        <w:ind w:firstLine="142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       A pályázati kérelmeket, kizárólag a Tartományi Titkárság honlapján közzétett űrlapon kitöltve, </w:t>
      </w:r>
      <w:r>
        <w:rPr>
          <w:rFonts w:ascii="Calibri" w:hAnsi="Calibri"/>
          <w:u w:val="single"/>
        </w:rPr>
        <w:t>papír formában</w:t>
      </w:r>
      <w:r>
        <w:rPr>
          <w:rFonts w:ascii="Calibri" w:hAnsi="Calibri"/>
        </w:rPr>
        <w:t xml:space="preserve">, lezárt borítékban az alábbi címre kell megküldeni:  </w:t>
      </w:r>
    </w:p>
    <w:p w14:paraId="43D4CB12" w14:textId="77777777" w:rsidR="005373B7" w:rsidRPr="005373B7" w:rsidRDefault="005373B7" w:rsidP="005373B7">
      <w:pPr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</w:p>
    <w:p w14:paraId="557F48D4" w14:textId="60B46BE8" w:rsidR="005373B7" w:rsidRPr="005373B7" w:rsidRDefault="005373B7" w:rsidP="005373B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POKRAJINSKI SEKRETARIJAT ZA OBRAZOVANJE, PROPISE, UPRAVU I NACIONALNE MANJINE – NACIONALNE ZAJEDNICE</w:t>
      </w:r>
      <w:r w:rsidR="00527445"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>Bulevar Mihajla Pupina 16, 21000 Novi Sad</w:t>
      </w: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</w:rPr>
        <w:t>(Tartományi Oktatási, Jogalkotási, Közigazgatási és Nemzeti Kisebbségi – Nemzeti Közösségi Titkárság, 21000 Újvidék, Mihajlo Pupin sugárút 16.)</w:t>
      </w:r>
      <w:r w:rsidR="00527445">
        <w:rPr>
          <w:rFonts w:ascii="Calibri" w:hAnsi="Calibri"/>
        </w:rPr>
        <w:cr/>
      </w:r>
      <w:r>
        <w:rPr>
          <w:rFonts w:ascii="Calibri" w:hAnsi="Calibri"/>
        </w:rPr>
        <w:t xml:space="preserve">a pályázat/program és projekt elnevezésének megjelölésével </w:t>
      </w:r>
      <w:r>
        <w:rPr>
          <w:rFonts w:ascii="Calibri" w:hAnsi="Calibri"/>
          <w:u w:val="single"/>
        </w:rPr>
        <w:t>postai úton, vagy személyesen</w:t>
      </w:r>
      <w:r>
        <w:rPr>
          <w:rFonts w:ascii="Calibri" w:hAnsi="Calibri"/>
        </w:rPr>
        <w:t xml:space="preserve"> kell átadni a tartományi szervek iktatójában (a fentiekben feltüntetett címen) 9-től 14 óráig. </w:t>
      </w:r>
    </w:p>
    <w:p w14:paraId="0F19DE4F" w14:textId="77777777" w:rsidR="005373B7" w:rsidRPr="005373B7" w:rsidRDefault="005373B7" w:rsidP="005373B7">
      <w:pPr>
        <w:spacing w:after="0" w:line="240" w:lineRule="auto"/>
        <w:jc w:val="both"/>
        <w:rPr>
          <w:rFonts w:ascii="Calibri" w:eastAsia="Times New Roman" w:hAnsi="Calibri" w:cs="Times New Roman"/>
          <w:b/>
          <w:lang w:val="sr-Cyrl-CS"/>
        </w:rPr>
      </w:pPr>
    </w:p>
    <w:p w14:paraId="6E7248C0" w14:textId="5E158537" w:rsidR="005373B7" w:rsidRPr="005373B7" w:rsidRDefault="00457ADE" w:rsidP="005373B7">
      <w:p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>
        <w:rPr>
          <w:rFonts w:ascii="Calibri" w:hAnsi="Calibri"/>
        </w:rPr>
        <w:t xml:space="preserve">         A teljes pályázati dokumentációt </w:t>
      </w:r>
      <w:r>
        <w:rPr>
          <w:rFonts w:ascii="Calibri" w:hAnsi="Calibri"/>
          <w:b/>
          <w:bCs/>
        </w:rPr>
        <w:t xml:space="preserve">2025. 01. 29-étől </w:t>
      </w:r>
      <w:r>
        <w:rPr>
          <w:rFonts w:ascii="Calibri" w:hAnsi="Calibri"/>
        </w:rPr>
        <w:t xml:space="preserve">lehet letölteni a Titkárság </w:t>
      </w:r>
      <w:hyperlink r:id="rId9" w:history="1">
        <w:r>
          <w:rPr>
            <w:rFonts w:ascii="Calibri" w:hAnsi="Calibri"/>
            <w:b/>
            <w:color w:val="0000FF"/>
            <w:u w:val="single"/>
          </w:rPr>
          <w:t>www.puma.vojvodina.gov.rs</w:t>
        </w:r>
      </w:hyperlink>
      <w:r>
        <w:rPr>
          <w:rFonts w:ascii="Calibri" w:hAnsi="Calibri"/>
        </w:rPr>
        <w:t xml:space="preserve"> honlapjáról.</w:t>
      </w:r>
    </w:p>
    <w:p w14:paraId="5531CD0E" w14:textId="77777777" w:rsidR="005373B7" w:rsidRPr="005373B7" w:rsidRDefault="005373B7" w:rsidP="003B223E">
      <w:pPr>
        <w:ind w:firstLine="142"/>
        <w:jc w:val="both"/>
        <w:rPr>
          <w:rFonts w:ascii="Calibri" w:eastAsia="Times New Roman" w:hAnsi="Calibri" w:cs="Calibri"/>
          <w:lang w:val="sr-Latn-RS"/>
        </w:rPr>
      </w:pPr>
    </w:p>
    <w:p w14:paraId="1BFCF4B2" w14:textId="77777777" w:rsidR="003B223E" w:rsidRPr="003B223E" w:rsidRDefault="003B223E" w:rsidP="003B223E">
      <w:pPr>
        <w:widowControl w:val="0"/>
        <w:autoSpaceDE w:val="0"/>
        <w:autoSpaceDN w:val="0"/>
        <w:spacing w:after="0" w:line="240" w:lineRule="auto"/>
        <w:ind w:firstLine="465"/>
        <w:jc w:val="both"/>
        <w:rPr>
          <w:rFonts w:ascii="Calibri" w:eastAsia="Times New Roman" w:hAnsi="Calibri" w:cs="Calibri"/>
          <w:noProof/>
        </w:rPr>
      </w:pPr>
      <w:r>
        <w:rPr>
          <w:rFonts w:ascii="Calibri" w:hAnsi="Calibri"/>
        </w:rPr>
        <w:t>A Titkárság fenntartja jogát, hogy a pályázótól, szükség szerint, kiegészítő dokumentációt és információkat kérjen. Amennyiben a pályázó a hiánypótlási felhívásnak 8 napon belül nem tesz eleget, a Titkárság a pályázatot hiányosnak véli.</w:t>
      </w:r>
    </w:p>
    <w:p w14:paraId="52442063" w14:textId="755EF747" w:rsidR="003B223E" w:rsidRPr="00653004" w:rsidRDefault="00722C69" w:rsidP="003B22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Calibri"/>
          <w:noProof/>
          <w:u w:val="single"/>
        </w:rPr>
      </w:pPr>
      <w:r>
        <w:rPr>
          <w:rFonts w:ascii="Calibri" w:hAnsi="Calibri"/>
          <w:u w:val="single"/>
        </w:rPr>
        <w:t>A pályázati kérelmek benyújtási határideje 2025. február 14.</w:t>
      </w:r>
    </w:p>
    <w:p w14:paraId="3D1B933E" w14:textId="1A9B59FF" w:rsidR="003B223E" w:rsidRPr="003B223E" w:rsidRDefault="003B223E" w:rsidP="00306798">
      <w:pPr>
        <w:pStyle w:val="ListParagraph"/>
        <w:spacing w:after="60" w:line="240" w:lineRule="auto"/>
        <w:jc w:val="both"/>
        <w:rPr>
          <w:rFonts w:ascii="Calibri" w:eastAsia="Times New Roman" w:hAnsi="Calibri" w:cs="Arial"/>
          <w:lang w:val="sr-Latn-RS"/>
        </w:rPr>
      </w:pPr>
    </w:p>
    <w:p w14:paraId="4EF1EF74" w14:textId="20B30B2F" w:rsidR="005F6F29" w:rsidRPr="00C16E4C" w:rsidRDefault="00C16E4C" w:rsidP="00C16E4C">
      <w:p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               </w:t>
      </w:r>
      <w:r>
        <w:rPr>
          <w:rFonts w:ascii="Calibri" w:hAnsi="Calibri"/>
          <w:b/>
        </w:rPr>
        <w:t>Egy jogi személy csak egy kérelmet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nyújthat be.</w:t>
      </w:r>
      <w:r>
        <w:rPr>
          <w:rFonts w:ascii="Calibri" w:hAnsi="Calibri"/>
        </w:rPr>
        <w:t xml:space="preserve"> </w:t>
      </w:r>
    </w:p>
    <w:p w14:paraId="327C0BFC" w14:textId="1CCB8B02" w:rsidR="005F6F29" w:rsidRPr="005F6F29" w:rsidRDefault="00457ADE" w:rsidP="005F6F29">
      <w:pPr>
        <w:spacing w:after="60" w:line="240" w:lineRule="auto"/>
        <w:ind w:firstLine="709"/>
        <w:jc w:val="both"/>
        <w:rPr>
          <w:rFonts w:ascii="Calibri" w:eastAsia="Times New Roman" w:hAnsi="Calibri" w:cs="Arial"/>
          <w:strike/>
        </w:rPr>
      </w:pPr>
      <w:r>
        <w:rPr>
          <w:rFonts w:ascii="Calibri" w:hAnsi="Calibri"/>
        </w:rPr>
        <w:t xml:space="preserve">A Bizottság határozattal elutasítja a hiányos, a nem engedélyezett és a késve érkező pályázati kérelmeket. </w:t>
      </w:r>
    </w:p>
    <w:p w14:paraId="5BE48A07" w14:textId="6F9F01B4" w:rsidR="005F6F29" w:rsidRPr="00E60F5A" w:rsidRDefault="005F6F29" w:rsidP="005F6F2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</w:rPr>
        <w:t>A pályázat megvalósításával kapcsolatos kiegészítő információk</w:t>
      </w:r>
      <w:r w:rsidR="00527445">
        <w:rPr>
          <w:rFonts w:ascii="Calibri" w:hAnsi="Calibri"/>
          <w:b/>
        </w:rPr>
        <w:t xml:space="preserve"> az alábbi telefonszámon kaphatók</w:t>
      </w:r>
      <w:r>
        <w:rPr>
          <w:rFonts w:ascii="Calibri" w:hAnsi="Calibri"/>
          <w:b/>
        </w:rPr>
        <w:t>: 021/487- 4035.</w:t>
      </w:r>
    </w:p>
    <w:p w14:paraId="0319D78D" w14:textId="77777777" w:rsidR="00722C69" w:rsidRDefault="00E60F5A" w:rsidP="000D3EEF">
      <w:pPr>
        <w:ind w:left="5760" w:firstLine="720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</w:rPr>
        <w:t xml:space="preserve">      </w:t>
      </w:r>
    </w:p>
    <w:p w14:paraId="089CD4D9" w14:textId="33A71904" w:rsidR="000D3EEF" w:rsidRPr="000D3EEF" w:rsidRDefault="00E60F5A" w:rsidP="000D3EEF">
      <w:pPr>
        <w:ind w:left="5760" w:firstLine="720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</w:rPr>
        <w:t xml:space="preserve">               Ótott Róbert</w:t>
      </w:r>
    </w:p>
    <w:p w14:paraId="69901352" w14:textId="6D42DFB1" w:rsidR="00E9371A" w:rsidRPr="00F37B1A" w:rsidRDefault="00527445" w:rsidP="00F37B1A">
      <w:pPr>
        <w:ind w:left="5760" w:firstLine="720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>TARTOMÁNYI TITKÁR</w:t>
      </w:r>
      <w:bookmarkStart w:id="0" w:name="_GoBack"/>
      <w:bookmarkEnd w:id="0"/>
    </w:p>
    <w:sectPr w:rsidR="00E9371A" w:rsidRPr="00F3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B10B6C" w16cex:dateUtc="2025-01-26T11:37:00Z"/>
  <w16cex:commentExtensible w16cex:durableId="5737D1D6" w16cex:dateUtc="2025-01-25T15:05:00Z"/>
  <w16cex:commentExtensible w16cex:durableId="76845D6E" w16cex:dateUtc="2025-01-25T14:09:00Z"/>
  <w16cex:commentExtensible w16cex:durableId="26DC535D" w16cex:dateUtc="2025-01-25T15:02:00Z"/>
  <w16cex:commentExtensible w16cex:durableId="5E00D6E3" w16cex:dateUtc="2025-01-25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5A9B30" w16cid:durableId="70B10B6C"/>
  <w16cid:commentId w16cid:paraId="2E1415A3" w16cid:durableId="5737D1D6"/>
  <w16cid:commentId w16cid:paraId="315DD59A" w16cid:durableId="76845D6E"/>
  <w16cid:commentId w16cid:paraId="2DD2E861" w16cid:durableId="26DC535D"/>
  <w16cid:commentId w16cid:paraId="47A09814" w16cid:durableId="5E00D6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08B9E" w14:textId="77777777" w:rsidR="00ED5527" w:rsidRDefault="00ED5527" w:rsidP="00D4502B">
      <w:pPr>
        <w:spacing w:after="0" w:line="240" w:lineRule="auto"/>
      </w:pPr>
      <w:r>
        <w:separator/>
      </w:r>
    </w:p>
  </w:endnote>
  <w:endnote w:type="continuationSeparator" w:id="0">
    <w:p w14:paraId="06B64C3E" w14:textId="77777777" w:rsidR="00ED5527" w:rsidRDefault="00ED5527" w:rsidP="00D4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1DA13" w14:textId="77777777" w:rsidR="00ED5527" w:rsidRDefault="00ED5527" w:rsidP="00D4502B">
      <w:pPr>
        <w:spacing w:after="0" w:line="240" w:lineRule="auto"/>
      </w:pPr>
      <w:r>
        <w:separator/>
      </w:r>
    </w:p>
  </w:footnote>
  <w:footnote w:type="continuationSeparator" w:id="0">
    <w:p w14:paraId="29EE4B5F" w14:textId="77777777" w:rsidR="00ED5527" w:rsidRDefault="00ED5527" w:rsidP="00D4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6C2FC7"/>
    <w:multiLevelType w:val="hybridMultilevel"/>
    <w:tmpl w:val="BD9CC174"/>
    <w:lvl w:ilvl="0" w:tplc="C14AAF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7013"/>
    <w:multiLevelType w:val="hybridMultilevel"/>
    <w:tmpl w:val="9DC05F46"/>
    <w:lvl w:ilvl="0" w:tplc="3AB0BB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26F8A"/>
    <w:multiLevelType w:val="hybridMultilevel"/>
    <w:tmpl w:val="D22A5670"/>
    <w:lvl w:ilvl="0" w:tplc="3CD8A4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44DD2"/>
    <w:multiLevelType w:val="hybridMultilevel"/>
    <w:tmpl w:val="C7CA26AA"/>
    <w:lvl w:ilvl="0" w:tplc="035677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3CB1"/>
    <w:multiLevelType w:val="hybridMultilevel"/>
    <w:tmpl w:val="D772A8B0"/>
    <w:lvl w:ilvl="0" w:tplc="02FA69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A2854"/>
    <w:multiLevelType w:val="hybridMultilevel"/>
    <w:tmpl w:val="4020944E"/>
    <w:lvl w:ilvl="0" w:tplc="EEF279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B1AC7"/>
    <w:multiLevelType w:val="hybridMultilevel"/>
    <w:tmpl w:val="8D6C0E72"/>
    <w:lvl w:ilvl="0" w:tplc="85B629A2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A382992"/>
    <w:multiLevelType w:val="hybridMultilevel"/>
    <w:tmpl w:val="29307E2A"/>
    <w:lvl w:ilvl="0" w:tplc="43DA6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48"/>
    <w:rsid w:val="000316A8"/>
    <w:rsid w:val="000D3EEF"/>
    <w:rsid w:val="00103844"/>
    <w:rsid w:val="00140A4F"/>
    <w:rsid w:val="00152A1D"/>
    <w:rsid w:val="00154071"/>
    <w:rsid w:val="001A572B"/>
    <w:rsid w:val="001F5174"/>
    <w:rsid w:val="00242C48"/>
    <w:rsid w:val="002A0891"/>
    <w:rsid w:val="002B4971"/>
    <w:rsid w:val="002B57CA"/>
    <w:rsid w:val="002D0C8D"/>
    <w:rsid w:val="00306798"/>
    <w:rsid w:val="003079A9"/>
    <w:rsid w:val="003A6D63"/>
    <w:rsid w:val="003B223E"/>
    <w:rsid w:val="003C72EC"/>
    <w:rsid w:val="003E6408"/>
    <w:rsid w:val="00443750"/>
    <w:rsid w:val="00454769"/>
    <w:rsid w:val="00457ADE"/>
    <w:rsid w:val="004C3F3C"/>
    <w:rsid w:val="004F5D6E"/>
    <w:rsid w:val="004F6807"/>
    <w:rsid w:val="005154B4"/>
    <w:rsid w:val="00527445"/>
    <w:rsid w:val="005373B7"/>
    <w:rsid w:val="005F6F29"/>
    <w:rsid w:val="006108ED"/>
    <w:rsid w:val="00653004"/>
    <w:rsid w:val="00704861"/>
    <w:rsid w:val="00722C69"/>
    <w:rsid w:val="007B50FF"/>
    <w:rsid w:val="00800EDB"/>
    <w:rsid w:val="008708FD"/>
    <w:rsid w:val="008A0DDF"/>
    <w:rsid w:val="00944BE4"/>
    <w:rsid w:val="009539E9"/>
    <w:rsid w:val="00966191"/>
    <w:rsid w:val="009C27EC"/>
    <w:rsid w:val="009D6BF7"/>
    <w:rsid w:val="00A14F5A"/>
    <w:rsid w:val="00A21952"/>
    <w:rsid w:val="00AA0E70"/>
    <w:rsid w:val="00AC26D6"/>
    <w:rsid w:val="00B9238F"/>
    <w:rsid w:val="00BA79F3"/>
    <w:rsid w:val="00BC32FB"/>
    <w:rsid w:val="00BE06E6"/>
    <w:rsid w:val="00C12A14"/>
    <w:rsid w:val="00C16E4C"/>
    <w:rsid w:val="00C70913"/>
    <w:rsid w:val="00C75F46"/>
    <w:rsid w:val="00C763F1"/>
    <w:rsid w:val="00D4502B"/>
    <w:rsid w:val="00D9233D"/>
    <w:rsid w:val="00DD4488"/>
    <w:rsid w:val="00E60F5A"/>
    <w:rsid w:val="00E9371A"/>
    <w:rsid w:val="00ED5527"/>
    <w:rsid w:val="00EE0FB5"/>
    <w:rsid w:val="00EE6268"/>
    <w:rsid w:val="00EF0C48"/>
    <w:rsid w:val="00EF5C49"/>
    <w:rsid w:val="00F058E9"/>
    <w:rsid w:val="00F266A8"/>
    <w:rsid w:val="00F37B1A"/>
    <w:rsid w:val="00F453F4"/>
    <w:rsid w:val="00F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7CA9B"/>
  <w15:chartTrackingRefBased/>
  <w15:docId w15:val="{73372DBE-B846-47B6-A05F-FB97056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2B"/>
  </w:style>
  <w:style w:type="paragraph" w:styleId="Footer">
    <w:name w:val="footer"/>
    <w:basedOn w:val="Normal"/>
    <w:link w:val="Foot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2B"/>
  </w:style>
  <w:style w:type="paragraph" w:styleId="ListParagraph">
    <w:name w:val="List Paragraph"/>
    <w:basedOn w:val="Normal"/>
    <w:uiPriority w:val="34"/>
    <w:qFormat/>
    <w:rsid w:val="00D45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3899-7630-4257-8AA6-D4F3A13D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Teodor Cicevski</cp:lastModifiedBy>
  <cp:revision>11</cp:revision>
  <dcterms:created xsi:type="dcterms:W3CDTF">2025-01-31T12:46:00Z</dcterms:created>
  <dcterms:modified xsi:type="dcterms:W3CDTF">2025-02-03T11:21:00Z</dcterms:modified>
</cp:coreProperties>
</file>