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BE021" w14:textId="77777777" w:rsidR="009E6661" w:rsidRPr="006420A7" w:rsidRDefault="00077BF8" w:rsidP="008E6E7F">
      <w:pPr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Podľa článku 10 Pokrajinského parlamentného uznesenia o prideľovaní rozpočtových prostriedkov na financovanie a spolufinancovanie programových aktivít a projektov v oblasti základného a stredného vzdelávania a výchovy a žiackeho štandardu v Autonómnej pokrajine Vojvodine (Úradný vestník APV č. 14/15 a 10/17) a čl. 15, 16 a čl. 24 odsek 2 Pokrajinského parlamentného uznesenia o pokrajinskej správe (Úradný vestník APV č. 37/14, 54/14 – i. uznesenie, 37/16, 29/2017, 24/2019, 66/2020 a 38/2021), pokrajinský tajomník vzdelávania, predpisov, správy a národnostných menšín – národnostných spoločenstiev  v y n á š a</w:t>
      </w:r>
    </w:p>
    <w:p w14:paraId="4DB21F8A" w14:textId="77777777" w:rsidR="009E6661" w:rsidRPr="006420A7" w:rsidRDefault="009E6661" w:rsidP="008E6E7F">
      <w:pPr>
        <w:pStyle w:val="BodyText"/>
        <w:spacing w:before="10"/>
        <w:jc w:val="both"/>
        <w:rPr>
          <w:sz w:val="20"/>
          <w:szCs w:val="20"/>
        </w:rPr>
      </w:pPr>
    </w:p>
    <w:p w14:paraId="4570CAE6" w14:textId="77777777" w:rsidR="009E6661" w:rsidRPr="006420A7" w:rsidRDefault="00077BF8" w:rsidP="00935AB9">
      <w:pPr>
        <w:widowControl/>
        <w:autoSpaceDE/>
        <w:autoSpaceDN/>
        <w:jc w:val="center"/>
        <w:rPr>
          <w:rFonts w:eastAsia="Times New Roman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PRAVIDLÁ</w:t>
      </w:r>
    </w:p>
    <w:p w14:paraId="6C827723" w14:textId="73C4FF12" w:rsidR="00075DC7" w:rsidRPr="00075DC7" w:rsidRDefault="00077BF8" w:rsidP="00075DC7">
      <w:pPr>
        <w:jc w:val="center"/>
        <w:rPr>
          <w:rFonts w:eastAsia="Times New Roman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 ROZVRHNUTÍ ROZPOČTOVÝCH PROSTRIEDKOV POKRAJINSKÉHO SEKRETARIÁTU VZDELÁVANIA, PREDPISOV, SPRÁVY A NÁRODNOSTNÝCH MENŠÍN – NÁRODNOSTNÝCH SPOLOČENSTIEV NA FINANCOVANIE A SPOLUFINANCOVANIE PROJEKTOV V OBLASTI ZVYŠOVANIA KVALITY VÝCHOVNO-VZDELÁVACIEHO PROCESU STREDOŠKOLSKÉHO VZDELÁVANIA – NÁKLADY ORGANIZOVANEJ PREPRAVY ŽIAKOV STREDNÝCH ŠKÔL SO SÍDLOM V AP VOJVODINE NA VEĽTRH VZDELÁVANIA V NOVOM SADE NA ROK 2025</w:t>
      </w:r>
      <w:bookmarkStart w:id="0" w:name="_GoBack"/>
      <w:bookmarkEnd w:id="0"/>
    </w:p>
    <w:p w14:paraId="7FBE557C" w14:textId="71553295" w:rsidR="009E6661" w:rsidRPr="00075DC7" w:rsidRDefault="009E6661" w:rsidP="00075DC7">
      <w:pPr>
        <w:widowControl/>
        <w:autoSpaceDE/>
        <w:autoSpaceDN/>
        <w:jc w:val="center"/>
        <w:rPr>
          <w:rFonts w:eastAsia="Times New Roman"/>
          <w:b/>
          <w:bCs/>
          <w:sz w:val="20"/>
          <w:szCs w:val="20"/>
        </w:rPr>
      </w:pPr>
    </w:p>
    <w:p w14:paraId="31ED68FD" w14:textId="6BAC9D1F" w:rsidR="00EE0144" w:rsidRPr="00EE0144" w:rsidRDefault="00EE0144">
      <w:pPr>
        <w:pStyle w:val="BodyText"/>
        <w:ind w:left="216" w:right="196"/>
        <w:jc w:val="center"/>
        <w:rPr>
          <w:rFonts w:eastAsia="Times New Roman"/>
          <w:b/>
          <w:sz w:val="20"/>
          <w:szCs w:val="20"/>
        </w:rPr>
      </w:pPr>
      <w:r>
        <w:rPr>
          <w:b/>
          <w:sz w:val="20"/>
          <w:szCs w:val="20"/>
        </w:rPr>
        <w:t>Všeobecné ustanovenia</w:t>
      </w:r>
    </w:p>
    <w:p w14:paraId="43E26A43" w14:textId="3CD4271D" w:rsidR="009E6661" w:rsidRPr="00772697" w:rsidRDefault="00077BF8">
      <w:pPr>
        <w:pStyle w:val="BodyText"/>
        <w:ind w:left="216" w:right="196"/>
        <w:jc w:val="center"/>
        <w:rPr>
          <w:rFonts w:eastAsia="Times New Roman"/>
          <w:b/>
          <w:sz w:val="20"/>
          <w:szCs w:val="20"/>
        </w:rPr>
      </w:pPr>
      <w:r>
        <w:rPr>
          <w:b/>
          <w:sz w:val="20"/>
          <w:szCs w:val="20"/>
        </w:rPr>
        <w:t>Článok 1</w:t>
      </w:r>
    </w:p>
    <w:p w14:paraId="60135BB0" w14:textId="77777777" w:rsidR="009E6661" w:rsidRPr="006420A7" w:rsidRDefault="009E6661">
      <w:pPr>
        <w:pStyle w:val="BodyText"/>
        <w:rPr>
          <w:rFonts w:eastAsia="Times New Roman"/>
          <w:sz w:val="20"/>
          <w:szCs w:val="20"/>
        </w:rPr>
      </w:pPr>
    </w:p>
    <w:p w14:paraId="61B1567D" w14:textId="3E2D54C4" w:rsidR="009E6661" w:rsidRDefault="00077BF8" w:rsidP="00075DC7">
      <w:pPr>
        <w:ind w:firstLine="216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Tieto pravidlá určujú spôsob, podmienky a kritériá prideľovania finančných prostriedkov (ďalej len: prostriedky) na financovanie a spolufinancovanie projektov v oblasti zvyšovania kvality výchovno-vzdelávacieho procesu stredoškolského vzdelávania – náklady organizovanej prepravy žiakov stredných škôl so sídlom v AP Vojvodine na veľtrh vzdelávania v Novom Sade na rok 2025, v súlade s rozpočtovými prostriedkami schválenými uznesením o rozpočte Autonómnej pokrajiny Vojvodiny v rámci oddielu Pokrajinského sekretariátu vzdelávania, predpisov, správy a národnostných menšín – národnostných spoločenstiev (ďalej:  pokrajinský sekretariát).</w:t>
      </w:r>
    </w:p>
    <w:p w14:paraId="1076E079" w14:textId="3B8E4AA3" w:rsidR="007C6B91" w:rsidRPr="007C6B91" w:rsidRDefault="007C6B91" w:rsidP="00075DC7">
      <w:pPr>
        <w:ind w:right="120" w:firstLine="529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Všetky pojmy použité v týchto pravidlách v mužskom gramatickom rode obsahujú mužský a ženský rod osoby, na ktorú sa vzťahujú.</w:t>
      </w:r>
    </w:p>
    <w:p w14:paraId="7644BB43" w14:textId="77777777" w:rsidR="007C6B91" w:rsidRDefault="007C6B91">
      <w:pPr>
        <w:pStyle w:val="BodyText"/>
        <w:spacing w:line="232" w:lineRule="auto"/>
        <w:ind w:left="123" w:right="118" w:firstLine="406"/>
        <w:jc w:val="both"/>
        <w:rPr>
          <w:rFonts w:eastAsia="Times New Roman"/>
          <w:sz w:val="20"/>
          <w:szCs w:val="20"/>
        </w:rPr>
      </w:pPr>
    </w:p>
    <w:p w14:paraId="18F3EA8F" w14:textId="4C863C95" w:rsidR="00EE0144" w:rsidRDefault="00FC54EA" w:rsidP="00FC54EA">
      <w:pPr>
        <w:pStyle w:val="BodyText"/>
        <w:spacing w:line="232" w:lineRule="auto"/>
        <w:ind w:left="123" w:right="118" w:firstLine="406"/>
        <w:jc w:val="center"/>
        <w:rPr>
          <w:rFonts w:eastAsia="Times New Roman"/>
          <w:b/>
          <w:sz w:val="20"/>
          <w:szCs w:val="20"/>
        </w:rPr>
      </w:pPr>
      <w:r>
        <w:rPr>
          <w:b/>
          <w:sz w:val="20"/>
          <w:szCs w:val="20"/>
        </w:rPr>
        <w:t>Výška a spôsob pridelenia prostriedkov</w:t>
      </w:r>
    </w:p>
    <w:p w14:paraId="54CF0EDF" w14:textId="3256F9FB" w:rsidR="00FC54EA" w:rsidRPr="00772697" w:rsidRDefault="00FC54EA" w:rsidP="00FC54EA">
      <w:pPr>
        <w:pStyle w:val="BodyText"/>
        <w:spacing w:line="232" w:lineRule="auto"/>
        <w:ind w:left="123" w:right="118" w:firstLine="406"/>
        <w:jc w:val="center"/>
        <w:rPr>
          <w:rFonts w:eastAsia="Times New Roman"/>
          <w:b/>
          <w:sz w:val="20"/>
          <w:szCs w:val="20"/>
        </w:rPr>
      </w:pPr>
      <w:r>
        <w:rPr>
          <w:b/>
          <w:sz w:val="20"/>
          <w:szCs w:val="20"/>
        </w:rPr>
        <w:t>Článok 2</w:t>
      </w:r>
    </w:p>
    <w:p w14:paraId="4DC0CDD3" w14:textId="77777777" w:rsidR="00FC54EA" w:rsidRDefault="00FC54EA" w:rsidP="00FC54EA">
      <w:pPr>
        <w:pStyle w:val="BodyText"/>
        <w:spacing w:line="232" w:lineRule="auto"/>
        <w:ind w:left="123" w:right="118" w:firstLine="406"/>
        <w:jc w:val="center"/>
        <w:rPr>
          <w:rFonts w:eastAsia="Times New Roman"/>
          <w:sz w:val="20"/>
          <w:szCs w:val="20"/>
        </w:rPr>
      </w:pPr>
    </w:p>
    <w:p w14:paraId="1D7B3170" w14:textId="4677E632" w:rsidR="00FC54EA" w:rsidRPr="00FC54EA" w:rsidRDefault="00991CC0" w:rsidP="00991CC0">
      <w:pPr>
        <w:widowControl/>
        <w:tabs>
          <w:tab w:val="left" w:pos="0"/>
        </w:tabs>
        <w:autoSpaceDE/>
        <w:autoSpaceDN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             Na realizáciu aktivít je naplánovaných </w:t>
      </w:r>
      <w:r>
        <w:rPr>
          <w:b/>
          <w:bCs/>
          <w:sz w:val="20"/>
          <w:szCs w:val="20"/>
        </w:rPr>
        <w:t>2 000 000</w:t>
      </w:r>
      <w:r>
        <w:rPr>
          <w:sz w:val="20"/>
          <w:szCs w:val="20"/>
        </w:rPr>
        <w:t xml:space="preserve"> dinárov.  </w:t>
      </w:r>
    </w:p>
    <w:p w14:paraId="7B4EBBC4" w14:textId="37D0D231" w:rsidR="00772697" w:rsidRDefault="00FC54EA" w:rsidP="00772697">
      <w:pPr>
        <w:ind w:firstLine="567"/>
        <w:jc w:val="both"/>
        <w:rPr>
          <w:rFonts w:asciiTheme="minorHAnsi" w:eastAsia="Times New Roman" w:hAnsiTheme="minorHAnsi" w:cstheme="minorHAnsi"/>
          <w:noProof/>
          <w:sz w:val="20"/>
          <w:szCs w:val="20"/>
        </w:rPr>
      </w:pPr>
      <w:r>
        <w:rPr>
          <w:sz w:val="20"/>
          <w:szCs w:val="20"/>
        </w:rPr>
        <w:t>Finančné prostriedky uvedené v odseku 1 tohto článku budú pridelené prostredníctvom súbehu uverejnenom v Úradnom vestníku Autonómnej pokrajiny Vojvodiny a na oficiálnej webovej stránke sekretariátu, a oznámenie o súbehu a adresa webovej stránky, kde sa súbeh uverejňuje, sú uverejnené aspoň v jednom denníku, ktorý je distribuovaný pre celé územie Srbskej republiky.</w:t>
      </w:r>
    </w:p>
    <w:p w14:paraId="1686434E" w14:textId="00C6F96A" w:rsidR="00772697" w:rsidRDefault="00772697" w:rsidP="00772697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Súbeh alebo oznámenie o verejnom súbehu a adresa webového sídla, na ktorej je zverejnený súbeh, sa môžu zverejniť aj v jazykoch národnostných menšín – národnostných spoločenstiev, ktoré sa úradne používajú v práci orgánov Autonómnej pokrajiny Vojvodiny. </w:t>
      </w:r>
    </w:p>
    <w:p w14:paraId="61443E21" w14:textId="006D4723" w:rsidR="00FC54EA" w:rsidRDefault="00FC54EA" w:rsidP="00772697">
      <w:pPr>
        <w:pStyle w:val="BodyText"/>
        <w:spacing w:line="228" w:lineRule="auto"/>
        <w:ind w:left="113" w:right="118" w:firstLine="355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Súbeh obsahuje údaje o názve aktu, na základe ktorého sa vypisuje súbeh, výšku celkových prostriedkov určených na pridelenie v rámci súbehu, o tom, kto sa môže prihlásiť na súbeh a na aké účely, kritériá, podľa ktorých sa prihlášky na súbeh zoradia, spôsob a lehotu predkladania prihlášok na súbeh, ako aj inú dokumentáciu preukazujúcu splnenie požiadaviek a kritérií na prihlášku na súbeh.</w:t>
      </w:r>
    </w:p>
    <w:p w14:paraId="51292400" w14:textId="065D3B3A" w:rsidR="00FC54EA" w:rsidRPr="00FC54EA" w:rsidRDefault="00FC54EA" w:rsidP="00FC54EA">
      <w:pPr>
        <w:widowControl/>
        <w:tabs>
          <w:tab w:val="left" w:pos="0"/>
        </w:tabs>
        <w:autoSpaceDE/>
        <w:autoSpaceDN/>
        <w:ind w:firstLineChars="359" w:firstLine="718"/>
        <w:jc w:val="both"/>
        <w:rPr>
          <w:rFonts w:eastAsia="Times New Roman"/>
        </w:rPr>
      </w:pPr>
      <w:r>
        <w:rPr>
          <w:sz w:val="20"/>
          <w:szCs w:val="20"/>
        </w:rPr>
        <w:t xml:space="preserve">Dokumentácia podaná na súbeh sa nevracia. </w:t>
      </w:r>
    </w:p>
    <w:p w14:paraId="0D0F2A27" w14:textId="19D0C016" w:rsidR="00FC54EA" w:rsidRDefault="00FC54EA" w:rsidP="00FC54EA">
      <w:pPr>
        <w:pStyle w:val="BodyText"/>
        <w:spacing w:line="232" w:lineRule="auto"/>
        <w:ind w:left="123" w:right="118" w:firstLine="406"/>
        <w:jc w:val="center"/>
        <w:rPr>
          <w:rFonts w:eastAsia="Times New Roman"/>
          <w:sz w:val="20"/>
          <w:szCs w:val="20"/>
        </w:rPr>
      </w:pPr>
    </w:p>
    <w:p w14:paraId="7865BC05" w14:textId="77777777" w:rsidR="00FC54EA" w:rsidRPr="00FC54EA" w:rsidRDefault="00FC54EA" w:rsidP="00FC54EA">
      <w:pPr>
        <w:pStyle w:val="BodyText"/>
        <w:spacing w:line="232" w:lineRule="auto"/>
        <w:ind w:left="123" w:right="118" w:firstLine="406"/>
        <w:jc w:val="center"/>
        <w:rPr>
          <w:rFonts w:eastAsia="Times New Roman"/>
          <w:sz w:val="20"/>
          <w:szCs w:val="20"/>
        </w:rPr>
      </w:pPr>
    </w:p>
    <w:p w14:paraId="5DCB3E51" w14:textId="77777777" w:rsidR="00EE0144" w:rsidRPr="00EE0144" w:rsidRDefault="00EE0144" w:rsidP="00EE0144">
      <w:pPr>
        <w:pStyle w:val="BodyText"/>
        <w:ind w:left="216" w:right="196"/>
        <w:jc w:val="center"/>
        <w:rPr>
          <w:rFonts w:eastAsia="Times New Roman"/>
          <w:b/>
          <w:sz w:val="20"/>
          <w:szCs w:val="20"/>
        </w:rPr>
      </w:pPr>
      <w:r>
        <w:rPr>
          <w:b/>
          <w:sz w:val="20"/>
          <w:szCs w:val="20"/>
        </w:rPr>
        <w:t>Právo na prideľovanie finančných prostriedkov</w:t>
      </w:r>
    </w:p>
    <w:p w14:paraId="59228A28" w14:textId="7653B81A" w:rsidR="00EE0144" w:rsidRPr="00772697" w:rsidRDefault="00EE0144" w:rsidP="00EE0144">
      <w:pPr>
        <w:pStyle w:val="BodyText"/>
        <w:ind w:left="216" w:right="196"/>
        <w:jc w:val="center"/>
        <w:rPr>
          <w:rFonts w:eastAsia="Times New Roman"/>
          <w:b/>
          <w:sz w:val="20"/>
          <w:szCs w:val="20"/>
        </w:rPr>
      </w:pPr>
      <w:r>
        <w:rPr>
          <w:b/>
          <w:sz w:val="20"/>
          <w:szCs w:val="20"/>
        </w:rPr>
        <w:t>Článok 3</w:t>
      </w:r>
    </w:p>
    <w:p w14:paraId="1D1B0D7B" w14:textId="77777777" w:rsidR="00EE0144" w:rsidRPr="006420A7" w:rsidRDefault="00EE0144" w:rsidP="00EE0144">
      <w:pPr>
        <w:pStyle w:val="BodyText"/>
        <w:spacing w:before="9"/>
        <w:rPr>
          <w:sz w:val="20"/>
          <w:szCs w:val="20"/>
        </w:rPr>
      </w:pPr>
    </w:p>
    <w:p w14:paraId="497A9478" w14:textId="77777777" w:rsidR="00075DC7" w:rsidRDefault="00EE0144" w:rsidP="00075DC7">
      <w:pPr>
        <w:pStyle w:val="BodyText"/>
        <w:ind w:left="216" w:right="196" w:firstLine="358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Právo na pridelenie prostriedkov majú ustanovizne stredného vzdelávania na území AP Vojvodiny, ktorých zakladateľom je Srbská republika, autonómna pokrajina alebo jednotka lokálnej samosprávy (ďalej len: používatelia).</w:t>
      </w:r>
    </w:p>
    <w:p w14:paraId="58522083" w14:textId="663E3BB0" w:rsidR="00075DC7" w:rsidRPr="00075DC7" w:rsidRDefault="00075DC7" w:rsidP="00075DC7">
      <w:pPr>
        <w:ind w:firstLine="720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Uvedené prostriedky sú určené na zvyšovanie kvality výchovno-vzdelávacieho procesu stredoškolského vzdelávania – na náklady organizovanej prepravy žiakov stredných škôl so sídlom v AP Vojvodine na Veľtrh vzdelávania </w:t>
      </w:r>
      <w:r>
        <w:rPr>
          <w:i/>
          <w:iCs/>
          <w:sz w:val="20"/>
          <w:szCs w:val="20"/>
        </w:rPr>
        <w:t>Putokazi</w:t>
      </w:r>
      <w:r>
        <w:rPr>
          <w:sz w:val="20"/>
          <w:szCs w:val="20"/>
        </w:rPr>
        <w:t>, ktorý sa bude konať od 20. do 22. marca 2025 v Novom Sade.</w:t>
      </w:r>
    </w:p>
    <w:p w14:paraId="6B4FD44C" w14:textId="77777777" w:rsidR="009E6661" w:rsidRPr="006420A7" w:rsidRDefault="009E6661" w:rsidP="00935AB9">
      <w:pPr>
        <w:pStyle w:val="BodyText"/>
        <w:ind w:left="216" w:right="196"/>
        <w:jc w:val="center"/>
        <w:rPr>
          <w:rFonts w:eastAsia="Times New Roman"/>
          <w:sz w:val="20"/>
          <w:szCs w:val="20"/>
        </w:rPr>
      </w:pPr>
    </w:p>
    <w:p w14:paraId="3F4D2D0F" w14:textId="1210550D" w:rsidR="009E6661" w:rsidRDefault="009E6661" w:rsidP="00935AB9">
      <w:pPr>
        <w:pStyle w:val="BodyText"/>
        <w:ind w:left="216" w:right="196"/>
        <w:jc w:val="center"/>
        <w:rPr>
          <w:rFonts w:eastAsia="Times New Roman"/>
          <w:sz w:val="20"/>
          <w:szCs w:val="20"/>
        </w:rPr>
      </w:pPr>
    </w:p>
    <w:p w14:paraId="179B9E21" w14:textId="480E19A0" w:rsidR="00FC54EA" w:rsidRDefault="00FC54EA" w:rsidP="00935AB9">
      <w:pPr>
        <w:pStyle w:val="BodyText"/>
        <w:ind w:left="216" w:right="196"/>
        <w:jc w:val="center"/>
        <w:rPr>
          <w:rFonts w:eastAsia="Times New Roman"/>
          <w:sz w:val="20"/>
          <w:szCs w:val="20"/>
        </w:rPr>
      </w:pPr>
    </w:p>
    <w:p w14:paraId="1CE6008E" w14:textId="7633E603" w:rsidR="00EE0144" w:rsidRPr="00EE0144" w:rsidRDefault="00EE0144" w:rsidP="00EE0144">
      <w:pPr>
        <w:pStyle w:val="BodyText"/>
        <w:spacing w:line="230" w:lineRule="auto"/>
        <w:ind w:left="113" w:right="118" w:firstLine="355"/>
        <w:jc w:val="center"/>
        <w:rPr>
          <w:rFonts w:eastAsia="Times New Roman"/>
          <w:b/>
          <w:sz w:val="20"/>
          <w:szCs w:val="20"/>
        </w:rPr>
      </w:pPr>
      <w:r>
        <w:rPr>
          <w:b/>
          <w:sz w:val="20"/>
          <w:szCs w:val="20"/>
        </w:rPr>
        <w:t>Prihlasovanie na súbeh</w:t>
      </w:r>
    </w:p>
    <w:p w14:paraId="400BF3BB" w14:textId="4DB381A2" w:rsidR="00EE0144" w:rsidRPr="00772697" w:rsidRDefault="00EE0144" w:rsidP="00EE0144">
      <w:pPr>
        <w:pStyle w:val="BodyText"/>
        <w:spacing w:line="230" w:lineRule="auto"/>
        <w:ind w:left="113" w:right="118" w:firstLine="355"/>
        <w:jc w:val="center"/>
        <w:rPr>
          <w:rFonts w:eastAsia="Times New Roman"/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Článok 4</w:t>
      </w:r>
    </w:p>
    <w:p w14:paraId="5CE3E46D" w14:textId="77777777" w:rsidR="001A663B" w:rsidRDefault="001A663B" w:rsidP="00EE0144">
      <w:pPr>
        <w:pStyle w:val="BodyText"/>
        <w:spacing w:line="230" w:lineRule="auto"/>
        <w:ind w:left="113" w:right="118" w:firstLine="355"/>
        <w:jc w:val="center"/>
        <w:rPr>
          <w:rFonts w:eastAsia="Times New Roman"/>
          <w:sz w:val="20"/>
          <w:szCs w:val="20"/>
        </w:rPr>
      </w:pPr>
    </w:p>
    <w:p w14:paraId="11376A67" w14:textId="77777777" w:rsidR="00B94B6F" w:rsidRPr="004F595D" w:rsidRDefault="00B94B6F" w:rsidP="00B94B6F">
      <w:pPr>
        <w:shd w:val="clear" w:color="auto" w:fill="FFFFFF"/>
        <w:ind w:firstLine="284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Prihláška na súbeh sa podáva písomne, na jednotnom formulári, ktorý je zverejnený na webovej stránke sekretariátu v lehote, ktorá nemôže byť kratšia ako 15 dní odo dňa zverejnenia súbehu.</w:t>
      </w:r>
    </w:p>
    <w:p w14:paraId="15F9B947" w14:textId="77777777" w:rsidR="00B94B6F" w:rsidRPr="004F595D" w:rsidRDefault="00B94B6F" w:rsidP="00B94B6F">
      <w:pPr>
        <w:ind w:firstLine="142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Počet prihlášok, ktoré jeden podávateľ môže podať, nie je obmedzený, okrem prípadu, ak je v súbehu uvedené inak.</w:t>
      </w:r>
    </w:p>
    <w:p w14:paraId="5EA92986" w14:textId="3ACCA680" w:rsidR="009E6661" w:rsidRDefault="00217415" w:rsidP="00217415">
      <w:pPr>
        <w:pStyle w:val="BodyText"/>
        <w:spacing w:line="230" w:lineRule="auto"/>
        <w:ind w:left="113" w:right="118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 Dokumentáciu, ktorá sa predkladá spolu s prihláškou na súbeh, pokrajinský sekretariát predpíše v súbehu.</w:t>
      </w:r>
    </w:p>
    <w:p w14:paraId="2E03150F" w14:textId="355D6D89" w:rsidR="00197032" w:rsidRDefault="00217415" w:rsidP="00217415">
      <w:pPr>
        <w:jc w:val="both"/>
        <w:rPr>
          <w:rFonts w:eastAsia="Times New Roman"/>
          <w:noProof/>
          <w:sz w:val="20"/>
          <w:szCs w:val="20"/>
        </w:rPr>
      </w:pPr>
      <w:r>
        <w:rPr>
          <w:sz w:val="20"/>
          <w:szCs w:val="20"/>
        </w:rPr>
        <w:t xml:space="preserve">     Sekretariát si vyhradzuje právo vyžiadať si od žiadateľa v prípade potreby doplňujúcu dokumentáciu a informácie a ak žiadateľ neodpovie na žiadosť o doplnenie dokumentácie do 8 dní, sekretariát bude považovať žiadosť za neúplnú.</w:t>
      </w:r>
    </w:p>
    <w:p w14:paraId="69EF8992" w14:textId="41092DEB" w:rsidR="00991CC0" w:rsidRPr="00A24D91" w:rsidRDefault="00991CC0" w:rsidP="00991CC0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Súbeh je otvorený od 29. januára 2025 do 28. februára 2025.</w:t>
      </w:r>
    </w:p>
    <w:p w14:paraId="1833693D" w14:textId="77777777" w:rsidR="00991CC0" w:rsidRDefault="00991CC0" w:rsidP="00991CC0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14:paraId="6CF0FABF" w14:textId="7905CAB6" w:rsidR="00EE0144" w:rsidRPr="00EE0144" w:rsidRDefault="00EE0144" w:rsidP="006E728C">
      <w:pPr>
        <w:pStyle w:val="BodyText"/>
        <w:ind w:left="216" w:right="196"/>
        <w:jc w:val="center"/>
        <w:rPr>
          <w:rFonts w:eastAsia="Times New Roman"/>
          <w:b/>
          <w:sz w:val="20"/>
          <w:szCs w:val="20"/>
        </w:rPr>
      </w:pPr>
      <w:r>
        <w:rPr>
          <w:b/>
          <w:sz w:val="20"/>
          <w:szCs w:val="20"/>
        </w:rPr>
        <w:t>Komisia na uskutočnenie súbehu</w:t>
      </w:r>
    </w:p>
    <w:p w14:paraId="26B524AA" w14:textId="436B8BA2" w:rsidR="009E6661" w:rsidRPr="00772697" w:rsidRDefault="00077BF8" w:rsidP="006E728C">
      <w:pPr>
        <w:pStyle w:val="BodyText"/>
        <w:ind w:left="216" w:right="196"/>
        <w:jc w:val="center"/>
        <w:rPr>
          <w:rFonts w:eastAsia="Times New Roman"/>
          <w:b/>
          <w:sz w:val="20"/>
          <w:szCs w:val="20"/>
        </w:rPr>
      </w:pPr>
      <w:r>
        <w:rPr>
          <w:b/>
          <w:sz w:val="20"/>
          <w:szCs w:val="20"/>
        </w:rPr>
        <w:t>Článok 5</w:t>
      </w:r>
    </w:p>
    <w:p w14:paraId="0E4C4356" w14:textId="77777777" w:rsidR="006E728C" w:rsidRPr="006420A7" w:rsidRDefault="006E728C" w:rsidP="006E728C">
      <w:pPr>
        <w:pStyle w:val="BodyText"/>
        <w:ind w:left="216" w:right="196"/>
        <w:jc w:val="center"/>
        <w:rPr>
          <w:rFonts w:eastAsia="Times New Roman"/>
          <w:sz w:val="20"/>
          <w:szCs w:val="20"/>
        </w:rPr>
      </w:pPr>
    </w:p>
    <w:p w14:paraId="2F174C6C" w14:textId="11DD15DE" w:rsidR="00F337F1" w:rsidRDefault="00077BF8" w:rsidP="00F337F1">
      <w:pPr>
        <w:pStyle w:val="BodyText"/>
        <w:spacing w:before="10"/>
        <w:ind w:firstLine="4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Pokrajinský tajomník príslušný pre úkony vzdelávania (ďalej len: tajomník) zriaďuje komisiu pre realizáciu súbehu. </w:t>
      </w:r>
    </w:p>
    <w:p w14:paraId="4427DAF3" w14:textId="6E4B6B97" w:rsidR="00F337F1" w:rsidRPr="009F2B0C" w:rsidRDefault="00473CA2" w:rsidP="00075DC7">
      <w:pPr>
        <w:widowControl/>
        <w:shd w:val="clear" w:color="auto" w:fill="FFFFFF"/>
        <w:autoSpaceDE/>
        <w:autoSpaceDN/>
        <w:ind w:firstLine="480"/>
        <w:jc w:val="both"/>
        <w:rPr>
          <w:rFonts w:asciiTheme="minorHAnsi" w:eastAsia="Times New Roman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Členovia komisie sú povinní podpísať vyhlásenie, že nemajú súkromný záujem v súvislosti s prácou a rozhodovaním komisie, resp. uskutočňovaním súbehu (vyhlásenie o nejestvovaní konfliktu záujmov).</w:t>
      </w:r>
    </w:p>
    <w:p w14:paraId="48076F86" w14:textId="1C4537E3" w:rsidR="00F337F1" w:rsidRPr="00473CA2" w:rsidRDefault="00473CA2" w:rsidP="00075DC7">
      <w:pPr>
        <w:widowControl/>
        <w:shd w:val="clear" w:color="auto" w:fill="FFFFFF"/>
        <w:autoSpaceDE/>
        <w:autoSpaceDN/>
        <w:ind w:firstLine="480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Konflikt záujmov nastáva, ak člen komisie alebo členovia jeho rodiny (manžel/manželka alebo nemanželský partner, dieťa alebo rodič) sú zamestnancami alebo členmi orgánu užívateľa, zúčastňujúceho sa súbehu alebo akejkoľvek inej právnickej osoby akýmkoľvek spôsobom prepojenej so žiadateľom prihlášky alebo vo vzťahu k žiadateľom prihlášky má akýkoľvek materiálny alebo nemateriálny záujem, ktorý je v rozpore s verejným záujmom, a to v prípadoch rodinných väzieb, ekonomických záujmov alebo iného spoločného záujmu.</w:t>
      </w:r>
    </w:p>
    <w:p w14:paraId="604E39F3" w14:textId="09F99196" w:rsidR="00F337F1" w:rsidRPr="00473CA2" w:rsidRDefault="00473CA2" w:rsidP="00075DC7">
      <w:pPr>
        <w:widowControl/>
        <w:shd w:val="clear" w:color="auto" w:fill="FFFFFF"/>
        <w:autoSpaceDE/>
        <w:autoSpaceDN/>
        <w:ind w:firstLine="480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Člen komisie podpíše vyhlásenie pred prvým úkonom súvisiacim so súbehom. </w:t>
      </w:r>
    </w:p>
    <w:p w14:paraId="090E6F3A" w14:textId="5AE70B3E" w:rsidR="00F337F1" w:rsidRDefault="00473CA2" w:rsidP="00075DC7">
      <w:pPr>
        <w:widowControl/>
        <w:shd w:val="clear" w:color="auto" w:fill="FFFFFF"/>
        <w:autoSpaceDE/>
        <w:autoSpaceDN/>
        <w:ind w:firstLine="480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Pre prípad zistenia, že je v konflikte záujmov, člen komisie je povinný o tom ihneď upovedomiť iných členov komisie a byť vyňatý z ďalšej práce komisie. Sekretariát rozhoduje o riešení konfliktu záujmov v každom prípade samostatne a pri zistení konfliktu záujmov vymenuje do komisie nového člena ako náhradu.</w:t>
      </w:r>
    </w:p>
    <w:p w14:paraId="6CA73126" w14:textId="05FA0963" w:rsidR="0016435F" w:rsidRPr="00772697" w:rsidRDefault="0016435F" w:rsidP="0003782F">
      <w:pPr>
        <w:widowControl/>
        <w:shd w:val="clear" w:color="auto" w:fill="FFFFFF"/>
        <w:autoSpaceDE/>
        <w:autoSpaceDN/>
        <w:spacing w:after="150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6</w:t>
      </w:r>
    </w:p>
    <w:p w14:paraId="76CA1164" w14:textId="77777777" w:rsidR="00772697" w:rsidRDefault="00772697" w:rsidP="00772697">
      <w:pPr>
        <w:spacing w:line="100" w:lineRule="atLeast"/>
        <w:ind w:left="-284" w:right="-431" w:firstLine="283"/>
        <w:jc w:val="both"/>
        <w:rPr>
          <w:rFonts w:asciiTheme="minorHAnsi" w:eastAsia="Times New Roman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 uplynutí lehoty na predkladanie prihlášok komisia začne posudzovať prihlášky.</w:t>
      </w:r>
    </w:p>
    <w:p w14:paraId="410A20FD" w14:textId="77777777" w:rsidR="00772697" w:rsidRDefault="00772697" w:rsidP="00772697">
      <w:pPr>
        <w:spacing w:line="100" w:lineRule="atLeast"/>
        <w:ind w:left="-284" w:right="-431" w:firstLine="283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Komisia rozhodnutím odmietne neúplné alebo nesprávne vyplnené žiadosti, t. j. prihlášky, v ktorých nie sú vyplnené všetky povinné polia (nepovinné polia sú uvedené v prihláške), ako aj prihlášky, ktoré nie sú podpísané a opečiatkované, ako aj nedoručené prihlášky.</w:t>
      </w:r>
    </w:p>
    <w:p w14:paraId="3CA066E6" w14:textId="77777777" w:rsidR="00772697" w:rsidRDefault="00772697" w:rsidP="00772697">
      <w:pPr>
        <w:spacing w:line="100" w:lineRule="atLeast"/>
        <w:ind w:left="-284" w:right="-431" w:firstLine="283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Komisia rozhodnutím zamietne aj neprijateľné prihlášky, a to: </w:t>
      </w:r>
    </w:p>
    <w:p w14:paraId="709848FD" w14:textId="77777777" w:rsidR="00772697" w:rsidRDefault="00772697" w:rsidP="00772697">
      <w:pPr>
        <w:pStyle w:val="ListParagraph"/>
        <w:widowControl/>
        <w:numPr>
          <w:ilvl w:val="0"/>
          <w:numId w:val="9"/>
        </w:numPr>
        <w:autoSpaceDE/>
        <w:autoSpaceDN/>
        <w:spacing w:line="276" w:lineRule="auto"/>
        <w:contextualSpacing/>
        <w:jc w:val="both"/>
        <w:rPr>
          <w:rFonts w:asciiTheme="minorHAnsi" w:eastAsia="Times New Roman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prihlášky predložené neoprávnenými osobami a subjektmi, ktoré neboli plánované v súbehu;</w:t>
      </w:r>
    </w:p>
    <w:p w14:paraId="1D34FE09" w14:textId="4ECA1D23" w:rsidR="00772697" w:rsidRDefault="00772697" w:rsidP="00772697">
      <w:pPr>
        <w:pStyle w:val="ListParagraph"/>
        <w:widowControl/>
        <w:numPr>
          <w:ilvl w:val="0"/>
          <w:numId w:val="9"/>
        </w:numPr>
        <w:autoSpaceDE/>
        <w:autoSpaceDN/>
        <w:spacing w:line="276" w:lineRule="auto"/>
        <w:contextualSpacing/>
        <w:jc w:val="both"/>
        <w:rPr>
          <w:rFonts w:asciiTheme="minorHAnsi" w:eastAsia="Times New Roman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prihlášky, ktoré nesúvisia so súbehom plánovaným účelom z článku 3 týchto pravidiel;</w:t>
      </w:r>
    </w:p>
    <w:p w14:paraId="150256F2" w14:textId="77777777" w:rsidR="00772697" w:rsidRDefault="00772697" w:rsidP="00772697">
      <w:pPr>
        <w:pStyle w:val="ListParagraph"/>
        <w:widowControl/>
        <w:numPr>
          <w:ilvl w:val="0"/>
          <w:numId w:val="9"/>
        </w:numPr>
        <w:autoSpaceDE/>
        <w:autoSpaceDN/>
        <w:spacing w:line="276" w:lineRule="auto"/>
        <w:contextualSpacing/>
        <w:jc w:val="both"/>
        <w:rPr>
          <w:rFonts w:asciiTheme="minorHAnsi" w:eastAsia="Times New Roman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prihlášky súvisiace s obstaraním zariadenia, investície alebo stále náklady a bežné činnosti podávateľa prihlášky; </w:t>
      </w:r>
    </w:p>
    <w:p w14:paraId="15CE33D2" w14:textId="77777777" w:rsidR="00772697" w:rsidRDefault="00772697" w:rsidP="00772697">
      <w:pPr>
        <w:pStyle w:val="ListParagraph"/>
        <w:widowControl/>
        <w:numPr>
          <w:ilvl w:val="0"/>
          <w:numId w:val="9"/>
        </w:numPr>
        <w:autoSpaceDE/>
        <w:autoSpaceDN/>
        <w:spacing w:line="276" w:lineRule="auto"/>
        <w:contextualSpacing/>
        <w:jc w:val="both"/>
        <w:rPr>
          <w:rFonts w:asciiTheme="minorHAnsi" w:eastAsia="Times New Roman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prihlášky podávateľov prihlášok, ktorí nepredložili správu o vynaložení a použití pridelených finančných prostriedkov za predchádzajúci rok, t. j. u ktorých bolo zo správy zistené, že tieto prostriedky vynaložili nevhodne, ako aj prihlášky podávateľov, ktorí nesplnili svoje povinnosti z predchádzajúcich súbehov sekretariátu v zmysle predkladania fotografií alebo video materiálov ako dôkazov o realizovaných aktivitách;</w:t>
      </w:r>
    </w:p>
    <w:p w14:paraId="22A6B1B8" w14:textId="77777777" w:rsidR="00772697" w:rsidRDefault="00772697" w:rsidP="00772697">
      <w:pPr>
        <w:pStyle w:val="ListParagraph"/>
        <w:widowControl/>
        <w:numPr>
          <w:ilvl w:val="0"/>
          <w:numId w:val="9"/>
        </w:numPr>
        <w:autoSpaceDE/>
        <w:autoSpaceDN/>
        <w:spacing w:line="276" w:lineRule="auto"/>
        <w:contextualSpacing/>
        <w:jc w:val="both"/>
        <w:rPr>
          <w:rFonts w:asciiTheme="minorHAnsi" w:eastAsia="Times New Roman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prihlášky podávateľov prihlášok, ktorí nepredložili opisnú/finančnú správu o implementácii programov/projektov z predchádzajúceho roka v stanovených termínoch; </w:t>
      </w:r>
    </w:p>
    <w:p w14:paraId="4913D24C" w14:textId="77777777" w:rsidR="00772697" w:rsidRDefault="00772697" w:rsidP="00772697">
      <w:pPr>
        <w:pStyle w:val="ListParagraph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Theme="minorHAnsi" w:eastAsia="Times New Roman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prihlášky týkajúce sa obstarávania vybavenia alebo údržby vybavenia, ktoré súvisí s realizáciou projektu, ako aj iné kapitálne náklady.</w:t>
      </w:r>
    </w:p>
    <w:p w14:paraId="0DAB2F57" w14:textId="77777777" w:rsidR="00E45981" w:rsidRDefault="00E45981" w:rsidP="006E728C">
      <w:pPr>
        <w:pStyle w:val="BodyText"/>
        <w:spacing w:line="230" w:lineRule="auto"/>
        <w:ind w:left="113" w:right="118" w:firstLine="355"/>
        <w:jc w:val="center"/>
        <w:rPr>
          <w:rFonts w:eastAsia="Times New Roman"/>
          <w:b/>
          <w:sz w:val="20"/>
          <w:szCs w:val="20"/>
          <w:highlight w:val="yellow"/>
        </w:rPr>
      </w:pPr>
    </w:p>
    <w:p w14:paraId="74E897E8" w14:textId="77777777" w:rsidR="00E45981" w:rsidRDefault="00E45981" w:rsidP="006E728C">
      <w:pPr>
        <w:pStyle w:val="BodyText"/>
        <w:spacing w:line="230" w:lineRule="auto"/>
        <w:ind w:left="113" w:right="118" w:firstLine="355"/>
        <w:jc w:val="center"/>
        <w:rPr>
          <w:rFonts w:eastAsia="Times New Roman"/>
          <w:b/>
          <w:sz w:val="20"/>
          <w:szCs w:val="20"/>
          <w:highlight w:val="yellow"/>
        </w:rPr>
      </w:pPr>
    </w:p>
    <w:p w14:paraId="3A10356B" w14:textId="77777777" w:rsidR="00772697" w:rsidRDefault="00772697" w:rsidP="006E728C">
      <w:pPr>
        <w:pStyle w:val="BodyText"/>
        <w:spacing w:line="230" w:lineRule="auto"/>
        <w:ind w:left="113" w:right="118" w:firstLine="355"/>
        <w:jc w:val="center"/>
        <w:rPr>
          <w:rFonts w:eastAsia="Times New Roman"/>
          <w:b/>
          <w:sz w:val="20"/>
          <w:szCs w:val="20"/>
          <w:highlight w:val="yellow"/>
        </w:rPr>
      </w:pPr>
    </w:p>
    <w:p w14:paraId="57578B6D" w14:textId="77777777" w:rsidR="00772697" w:rsidRDefault="00772697" w:rsidP="006E728C">
      <w:pPr>
        <w:pStyle w:val="BodyText"/>
        <w:spacing w:line="230" w:lineRule="auto"/>
        <w:ind w:left="113" w:right="118" w:firstLine="355"/>
        <w:jc w:val="center"/>
        <w:rPr>
          <w:rFonts w:eastAsia="Times New Roman"/>
          <w:b/>
          <w:sz w:val="20"/>
          <w:szCs w:val="20"/>
          <w:highlight w:val="yellow"/>
        </w:rPr>
      </w:pPr>
    </w:p>
    <w:p w14:paraId="352C436E" w14:textId="77777777" w:rsidR="00772697" w:rsidRPr="00772697" w:rsidRDefault="00772697" w:rsidP="006E728C">
      <w:pPr>
        <w:pStyle w:val="BodyText"/>
        <w:spacing w:line="230" w:lineRule="auto"/>
        <w:ind w:left="113" w:right="118" w:firstLine="355"/>
        <w:jc w:val="center"/>
        <w:rPr>
          <w:rFonts w:eastAsia="Times New Roman"/>
          <w:b/>
          <w:sz w:val="20"/>
          <w:szCs w:val="20"/>
        </w:rPr>
      </w:pPr>
    </w:p>
    <w:p w14:paraId="49A6DD81" w14:textId="548CB5EE" w:rsidR="00EE0144" w:rsidRPr="00772697" w:rsidRDefault="00EE0144" w:rsidP="006E728C">
      <w:pPr>
        <w:pStyle w:val="BodyText"/>
        <w:spacing w:line="230" w:lineRule="auto"/>
        <w:ind w:left="113" w:right="118" w:firstLine="355"/>
        <w:jc w:val="center"/>
        <w:rPr>
          <w:rFonts w:eastAsia="Times New Roman"/>
          <w:b/>
          <w:sz w:val="20"/>
          <w:szCs w:val="20"/>
        </w:rPr>
      </w:pPr>
      <w:r>
        <w:rPr>
          <w:b/>
          <w:sz w:val="20"/>
          <w:szCs w:val="20"/>
        </w:rPr>
        <w:t>Kritériá pridelenia prostriedkov podľa súbehu</w:t>
      </w:r>
    </w:p>
    <w:p w14:paraId="66C8EC30" w14:textId="0D983DA3" w:rsidR="009E6661" w:rsidRPr="00772697" w:rsidRDefault="006E728C" w:rsidP="006E728C">
      <w:pPr>
        <w:pStyle w:val="BodyText"/>
        <w:spacing w:line="230" w:lineRule="auto"/>
        <w:ind w:left="113" w:right="118" w:firstLine="355"/>
        <w:jc w:val="center"/>
        <w:rPr>
          <w:rFonts w:eastAsia="Times New Roman"/>
          <w:b/>
          <w:sz w:val="20"/>
          <w:szCs w:val="20"/>
        </w:rPr>
      </w:pPr>
      <w:r>
        <w:rPr>
          <w:b/>
          <w:sz w:val="20"/>
          <w:szCs w:val="20"/>
        </w:rPr>
        <w:t>Článok 7</w:t>
      </w:r>
    </w:p>
    <w:p w14:paraId="4519C926" w14:textId="77777777" w:rsidR="009E6661" w:rsidRPr="00772697" w:rsidRDefault="009E6661">
      <w:pPr>
        <w:pStyle w:val="BodyText"/>
        <w:spacing w:before="9"/>
        <w:rPr>
          <w:sz w:val="20"/>
          <w:szCs w:val="20"/>
        </w:rPr>
      </w:pPr>
    </w:p>
    <w:p w14:paraId="2DECAD65" w14:textId="32D305C1" w:rsidR="00487308" w:rsidRPr="00487308" w:rsidRDefault="00487308" w:rsidP="004F595D">
      <w:pPr>
        <w:jc w:val="both"/>
        <w:rPr>
          <w:sz w:val="20"/>
          <w:szCs w:val="20"/>
        </w:rPr>
      </w:pPr>
      <w:r>
        <w:rPr>
          <w:rFonts w:ascii="MS Gothic" w:hAnsi="MS Gothic"/>
          <w:b/>
        </w:rPr>
        <w:t xml:space="preserve">　　　　</w:t>
      </w:r>
      <w:r>
        <w:t xml:space="preserve"> </w:t>
      </w:r>
      <w:r>
        <w:rPr>
          <w:sz w:val="20"/>
          <w:szCs w:val="20"/>
        </w:rPr>
        <w:t xml:space="preserve">Žiadosti podávateľov, ktoré komisia zohľadnila, sú zoradené na základe týchto kritérií:  </w:t>
      </w:r>
    </w:p>
    <w:p w14:paraId="6BC4CDA9" w14:textId="6835D477" w:rsidR="00487308" w:rsidRDefault="00487308" w:rsidP="00487308">
      <w:pPr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6211"/>
        <w:gridCol w:w="1016"/>
      </w:tblGrid>
      <w:tr w:rsidR="00487308" w:rsidRPr="00487308" w14:paraId="462E690A" w14:textId="77777777" w:rsidTr="00487308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9019" w14:textId="77777777" w:rsidR="00487308" w:rsidRPr="00487308" w:rsidRDefault="0048730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Poradové</w:t>
            </w:r>
          </w:p>
          <w:p w14:paraId="34E6B5D2" w14:textId="77777777" w:rsidR="00487308" w:rsidRPr="00487308" w:rsidRDefault="0048730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číslo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0F9C" w14:textId="3E7C48F4" w:rsidR="00487308" w:rsidRPr="00487308" w:rsidRDefault="00487308" w:rsidP="004F595D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Kritériá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7DED" w14:textId="77777777" w:rsidR="00487308" w:rsidRPr="00487308" w:rsidRDefault="0048730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Body</w:t>
            </w:r>
          </w:p>
          <w:p w14:paraId="4391A9DD" w14:textId="77777777" w:rsidR="00487308" w:rsidRPr="00487308" w:rsidRDefault="00487308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</w:p>
        </w:tc>
      </w:tr>
      <w:tr w:rsidR="00075DC7" w:rsidRPr="00487308" w14:paraId="45EF39C1" w14:textId="77777777" w:rsidTr="00487308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71BB" w14:textId="77777777" w:rsidR="00075DC7" w:rsidRPr="00487308" w:rsidRDefault="00075DC7" w:rsidP="00075DC7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0F9D" w14:textId="49117582" w:rsidR="00075DC7" w:rsidRPr="00075DC7" w:rsidRDefault="00075DC7" w:rsidP="00075DC7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veľkosť cieľovej skupiny,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F97E" w14:textId="613BCB7D" w:rsidR="00075DC7" w:rsidRPr="00772697" w:rsidRDefault="00075DC7" w:rsidP="00075DC7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 – 30</w:t>
            </w:r>
          </w:p>
        </w:tc>
      </w:tr>
      <w:tr w:rsidR="00075DC7" w:rsidRPr="00487308" w14:paraId="2BF124F1" w14:textId="77777777" w:rsidTr="00487308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78EF" w14:textId="77777777" w:rsidR="00075DC7" w:rsidRPr="00487308" w:rsidRDefault="00075DC7" w:rsidP="00075DC7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17CE" w14:textId="50C6ED3C" w:rsidR="00075DC7" w:rsidRPr="00075DC7" w:rsidRDefault="00075DC7" w:rsidP="00075DC7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stupeň zapojenia cieľovej skupiny, pre ktorú je projekt určený,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CCE4" w14:textId="1A44ECFB" w:rsidR="00075DC7" w:rsidRPr="00772697" w:rsidRDefault="00075DC7" w:rsidP="00075DC7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 – 10</w:t>
            </w:r>
          </w:p>
        </w:tc>
      </w:tr>
      <w:tr w:rsidR="00075DC7" w:rsidRPr="00487308" w14:paraId="5D93ACFB" w14:textId="77777777" w:rsidTr="00487308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2EA6B" w14:textId="77777777" w:rsidR="00075DC7" w:rsidRPr="00487308" w:rsidRDefault="00075DC7" w:rsidP="00075DC7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05E8" w14:textId="4B4A18D8" w:rsidR="00075DC7" w:rsidRPr="00075DC7" w:rsidRDefault="00075DC7" w:rsidP="00075DC7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zapojenie partnerských inštitúcií do realizácie projektu.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BB55" w14:textId="6AC3D978" w:rsidR="00075DC7" w:rsidRPr="00772697" w:rsidRDefault="00075DC7" w:rsidP="00075DC7">
            <w:pPr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 – 10</w:t>
            </w:r>
          </w:p>
        </w:tc>
      </w:tr>
    </w:tbl>
    <w:p w14:paraId="7424D263" w14:textId="77777777" w:rsidR="00487308" w:rsidRDefault="00487308" w:rsidP="00487308">
      <w:pPr>
        <w:rPr>
          <w:bCs/>
        </w:rPr>
      </w:pPr>
    </w:p>
    <w:p w14:paraId="37497E23" w14:textId="0AAE76CC" w:rsidR="001A663B" w:rsidRPr="001A663B" w:rsidRDefault="001A663B" w:rsidP="001A663B">
      <w:pPr>
        <w:widowControl/>
        <w:autoSpaceDE/>
        <w:autoSpaceDN/>
        <w:jc w:val="center"/>
        <w:rPr>
          <w:rFonts w:eastAsia="Times New Roman"/>
          <w:b/>
          <w:sz w:val="20"/>
          <w:szCs w:val="20"/>
        </w:rPr>
      </w:pPr>
      <w:r>
        <w:rPr>
          <w:b/>
          <w:sz w:val="20"/>
          <w:szCs w:val="20"/>
        </w:rPr>
        <w:t>Rozhodovanie o pridelení prostriedkov podľa súbehu</w:t>
      </w:r>
    </w:p>
    <w:p w14:paraId="10C13CE5" w14:textId="0FCF5326" w:rsidR="00F83D63" w:rsidRPr="00772697" w:rsidRDefault="00F83D63" w:rsidP="00F83D63">
      <w:pPr>
        <w:widowControl/>
        <w:autoSpaceDE/>
        <w:autoSpaceDN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Článok 8</w:t>
      </w:r>
    </w:p>
    <w:p w14:paraId="6049D05E" w14:textId="77777777" w:rsidR="00F83D63" w:rsidRPr="00F83D63" w:rsidRDefault="00F83D63" w:rsidP="00F83D63">
      <w:pPr>
        <w:widowControl/>
        <w:tabs>
          <w:tab w:val="left" w:pos="720"/>
        </w:tabs>
        <w:autoSpaceDE/>
        <w:autoSpaceDN/>
        <w:jc w:val="both"/>
        <w:rPr>
          <w:sz w:val="20"/>
          <w:szCs w:val="20"/>
        </w:rPr>
      </w:pPr>
    </w:p>
    <w:p w14:paraId="3C52FA93" w14:textId="2E50B1F0" w:rsidR="00F83D63" w:rsidRDefault="006618CD" w:rsidP="006618C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V súlade s kritériami stanovenými v súbehu a pravidlách komisia zostaví poradovník žiadateľov s návrhom na rozdelenie finančných prostriedkov plánovaných pre súbeh. </w:t>
      </w:r>
    </w:p>
    <w:p w14:paraId="13A45CBE" w14:textId="09D26DAF" w:rsidR="00F83D63" w:rsidRPr="00F83D63" w:rsidRDefault="006618CD" w:rsidP="006618C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Komisia je povinná v lehote, ktorá nesmie presiahnuť 60 dní odo dňa uplynutia lehoty na podávanie prihlášok, vypracovať návrh na rozdelenie finančných prostriedkov a predložiť ho spolu s poradovníkom na rozhodovanie pokrajinskému tajomníkovi.</w:t>
      </w:r>
    </w:p>
    <w:p w14:paraId="043CDCD6" w14:textId="7D306087" w:rsidR="00487308" w:rsidRPr="00772697" w:rsidRDefault="00487308" w:rsidP="0003782F">
      <w:pPr>
        <w:spacing w:line="228" w:lineRule="auto"/>
        <w:ind w:left="113" w:right="118" w:hanging="23"/>
        <w:jc w:val="center"/>
        <w:rPr>
          <w:rFonts w:eastAsia="Times New Roman"/>
          <w:b/>
          <w:sz w:val="20"/>
          <w:szCs w:val="20"/>
        </w:rPr>
      </w:pPr>
      <w:r>
        <w:rPr>
          <w:b/>
          <w:sz w:val="20"/>
          <w:szCs w:val="20"/>
        </w:rPr>
        <w:t>Článok 9</w:t>
      </w:r>
    </w:p>
    <w:p w14:paraId="2DF0AF1F" w14:textId="77777777" w:rsidR="00487308" w:rsidRPr="00487308" w:rsidRDefault="00487308" w:rsidP="00487308">
      <w:pPr>
        <w:spacing w:before="11"/>
        <w:rPr>
          <w:sz w:val="20"/>
          <w:szCs w:val="20"/>
        </w:rPr>
      </w:pPr>
    </w:p>
    <w:p w14:paraId="4CE704DE" w14:textId="77777777" w:rsidR="000212A0" w:rsidRPr="00772697" w:rsidRDefault="00487308" w:rsidP="000212A0">
      <w:pPr>
        <w:ind w:firstLine="468"/>
        <w:jc w:val="both"/>
        <w:rPr>
          <w:sz w:val="20"/>
          <w:szCs w:val="20"/>
        </w:rPr>
      </w:pPr>
      <w:r>
        <w:rPr>
          <w:sz w:val="20"/>
          <w:szCs w:val="20"/>
        </w:rPr>
        <w:t>Pokrajinský tajomník posúdi návrh komisie s poradovníkom a rozhodne o pridelení finančných prostriedkov prijímateľom rozhodnutím, a to do 30 dní odo dňa predloženia návrhu komisie na pridelenie finančných prostriedkov.</w:t>
      </w:r>
    </w:p>
    <w:p w14:paraId="5BBA74E7" w14:textId="77777777" w:rsidR="00487308" w:rsidRPr="00487308" w:rsidRDefault="00487308" w:rsidP="00487308">
      <w:pPr>
        <w:ind w:firstLine="468"/>
        <w:rPr>
          <w:sz w:val="20"/>
          <w:szCs w:val="20"/>
        </w:rPr>
      </w:pPr>
      <w:r>
        <w:rPr>
          <w:sz w:val="20"/>
          <w:szCs w:val="20"/>
        </w:rPr>
        <w:t>Rozhodnutie uvedené v odseku 1 tohto článku je konečné.</w:t>
      </w:r>
    </w:p>
    <w:p w14:paraId="1B23AC05" w14:textId="77777777" w:rsidR="00487308" w:rsidRPr="00487308" w:rsidRDefault="00487308" w:rsidP="00487308">
      <w:pPr>
        <w:ind w:firstLine="468"/>
        <w:rPr>
          <w:sz w:val="20"/>
          <w:szCs w:val="20"/>
        </w:rPr>
      </w:pPr>
      <w:r>
        <w:rPr>
          <w:sz w:val="20"/>
          <w:szCs w:val="20"/>
        </w:rPr>
        <w:t>Rozhodnutie uvedené v odseku 1 tohto článku s tabuľkovým prehľadom obsahujúcim informácie o pridelení finančných prostriedkov sa uverejní na internetovej stránke pokrajinského sekretariátu.</w:t>
      </w:r>
    </w:p>
    <w:p w14:paraId="599DEDC1" w14:textId="77777777" w:rsidR="001135FD" w:rsidRDefault="001135FD" w:rsidP="006E728C">
      <w:pPr>
        <w:pStyle w:val="BodyText"/>
        <w:spacing w:line="230" w:lineRule="auto"/>
        <w:ind w:left="113" w:right="118" w:firstLine="355"/>
        <w:jc w:val="center"/>
        <w:rPr>
          <w:rFonts w:eastAsia="Times New Roman"/>
          <w:b/>
          <w:sz w:val="20"/>
          <w:szCs w:val="20"/>
        </w:rPr>
      </w:pPr>
    </w:p>
    <w:p w14:paraId="6903546A" w14:textId="3273A14B" w:rsidR="00306291" w:rsidRPr="00306291" w:rsidRDefault="00306291" w:rsidP="006E728C">
      <w:pPr>
        <w:pStyle w:val="BodyText"/>
        <w:spacing w:line="230" w:lineRule="auto"/>
        <w:ind w:left="113" w:right="118" w:firstLine="355"/>
        <w:jc w:val="center"/>
        <w:rPr>
          <w:rFonts w:eastAsia="Times New Roman"/>
          <w:b/>
          <w:sz w:val="20"/>
          <w:szCs w:val="20"/>
        </w:rPr>
      </w:pPr>
      <w:r>
        <w:rPr>
          <w:b/>
          <w:sz w:val="20"/>
          <w:szCs w:val="20"/>
        </w:rPr>
        <w:t>Uzavieranie zmlúv</w:t>
      </w:r>
    </w:p>
    <w:p w14:paraId="0639B39E" w14:textId="4C546503" w:rsidR="009E6661" w:rsidRPr="00772697" w:rsidRDefault="00077BF8" w:rsidP="006E728C">
      <w:pPr>
        <w:pStyle w:val="BodyText"/>
        <w:spacing w:line="230" w:lineRule="auto"/>
        <w:ind w:left="113" w:right="118" w:firstLine="355"/>
        <w:jc w:val="center"/>
        <w:rPr>
          <w:rFonts w:eastAsia="Times New Roman"/>
          <w:b/>
          <w:sz w:val="20"/>
          <w:szCs w:val="20"/>
        </w:rPr>
      </w:pPr>
      <w:r>
        <w:rPr>
          <w:b/>
          <w:sz w:val="20"/>
          <w:szCs w:val="20"/>
        </w:rPr>
        <w:t>Článok 10</w:t>
      </w:r>
    </w:p>
    <w:p w14:paraId="6EAC6FF7" w14:textId="77777777" w:rsidR="009E6661" w:rsidRPr="006420A7" w:rsidRDefault="009E6661" w:rsidP="006E728C">
      <w:pPr>
        <w:rPr>
          <w:sz w:val="20"/>
          <w:szCs w:val="20"/>
        </w:rPr>
      </w:pPr>
    </w:p>
    <w:p w14:paraId="68504014" w14:textId="77777777" w:rsidR="009E6661" w:rsidRDefault="00077BF8" w:rsidP="00857520">
      <w:pPr>
        <w:ind w:firstLine="464"/>
        <w:jc w:val="both"/>
        <w:rPr>
          <w:sz w:val="20"/>
          <w:szCs w:val="20"/>
        </w:rPr>
      </w:pPr>
      <w:r>
        <w:rPr>
          <w:sz w:val="20"/>
          <w:szCs w:val="20"/>
        </w:rPr>
        <w:t>Pokrajinský sekretariát preberá povinnosť prideľovať finančné prostriedky na základe zmluvy a v zmysle zákona, ktorým sa upravuje rozpočtový systém.</w:t>
      </w:r>
    </w:p>
    <w:p w14:paraId="351266D0" w14:textId="77777777" w:rsidR="001A663B" w:rsidRDefault="001A663B" w:rsidP="001A663B">
      <w:pPr>
        <w:ind w:firstLine="464"/>
        <w:jc w:val="center"/>
        <w:rPr>
          <w:b/>
          <w:sz w:val="20"/>
          <w:szCs w:val="20"/>
        </w:rPr>
      </w:pPr>
    </w:p>
    <w:p w14:paraId="593D6BEC" w14:textId="29EAF053" w:rsidR="001A663B" w:rsidRPr="001A663B" w:rsidRDefault="001A663B" w:rsidP="001A663B">
      <w:pPr>
        <w:ind w:firstLine="46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Vyplatenie pridelených prostriedkov</w:t>
      </w:r>
    </w:p>
    <w:p w14:paraId="6675641E" w14:textId="203DA516" w:rsidR="001A663B" w:rsidRPr="00772697" w:rsidRDefault="001A663B" w:rsidP="001A663B">
      <w:pPr>
        <w:ind w:firstLine="46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Článok 11</w:t>
      </w:r>
    </w:p>
    <w:p w14:paraId="408EC637" w14:textId="77777777" w:rsidR="001A663B" w:rsidRPr="001A663B" w:rsidRDefault="001A663B" w:rsidP="001A663B">
      <w:pPr>
        <w:ind w:firstLine="464"/>
        <w:jc w:val="both"/>
        <w:rPr>
          <w:sz w:val="20"/>
          <w:szCs w:val="20"/>
        </w:rPr>
      </w:pPr>
    </w:p>
    <w:p w14:paraId="5317B551" w14:textId="225D9731" w:rsidR="000212A0" w:rsidRPr="000212A0" w:rsidRDefault="001A663B" w:rsidP="000212A0">
      <w:pPr>
        <w:spacing w:line="100" w:lineRule="atLeast"/>
        <w:ind w:left="-284" w:right="-431" w:firstLine="283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Pridelené prostriedky sa vyplácajú po uzavretí zmluvy a na základe jednotlivých platobných rozhodnutí v súlade s dynamikou prílevu prostriedkov do rozpočtu AP Vojvodiny. </w:t>
      </w:r>
    </w:p>
    <w:p w14:paraId="4F93D185" w14:textId="2A4B08B2" w:rsidR="000212A0" w:rsidRPr="000212A0" w:rsidRDefault="000212A0" w:rsidP="000212A0">
      <w:pPr>
        <w:spacing w:line="100" w:lineRule="atLeast"/>
        <w:ind w:left="-284" w:right="-431" w:firstLine="283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Ak prijímateľ prostriedkov nepodpíše zmluvu v lehote určenej sekretariátom, bude sa považovať, že odstúpil od podanej prihlášky.</w:t>
      </w:r>
    </w:p>
    <w:p w14:paraId="74D9C723" w14:textId="77777777" w:rsidR="000212A0" w:rsidRPr="000212A0" w:rsidRDefault="000212A0" w:rsidP="000212A0">
      <w:pPr>
        <w:spacing w:line="100" w:lineRule="atLeast"/>
        <w:ind w:left="-284" w:right="-431" w:firstLine="283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V prípade, že z dôvodov, ktoré sekretariát nemôže ovplyvniť, nebude možné previesť pridelené finančné prostriedky na účty žiadateľa, sekretariát má právo zmluvu zrušiť.</w:t>
      </w:r>
    </w:p>
    <w:p w14:paraId="49791B84" w14:textId="4E4BF439" w:rsidR="00772697" w:rsidRDefault="00772697" w:rsidP="006618CD">
      <w:pPr>
        <w:pStyle w:val="BodyText"/>
        <w:spacing w:line="230" w:lineRule="auto"/>
        <w:ind w:right="118"/>
        <w:rPr>
          <w:b/>
          <w:sz w:val="20"/>
          <w:szCs w:val="20"/>
        </w:rPr>
      </w:pPr>
    </w:p>
    <w:p w14:paraId="47CABF70" w14:textId="52E4FDAE" w:rsidR="00772697" w:rsidRDefault="00772697" w:rsidP="006618CD">
      <w:pPr>
        <w:pStyle w:val="BodyText"/>
        <w:spacing w:line="230" w:lineRule="auto"/>
        <w:ind w:right="118"/>
        <w:rPr>
          <w:b/>
          <w:sz w:val="20"/>
          <w:szCs w:val="20"/>
        </w:rPr>
      </w:pPr>
    </w:p>
    <w:p w14:paraId="7995438C" w14:textId="7F90E898" w:rsidR="00F83D63" w:rsidRPr="00306291" w:rsidRDefault="00F83D63" w:rsidP="00F83D63">
      <w:pPr>
        <w:pStyle w:val="BodyText"/>
        <w:spacing w:line="230" w:lineRule="auto"/>
        <w:ind w:left="113" w:right="118" w:firstLine="35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Použitie pridelených finančných prostriedkov a povinnosti prijímateľov finančných prostriedkov</w:t>
      </w:r>
    </w:p>
    <w:p w14:paraId="6E4D5475" w14:textId="6B5813CE" w:rsidR="00F83D63" w:rsidRPr="00772697" w:rsidRDefault="00F83D63" w:rsidP="00F83D63">
      <w:pPr>
        <w:pStyle w:val="BodyText"/>
        <w:spacing w:line="230" w:lineRule="auto"/>
        <w:ind w:left="113" w:right="118" w:firstLine="355"/>
        <w:jc w:val="center"/>
        <w:rPr>
          <w:rFonts w:eastAsia="Times New Roman"/>
          <w:b/>
          <w:sz w:val="20"/>
          <w:szCs w:val="20"/>
        </w:rPr>
      </w:pPr>
      <w:r>
        <w:rPr>
          <w:b/>
          <w:sz w:val="20"/>
          <w:szCs w:val="20"/>
        </w:rPr>
        <w:t>Článok 12</w:t>
      </w:r>
    </w:p>
    <w:p w14:paraId="27ADFD6C" w14:textId="77777777" w:rsidR="00F83D63" w:rsidRPr="006420A7" w:rsidRDefault="00F83D63" w:rsidP="00F83D63">
      <w:pPr>
        <w:rPr>
          <w:sz w:val="20"/>
          <w:szCs w:val="20"/>
        </w:rPr>
      </w:pPr>
    </w:p>
    <w:p w14:paraId="58DFE7E2" w14:textId="77777777" w:rsidR="00F83D63" w:rsidRPr="006420A7" w:rsidRDefault="00F83D63" w:rsidP="00F83D63">
      <w:pPr>
        <w:ind w:firstLine="468"/>
        <w:jc w:val="both"/>
        <w:rPr>
          <w:sz w:val="20"/>
          <w:szCs w:val="20"/>
        </w:rPr>
      </w:pPr>
      <w:r>
        <w:rPr>
          <w:sz w:val="20"/>
          <w:szCs w:val="20"/>
        </w:rPr>
        <w:t>Používateľ je povinný použiť pridelené finančné prostriedky zákonným a účelovým spôsobom a nevyčerpané finančné prostriedky vrátiť do rozpočtu AP Vojvodiny.</w:t>
      </w:r>
    </w:p>
    <w:p w14:paraId="20CFA62A" w14:textId="22D01AA7" w:rsidR="00F83D63" w:rsidRDefault="00F83D63" w:rsidP="00F83D63">
      <w:pPr>
        <w:ind w:firstLine="468"/>
        <w:jc w:val="both"/>
        <w:rPr>
          <w:sz w:val="20"/>
          <w:szCs w:val="20"/>
        </w:rPr>
      </w:pPr>
      <w:r>
        <w:rPr>
          <w:sz w:val="20"/>
          <w:szCs w:val="20"/>
        </w:rPr>
        <w:t>Používateľ prostriedkov je povinný podať správu o používaní prostriedkov najneskôr v lehote 15 (pätnásť) dní po lehote určenej na realizáciu účelu, na aký sú prostriedky pridelené vrátane zodpovedajúcej dokumentácie, ktorú overili zodpovedné osoby.</w:t>
      </w:r>
    </w:p>
    <w:p w14:paraId="592663A9" w14:textId="77777777" w:rsidR="00F83D63" w:rsidRPr="006420A7" w:rsidRDefault="00F83D63" w:rsidP="00F83D63">
      <w:pPr>
        <w:ind w:firstLine="468"/>
        <w:jc w:val="both"/>
        <w:rPr>
          <w:sz w:val="20"/>
          <w:szCs w:val="20"/>
        </w:rPr>
      </w:pPr>
      <w:r>
        <w:rPr>
          <w:sz w:val="20"/>
          <w:szCs w:val="20"/>
        </w:rPr>
        <w:t>Používateľ je povinný vrátiť prijaté prostriedky do rozpočtu AP Vojvodiny, ak sa zistí, že prostriedky nie sú použité na realizáciu účelu, na ktorý boli pridelené.</w:t>
      </w:r>
    </w:p>
    <w:p w14:paraId="30CA3265" w14:textId="2C3CCD23" w:rsidR="00F83D63" w:rsidRDefault="00F83D63" w:rsidP="00F83D63">
      <w:pPr>
        <w:ind w:firstLine="468"/>
        <w:jc w:val="both"/>
        <w:rPr>
          <w:sz w:val="20"/>
          <w:szCs w:val="20"/>
        </w:rPr>
      </w:pPr>
      <w:r>
        <w:rPr>
          <w:sz w:val="20"/>
          <w:szCs w:val="20"/>
        </w:rPr>
        <w:t>Ak príjemca nepredloží správu uvedenú v odseku 2 tohto článku, stráca právo uchádzať sa o pridelenie finančných prostriedkov s novým programom alebo projektom.</w:t>
      </w:r>
    </w:p>
    <w:p w14:paraId="769C995D" w14:textId="207E58F0" w:rsidR="00185DB1" w:rsidRPr="006618CD" w:rsidRDefault="00F83D63" w:rsidP="006618CD">
      <w:pPr>
        <w:ind w:firstLine="4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prípade pochybností o tom, že pridelené finančné prostriedky neboli účelovo použité, pokrajinský </w:t>
      </w:r>
      <w:r>
        <w:rPr>
          <w:sz w:val="20"/>
          <w:szCs w:val="20"/>
        </w:rPr>
        <w:lastRenderedPageBreak/>
        <w:t>sekretariát začne konanie pred príslušnou rozpočtovou inšpekciou, aby kontroloval účel a zákonné využitie finančných prostriedkov.</w:t>
      </w:r>
    </w:p>
    <w:p w14:paraId="1896D3B3" w14:textId="77777777" w:rsidR="00F83D63" w:rsidRPr="00F83D63" w:rsidRDefault="00F83D63" w:rsidP="00F83D63">
      <w:pPr>
        <w:widowControl/>
        <w:shd w:val="clear" w:color="auto" w:fill="FFFFFF"/>
        <w:autoSpaceDE/>
        <w:autoSpaceDN/>
        <w:spacing w:after="120"/>
        <w:ind w:firstLine="48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Sledovanie realizácie</w:t>
      </w:r>
    </w:p>
    <w:p w14:paraId="3D77F81B" w14:textId="7D34D9E1" w:rsidR="00487308" w:rsidRPr="00772697" w:rsidRDefault="00F83D63" w:rsidP="00473CA2">
      <w:pPr>
        <w:widowControl/>
        <w:shd w:val="clear" w:color="auto" w:fill="FFFFFF"/>
        <w:autoSpaceDE/>
        <w:autoSpaceDN/>
        <w:spacing w:after="120"/>
        <w:ind w:firstLine="48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Článok 13</w:t>
      </w:r>
    </w:p>
    <w:p w14:paraId="0F8BFEF3" w14:textId="77777777" w:rsidR="00B94B6F" w:rsidRDefault="00B94B6F" w:rsidP="00B94B6F">
      <w:pPr>
        <w:jc w:val="both"/>
        <w:rPr>
          <w:rFonts w:asciiTheme="minorHAnsi" w:hAnsiTheme="minorHAnsi" w:cstheme="minorHAnsi"/>
          <w:b/>
          <w:lang w:val="ru-RU"/>
        </w:rPr>
      </w:pPr>
    </w:p>
    <w:p w14:paraId="5ABF3241" w14:textId="77777777" w:rsidR="00B94B6F" w:rsidRPr="00F83D63" w:rsidRDefault="00B94B6F" w:rsidP="00B94B6F">
      <w:pPr>
        <w:shd w:val="clear" w:color="auto" w:fill="FFFFFF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Sekretariát monitoruje realizáciu programu alebo projektu, na ktorý boli schválené finančné prostriedky.</w:t>
      </w:r>
    </w:p>
    <w:p w14:paraId="73F7CD37" w14:textId="77777777" w:rsidR="00B94B6F" w:rsidRPr="00F83D63" w:rsidRDefault="00B94B6F" w:rsidP="00B94B6F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Sledovanie realizácie zahŕňa:</w:t>
      </w:r>
    </w:p>
    <w:p w14:paraId="04889C83" w14:textId="77777777" w:rsidR="00B94B6F" w:rsidRPr="00F83D63" w:rsidRDefault="00B94B6F" w:rsidP="00B94B6F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povinnosť podávateľa prihlášky informovať sekretariát o realizácii účelu finančných prostriedkov v termínoch uvedených v zmluve;</w:t>
      </w:r>
    </w:p>
    <w:p w14:paraId="07E905DD" w14:textId="77777777" w:rsidR="00B94B6F" w:rsidRPr="00F83D63" w:rsidRDefault="00B94B6F" w:rsidP="00B94B6F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prezretie správy sekretariátom;</w:t>
      </w:r>
    </w:p>
    <w:p w14:paraId="1192B293" w14:textId="77777777" w:rsidR="00B94B6F" w:rsidRPr="00F83D63" w:rsidRDefault="00B94B6F" w:rsidP="00B94B6F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monitorovacie návštevy predstaviteľov pokrajinského sekretariátu;</w:t>
      </w:r>
    </w:p>
    <w:p w14:paraId="43D96939" w14:textId="77777777" w:rsidR="00B94B6F" w:rsidRPr="00F83D63" w:rsidRDefault="00B94B6F" w:rsidP="00B94B6F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povinnosť podávateľa prihlášky umožniť predstaviteľom sekretariátu nahliadnuť do príslušnej dokumentácie vytvorenej pri realizácii programu alebo projektu;</w:t>
      </w:r>
    </w:p>
    <w:p w14:paraId="06A695EA" w14:textId="77777777" w:rsidR="00B94B6F" w:rsidRPr="00F83D63" w:rsidRDefault="00B94B6F" w:rsidP="00B94B6F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zhromažďovanie informácií od žiadateľa;</w:t>
      </w:r>
    </w:p>
    <w:p w14:paraId="3FD1DC31" w14:textId="77777777" w:rsidR="00B94B6F" w:rsidRPr="00F83D63" w:rsidRDefault="00B94B6F" w:rsidP="00B94B6F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iné činnosti určené v zmluve.</w:t>
      </w:r>
    </w:p>
    <w:p w14:paraId="70F927C1" w14:textId="77777777" w:rsidR="00B94B6F" w:rsidRPr="00F83D63" w:rsidRDefault="00B94B6F" w:rsidP="00B94B6F">
      <w:pPr>
        <w:shd w:val="clear" w:color="auto" w:fill="FFFFFF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Podávateľ prihlášky je povinný umožniť sekretariátu sledovať realizáciu programov alebo projektov.</w:t>
      </w:r>
    </w:p>
    <w:p w14:paraId="53FD8CC1" w14:textId="77777777" w:rsidR="000212A0" w:rsidRDefault="000212A0" w:rsidP="00F83D63">
      <w:pPr>
        <w:widowControl/>
        <w:shd w:val="clear" w:color="auto" w:fill="FFFFFF"/>
        <w:autoSpaceDE/>
        <w:autoSpaceDN/>
        <w:spacing w:after="120"/>
        <w:ind w:firstLine="480"/>
        <w:jc w:val="center"/>
        <w:rPr>
          <w:rFonts w:asciiTheme="minorHAnsi" w:hAnsiTheme="minorHAnsi" w:cstheme="minorHAnsi"/>
          <w:sz w:val="20"/>
          <w:szCs w:val="20"/>
        </w:rPr>
      </w:pPr>
    </w:p>
    <w:p w14:paraId="3347C295" w14:textId="21A996AB" w:rsidR="00306291" w:rsidRPr="00306291" w:rsidRDefault="00306291" w:rsidP="00857520">
      <w:pPr>
        <w:pStyle w:val="BodyText"/>
        <w:spacing w:line="230" w:lineRule="auto"/>
        <w:ind w:left="113" w:right="118" w:firstLine="35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Záverečné ustanovenia</w:t>
      </w:r>
    </w:p>
    <w:p w14:paraId="186C0369" w14:textId="669A3AF1" w:rsidR="009E6661" w:rsidRPr="00772697" w:rsidRDefault="00077BF8" w:rsidP="00857520">
      <w:pPr>
        <w:pStyle w:val="BodyText"/>
        <w:spacing w:line="230" w:lineRule="auto"/>
        <w:ind w:left="113" w:right="118" w:firstLine="35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Článok 14</w:t>
      </w:r>
    </w:p>
    <w:p w14:paraId="02CB99F5" w14:textId="77777777" w:rsidR="009E6661" w:rsidRPr="00473CA2" w:rsidRDefault="009E6661">
      <w:pPr>
        <w:pStyle w:val="BodyText"/>
        <w:spacing w:before="1"/>
        <w:rPr>
          <w:sz w:val="20"/>
          <w:szCs w:val="20"/>
        </w:rPr>
      </w:pPr>
    </w:p>
    <w:p w14:paraId="228C40AC" w14:textId="77777777" w:rsidR="00BF7D9E" w:rsidRPr="006420A7" w:rsidRDefault="00BF7D9E" w:rsidP="00BF7D9E">
      <w:pPr>
        <w:ind w:firstLine="468"/>
        <w:jc w:val="both"/>
        <w:rPr>
          <w:sz w:val="20"/>
          <w:szCs w:val="20"/>
        </w:rPr>
      </w:pPr>
      <w:r>
        <w:rPr>
          <w:sz w:val="20"/>
          <w:szCs w:val="20"/>
        </w:rPr>
        <w:t>Tieto pravidlá nadobúdajú účinnosť dňom uverejnenia v Úradnom vestníku Autonómnej pokrajiny Vojvodiny a uverejňujú sa aj na úradnej webovej stránke Pokrajinského sekretariátu vzdelávania, predpisov, správy a národnostných menšín – národnostných spoločenstiev.</w:t>
      </w:r>
    </w:p>
    <w:p w14:paraId="0F9E9E6B" w14:textId="77777777" w:rsidR="00BF7D9E" w:rsidRDefault="00BF7D9E" w:rsidP="00857520">
      <w:pPr>
        <w:ind w:firstLine="468"/>
        <w:jc w:val="both"/>
        <w:rPr>
          <w:sz w:val="20"/>
          <w:szCs w:val="20"/>
        </w:rPr>
      </w:pPr>
    </w:p>
    <w:p w14:paraId="45A8262B" w14:textId="77777777" w:rsidR="009E6661" w:rsidRPr="006420A7" w:rsidRDefault="009E6661" w:rsidP="00857520">
      <w:pPr>
        <w:rPr>
          <w:sz w:val="20"/>
          <w:szCs w:val="20"/>
        </w:rPr>
      </w:pPr>
    </w:p>
    <w:p w14:paraId="5ECD21C7" w14:textId="58DB057D" w:rsidR="009E6661" w:rsidRDefault="00077BF8" w:rsidP="00077BF8">
      <w:pPr>
        <w:jc w:val="center"/>
        <w:rPr>
          <w:sz w:val="20"/>
          <w:szCs w:val="20"/>
        </w:rPr>
      </w:pPr>
      <w:r>
        <w:rPr>
          <w:sz w:val="20"/>
          <w:szCs w:val="20"/>
        </w:rPr>
        <w:t>POKRAJINSKÝ SEKRETARIÁT VZDELÁVANIA PREDPISOV, SPRÁVY A NÁRODNOSTNÝCH MENŠÍN – NÁRODNOSTNÝCH SPOLOČENSTIEV</w:t>
      </w:r>
    </w:p>
    <w:p w14:paraId="656E7FB9" w14:textId="77777777" w:rsidR="007A4335" w:rsidRPr="006420A7" w:rsidRDefault="007A4335" w:rsidP="00077BF8">
      <w:pPr>
        <w:jc w:val="center"/>
        <w:rPr>
          <w:sz w:val="20"/>
          <w:szCs w:val="20"/>
        </w:rPr>
      </w:pPr>
    </w:p>
    <w:p w14:paraId="5E6BB169" w14:textId="7D73A702" w:rsidR="00077BF8" w:rsidRPr="006420A7" w:rsidRDefault="00077BF8" w:rsidP="00857520">
      <w:pPr>
        <w:rPr>
          <w:sz w:val="20"/>
          <w:szCs w:val="20"/>
        </w:rPr>
      </w:pPr>
      <w:r>
        <w:rPr>
          <w:sz w:val="20"/>
          <w:szCs w:val="20"/>
        </w:rPr>
        <w:t>Číslo: 000217200 2025 09427 001 001 000 001</w:t>
      </w:r>
    </w:p>
    <w:p w14:paraId="186AA88D" w14:textId="125FAC43" w:rsidR="006420A7" w:rsidRDefault="00077BF8" w:rsidP="006420A7">
      <w:pPr>
        <w:rPr>
          <w:sz w:val="20"/>
          <w:szCs w:val="20"/>
        </w:rPr>
      </w:pPr>
      <w:r>
        <w:rPr>
          <w:sz w:val="20"/>
          <w:szCs w:val="20"/>
        </w:rPr>
        <w:t>Nový Sad 28. 1. 2025</w:t>
      </w:r>
    </w:p>
    <w:p w14:paraId="4ED0FB32" w14:textId="77777777" w:rsidR="006420A7" w:rsidRPr="006420A7" w:rsidRDefault="006420A7" w:rsidP="006420A7">
      <w:pPr>
        <w:widowControl/>
        <w:autoSpaceDE/>
        <w:autoSpaceDN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Pokrajinský tajomník</w:t>
      </w:r>
    </w:p>
    <w:p w14:paraId="06197CD8" w14:textId="1785485E" w:rsidR="00232930" w:rsidRDefault="00232930" w:rsidP="00232930">
      <w:pPr>
        <w:ind w:left="4956"/>
        <w:jc w:val="center"/>
        <w:rPr>
          <w:rFonts w:eastAsia="Lucida Sans Unicode"/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  <w:t>Róbert Ótott</w:t>
      </w:r>
    </w:p>
    <w:p w14:paraId="433AE904" w14:textId="73747105" w:rsidR="009E6661" w:rsidRPr="006420A7" w:rsidRDefault="005B54CA" w:rsidP="0003782F">
      <w:pPr>
        <w:widowControl/>
        <w:tabs>
          <w:tab w:val="center" w:pos="7200"/>
        </w:tabs>
        <w:autoSpaceDE/>
        <w:autoSpaceDN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</w:p>
    <w:sectPr w:rsidR="009E6661" w:rsidRPr="006420A7" w:rsidSect="006E728C"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633E1"/>
    <w:multiLevelType w:val="hybridMultilevel"/>
    <w:tmpl w:val="CD000D86"/>
    <w:lvl w:ilvl="0" w:tplc="2778A942">
      <w:start w:val="1"/>
      <w:numFmt w:val="decimal"/>
      <w:lvlText w:val="%1)"/>
      <w:lvlJc w:val="left"/>
      <w:pPr>
        <w:ind w:left="644" w:hanging="360"/>
      </w:pPr>
    </w:lvl>
    <w:lvl w:ilvl="1" w:tplc="241A0019">
      <w:start w:val="1"/>
      <w:numFmt w:val="lowerLetter"/>
      <w:lvlText w:val="%2."/>
      <w:lvlJc w:val="left"/>
      <w:pPr>
        <w:ind w:left="1364" w:hanging="360"/>
      </w:pPr>
    </w:lvl>
    <w:lvl w:ilvl="2" w:tplc="241A001B">
      <w:start w:val="1"/>
      <w:numFmt w:val="lowerRoman"/>
      <w:lvlText w:val="%3."/>
      <w:lvlJc w:val="right"/>
      <w:pPr>
        <w:ind w:left="2084" w:hanging="180"/>
      </w:pPr>
    </w:lvl>
    <w:lvl w:ilvl="3" w:tplc="241A000F">
      <w:start w:val="1"/>
      <w:numFmt w:val="decimal"/>
      <w:lvlText w:val="%4."/>
      <w:lvlJc w:val="left"/>
      <w:pPr>
        <w:ind w:left="2804" w:hanging="360"/>
      </w:pPr>
    </w:lvl>
    <w:lvl w:ilvl="4" w:tplc="241A0019">
      <w:start w:val="1"/>
      <w:numFmt w:val="lowerLetter"/>
      <w:lvlText w:val="%5."/>
      <w:lvlJc w:val="left"/>
      <w:pPr>
        <w:ind w:left="3524" w:hanging="360"/>
      </w:pPr>
    </w:lvl>
    <w:lvl w:ilvl="5" w:tplc="241A001B">
      <w:start w:val="1"/>
      <w:numFmt w:val="lowerRoman"/>
      <w:lvlText w:val="%6."/>
      <w:lvlJc w:val="right"/>
      <w:pPr>
        <w:ind w:left="4244" w:hanging="180"/>
      </w:pPr>
    </w:lvl>
    <w:lvl w:ilvl="6" w:tplc="241A000F">
      <w:start w:val="1"/>
      <w:numFmt w:val="decimal"/>
      <w:lvlText w:val="%7."/>
      <w:lvlJc w:val="left"/>
      <w:pPr>
        <w:ind w:left="4964" w:hanging="360"/>
      </w:pPr>
    </w:lvl>
    <w:lvl w:ilvl="7" w:tplc="241A0019">
      <w:start w:val="1"/>
      <w:numFmt w:val="lowerLetter"/>
      <w:lvlText w:val="%8."/>
      <w:lvlJc w:val="left"/>
      <w:pPr>
        <w:ind w:left="5684" w:hanging="360"/>
      </w:pPr>
    </w:lvl>
    <w:lvl w:ilvl="8" w:tplc="241A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15288"/>
    <w:multiLevelType w:val="hybridMultilevel"/>
    <w:tmpl w:val="E7E261DA"/>
    <w:lvl w:ilvl="0" w:tplc="806E6C92">
      <w:start w:val="1"/>
      <w:numFmt w:val="decimal"/>
      <w:lvlText w:val="%1."/>
      <w:lvlJc w:val="left"/>
      <w:pPr>
        <w:ind w:left="769" w:hanging="362"/>
      </w:pPr>
      <w:rPr>
        <w:rFonts w:ascii="Calibri" w:eastAsia="Calibri" w:hAnsi="Calibri" w:cs="Calibri" w:hint="default"/>
        <w:color w:val="282828"/>
        <w:spacing w:val="-1"/>
        <w:w w:val="95"/>
        <w:sz w:val="23"/>
        <w:szCs w:val="23"/>
        <w:lang w:eastAsia="en-US" w:bidi="ar-SA"/>
      </w:rPr>
    </w:lvl>
    <w:lvl w:ilvl="1" w:tplc="A52E783C">
      <w:numFmt w:val="bullet"/>
      <w:lvlText w:val="•"/>
      <w:lvlJc w:val="left"/>
      <w:pPr>
        <w:ind w:left="1618" w:hanging="362"/>
      </w:pPr>
      <w:rPr>
        <w:rFonts w:hint="default"/>
        <w:lang w:eastAsia="en-US" w:bidi="ar-SA"/>
      </w:rPr>
    </w:lvl>
    <w:lvl w:ilvl="2" w:tplc="2B908DAE">
      <w:numFmt w:val="bullet"/>
      <w:lvlText w:val="•"/>
      <w:lvlJc w:val="left"/>
      <w:pPr>
        <w:ind w:left="2476" w:hanging="362"/>
      </w:pPr>
      <w:rPr>
        <w:rFonts w:hint="default"/>
        <w:lang w:eastAsia="en-US" w:bidi="ar-SA"/>
      </w:rPr>
    </w:lvl>
    <w:lvl w:ilvl="3" w:tplc="F42E13AA">
      <w:numFmt w:val="bullet"/>
      <w:lvlText w:val="•"/>
      <w:lvlJc w:val="left"/>
      <w:pPr>
        <w:ind w:left="3335" w:hanging="362"/>
      </w:pPr>
      <w:rPr>
        <w:rFonts w:hint="default"/>
        <w:lang w:eastAsia="en-US" w:bidi="ar-SA"/>
      </w:rPr>
    </w:lvl>
    <w:lvl w:ilvl="4" w:tplc="C2C232FA">
      <w:numFmt w:val="bullet"/>
      <w:lvlText w:val="•"/>
      <w:lvlJc w:val="left"/>
      <w:pPr>
        <w:ind w:left="4193" w:hanging="362"/>
      </w:pPr>
      <w:rPr>
        <w:rFonts w:hint="default"/>
        <w:lang w:eastAsia="en-US" w:bidi="ar-SA"/>
      </w:rPr>
    </w:lvl>
    <w:lvl w:ilvl="5" w:tplc="0DE8BB88">
      <w:numFmt w:val="bullet"/>
      <w:lvlText w:val="•"/>
      <w:lvlJc w:val="left"/>
      <w:pPr>
        <w:ind w:left="5052" w:hanging="362"/>
      </w:pPr>
      <w:rPr>
        <w:rFonts w:hint="default"/>
        <w:lang w:eastAsia="en-US" w:bidi="ar-SA"/>
      </w:rPr>
    </w:lvl>
    <w:lvl w:ilvl="6" w:tplc="0320633E">
      <w:numFmt w:val="bullet"/>
      <w:lvlText w:val="•"/>
      <w:lvlJc w:val="left"/>
      <w:pPr>
        <w:ind w:left="5910" w:hanging="362"/>
      </w:pPr>
      <w:rPr>
        <w:rFonts w:hint="default"/>
        <w:lang w:eastAsia="en-US" w:bidi="ar-SA"/>
      </w:rPr>
    </w:lvl>
    <w:lvl w:ilvl="7" w:tplc="CAE08EDE">
      <w:numFmt w:val="bullet"/>
      <w:lvlText w:val="•"/>
      <w:lvlJc w:val="left"/>
      <w:pPr>
        <w:ind w:left="6768" w:hanging="362"/>
      </w:pPr>
      <w:rPr>
        <w:rFonts w:hint="default"/>
        <w:lang w:eastAsia="en-US" w:bidi="ar-SA"/>
      </w:rPr>
    </w:lvl>
    <w:lvl w:ilvl="8" w:tplc="7DBE8212">
      <w:numFmt w:val="bullet"/>
      <w:lvlText w:val="•"/>
      <w:lvlJc w:val="left"/>
      <w:pPr>
        <w:ind w:left="7627" w:hanging="362"/>
      </w:pPr>
      <w:rPr>
        <w:rFonts w:hint="default"/>
        <w:lang w:eastAsia="en-US" w:bidi="ar-SA"/>
      </w:rPr>
    </w:lvl>
  </w:abstractNum>
  <w:abstractNum w:abstractNumId="3" w15:restartNumberingAfterBreak="0">
    <w:nsid w:val="20CB3C02"/>
    <w:multiLevelType w:val="hybridMultilevel"/>
    <w:tmpl w:val="93A0E164"/>
    <w:lvl w:ilvl="0" w:tplc="2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BCB54EA"/>
    <w:multiLevelType w:val="hybridMultilevel"/>
    <w:tmpl w:val="D1F2E180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3B1C77"/>
    <w:multiLevelType w:val="hybridMultilevel"/>
    <w:tmpl w:val="5FE0A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32C35"/>
    <w:multiLevelType w:val="hybridMultilevel"/>
    <w:tmpl w:val="390A8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61"/>
    <w:rsid w:val="00003116"/>
    <w:rsid w:val="000212A0"/>
    <w:rsid w:val="0003782F"/>
    <w:rsid w:val="00042919"/>
    <w:rsid w:val="00075DC7"/>
    <w:rsid w:val="00077BF8"/>
    <w:rsid w:val="001135FD"/>
    <w:rsid w:val="0012255F"/>
    <w:rsid w:val="00133237"/>
    <w:rsid w:val="00151483"/>
    <w:rsid w:val="0016435F"/>
    <w:rsid w:val="00185DB1"/>
    <w:rsid w:val="00197032"/>
    <w:rsid w:val="001A663B"/>
    <w:rsid w:val="001D2708"/>
    <w:rsid w:val="0020172F"/>
    <w:rsid w:val="00201DEA"/>
    <w:rsid w:val="00217415"/>
    <w:rsid w:val="002277E8"/>
    <w:rsid w:val="00232930"/>
    <w:rsid w:val="002907AC"/>
    <w:rsid w:val="002D2469"/>
    <w:rsid w:val="00306291"/>
    <w:rsid w:val="00331179"/>
    <w:rsid w:val="00383B14"/>
    <w:rsid w:val="00386704"/>
    <w:rsid w:val="00422898"/>
    <w:rsid w:val="00473CA2"/>
    <w:rsid w:val="00487308"/>
    <w:rsid w:val="004B0440"/>
    <w:rsid w:val="004F595D"/>
    <w:rsid w:val="0058488B"/>
    <w:rsid w:val="00594A85"/>
    <w:rsid w:val="005B54CA"/>
    <w:rsid w:val="006052F7"/>
    <w:rsid w:val="006420A7"/>
    <w:rsid w:val="006618CD"/>
    <w:rsid w:val="006E728C"/>
    <w:rsid w:val="00772697"/>
    <w:rsid w:val="007A4335"/>
    <w:rsid w:val="007C6B91"/>
    <w:rsid w:val="008105FB"/>
    <w:rsid w:val="00841CDA"/>
    <w:rsid w:val="008553F0"/>
    <w:rsid w:val="00857520"/>
    <w:rsid w:val="00865828"/>
    <w:rsid w:val="008E6E7F"/>
    <w:rsid w:val="00935AB9"/>
    <w:rsid w:val="00965F38"/>
    <w:rsid w:val="00991CC0"/>
    <w:rsid w:val="009E6661"/>
    <w:rsid w:val="009F2B0C"/>
    <w:rsid w:val="00A24D91"/>
    <w:rsid w:val="00B01F26"/>
    <w:rsid w:val="00B656DC"/>
    <w:rsid w:val="00B94B6F"/>
    <w:rsid w:val="00BF7D9E"/>
    <w:rsid w:val="00C25C8F"/>
    <w:rsid w:val="00C60868"/>
    <w:rsid w:val="00DB263D"/>
    <w:rsid w:val="00E171C5"/>
    <w:rsid w:val="00E45981"/>
    <w:rsid w:val="00E625F4"/>
    <w:rsid w:val="00E720D4"/>
    <w:rsid w:val="00EE0144"/>
    <w:rsid w:val="00F10ECE"/>
    <w:rsid w:val="00F337F1"/>
    <w:rsid w:val="00F83D63"/>
    <w:rsid w:val="00FC54EA"/>
    <w:rsid w:val="00FE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D792D"/>
  <w15:docId w15:val="{761D44F5-AD5B-4BEF-A7D8-0F36C4D1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83D63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line="277" w:lineRule="exact"/>
      <w:ind w:left="216" w:right="215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34"/>
    <w:qFormat/>
    <w:pPr>
      <w:ind w:left="764" w:hanging="367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xmsonormal">
    <w:name w:val="x_msonormal"/>
    <w:basedOn w:val="Normal"/>
    <w:rsid w:val="00077BF8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51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4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483"/>
    <w:rPr>
      <w:rFonts w:ascii="Calibri" w:eastAsia="Calibri" w:hAnsi="Calibri" w:cs="Calibri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4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483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4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483"/>
    <w:rPr>
      <w:rFonts w:ascii="Segoe UI" w:eastAsia="Calibri" w:hAnsi="Segoe UI" w:cs="Segoe UI"/>
      <w:sz w:val="18"/>
      <w:szCs w:val="18"/>
      <w:lang w:val="sk-SK"/>
    </w:rPr>
  </w:style>
  <w:style w:type="character" w:customStyle="1" w:styleId="BodyTextChar">
    <w:name w:val="Body Text Char"/>
    <w:basedOn w:val="DefaultParagraphFont"/>
    <w:link w:val="BodyText"/>
    <w:uiPriority w:val="1"/>
    <w:rsid w:val="00EE0144"/>
    <w:rPr>
      <w:rFonts w:ascii="Calibri" w:eastAsia="Calibri" w:hAnsi="Calibri" w:cs="Calibri"/>
      <w:sz w:val="23"/>
      <w:szCs w:val="23"/>
      <w:lang w:val="sk-SK"/>
    </w:rPr>
  </w:style>
  <w:style w:type="paragraph" w:customStyle="1" w:styleId="Normal1">
    <w:name w:val="Normal1"/>
    <w:basedOn w:val="Normal"/>
    <w:rsid w:val="0016435F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lang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1711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Pokrajac</dc:creator>
  <cp:lastModifiedBy>Jan Nvota</cp:lastModifiedBy>
  <cp:revision>3</cp:revision>
  <cp:lastPrinted>2023-02-14T13:32:00Z</cp:lastPrinted>
  <dcterms:created xsi:type="dcterms:W3CDTF">2025-01-28T08:07:00Z</dcterms:created>
  <dcterms:modified xsi:type="dcterms:W3CDTF">2025-01-29T12:54:00Z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Creator">
    <vt:lpwstr>Canon iR-ADV 6265  PDF</vt:lpwstr>
  </property>
  <property fmtid="{D5CDD505-2E9C-101B-9397-08002B2CF9AE}" pid="4" name="LastSaved">
    <vt:filetime>2023-02-01T00:00:00Z</vt:filetime>
  </property>
</Properties>
</file>