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Default="000F1B41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4590"/>
        <w:gridCol w:w="2888"/>
      </w:tblGrid>
      <w:tr w:rsidR="0052697C" w:rsidRPr="00465BD7" w:rsidTr="000F1B41">
        <w:trPr>
          <w:trHeight w:val="1975"/>
        </w:trPr>
        <w:tc>
          <w:tcPr>
            <w:tcW w:w="2587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sz w:val="16"/>
                <w:szCs w:val="16"/>
                <w:rFonts w:eastAsia="Calibri"/>
              </w:rPr>
            </w:pPr>
            <w: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noProof/>
                <w:sz w:val="20"/>
                <w:szCs w:val="16"/>
                <w:rFonts w:asciiTheme="minorHAnsi" w:eastAsia="Calibri" w:hAnsiTheme="minorHAnsi" w:cstheme="minorHAnsi"/>
              </w:rPr>
            </w:pPr>
            <w:r>
              <w:rPr>
                <w:sz w:val="20"/>
                <w:szCs w:val="16"/>
                <w:rFonts w:asciiTheme="minorHAnsi" w:hAnsiTheme="minorHAnsi"/>
              </w:rPr>
              <w:t xml:space="preserve">Република Сербия</w:t>
            </w:r>
          </w:p>
          <w:p w:rsidR="0052697C" w:rsidRPr="00465BD7" w:rsidRDefault="0052697C" w:rsidP="00C078C7">
            <w:pPr>
              <w:rPr>
                <w:noProof/>
                <w:sz w:val="20"/>
                <w:szCs w:val="16"/>
                <w:rFonts w:asciiTheme="minorHAnsi" w:eastAsia="Calibri" w:hAnsiTheme="minorHAnsi" w:cstheme="minorHAnsi"/>
              </w:rPr>
            </w:pPr>
            <w:r>
              <w:rPr>
                <w:sz w:val="20"/>
                <w:szCs w:val="16"/>
                <w:rFonts w:asciiTheme="minorHAnsi" w:hAnsiTheme="minorHAnsi"/>
              </w:rPr>
              <w:t xml:space="preserve">Автономна покраїна Войводина</w:t>
            </w:r>
          </w:p>
          <w:p w:rsidR="0052697C" w:rsidRPr="00465BD7" w:rsidRDefault="0052697C" w:rsidP="00C078C7">
            <w:pPr>
              <w:rPr>
                <w:b/>
                <w:noProof/>
                <w:sz w:val="20"/>
                <w:szCs w:val="16"/>
                <w:rFonts w:asciiTheme="minorHAnsi" w:eastAsia="Calibri" w:hAnsiTheme="minorHAnsi" w:cstheme="minorHAnsi"/>
              </w:rPr>
            </w:pPr>
            <w:r>
              <w:rPr>
                <w:b/>
                <w:sz w:val="20"/>
                <w:szCs w:val="16"/>
                <w:rFonts w:asciiTheme="minorHAnsi" w:hAnsiTheme="minorHAnsi"/>
              </w:rPr>
              <w:t xml:space="preserve">Покраїнски секретарият за образованє, предписаня, управу</w:t>
              <w:br/>
              <w:t xml:space="preserve">и национални меншини – национални заєднїци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noProof/>
                <w:sz w:val="20"/>
                <w:szCs w:val="16"/>
                <w:rFonts w:asciiTheme="minorHAnsi" w:eastAsia="Calibri" w:hAnsiTheme="minorHAnsi" w:cstheme="minorHAnsi"/>
              </w:rPr>
            </w:pPr>
            <w:r>
              <w:rPr>
                <w:sz w:val="20"/>
                <w:szCs w:val="16"/>
                <w:rFonts w:asciiTheme="minorHAnsi" w:hAnsiTheme="minorHAnsi"/>
              </w:rPr>
              <w:t xml:space="preserve">Булевар Михайла Пупина 16, 21000 Нови Сад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noProof/>
                <w:sz w:val="20"/>
                <w:szCs w:val="16"/>
                <w:rFonts w:asciiTheme="minorHAnsi" w:eastAsia="Calibri" w:hAnsiTheme="minorHAnsi" w:cstheme="minorHAnsi"/>
              </w:rPr>
            </w:pPr>
            <w:r>
              <w:rPr>
                <w:sz w:val="20"/>
                <w:szCs w:val="16"/>
                <w:rFonts w:asciiTheme="minorHAnsi" w:hAnsiTheme="minorHAnsi"/>
              </w:rPr>
              <w:t xml:space="preserve">Тел.:</w:t>
            </w:r>
            <w:r>
              <w:rPr>
                <w:sz w:val="20"/>
                <w:szCs w:val="16"/>
                <w:rFonts w:asciiTheme="minorHAnsi" w:hAnsiTheme="minorHAnsi"/>
              </w:rPr>
              <w:t xml:space="preserve"> </w:t>
            </w:r>
            <w:r>
              <w:rPr>
                <w:sz w:val="20"/>
                <w:szCs w:val="16"/>
                <w:rFonts w:asciiTheme="minorHAnsi" w:hAnsiTheme="minorHAnsi"/>
              </w:rPr>
              <w:t xml:space="preserve">+381 21  487  4608; Факс: +381 21 456 217</w:t>
            </w:r>
          </w:p>
          <w:p w:rsidR="0052697C" w:rsidRPr="00465BD7" w:rsidRDefault="000F1B41" w:rsidP="00C078C7">
            <w:pPr>
              <w:spacing w:after="200"/>
              <w:rPr>
                <w:noProof/>
                <w:sz w:val="16"/>
                <w:szCs w:val="16"/>
                <w:rFonts w:eastAsia="Calibri"/>
              </w:rPr>
            </w:pPr>
            <w:hyperlink r:id="rId6" w:history="1">
              <w:r>
                <w:rPr>
                  <w:rStyle w:val="Hyperlink"/>
                  <w:sz w:val="20"/>
                  <w:szCs w:val="16"/>
                  <w:rFonts w:asciiTheme="minorHAnsi" w:hAnsiTheme="minorHAnsi"/>
                </w:rPr>
                <w:t xml:space="preserve">ounz@vojvodina.gov.s</w:t>
              </w:r>
            </w:hyperlink>
            <w:r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0F1B41">
        <w:trPr>
          <w:trHeight w:val="242"/>
        </w:trPr>
        <w:tc>
          <w:tcPr>
            <w:tcW w:w="2587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590" w:type="dxa"/>
          </w:tcPr>
          <w:p w:rsidR="00BB0F04" w:rsidRDefault="0052697C" w:rsidP="00BB0F04">
            <w:pPr>
              <w:pStyle w:val="Default"/>
            </w:pPr>
            <w:r>
              <w:rPr>
                <w:sz w:val="18"/>
                <w:szCs w:val="16"/>
                <w:rFonts w:asciiTheme="minorHAnsi" w:hAnsiTheme="minorHAnsi"/>
              </w:rPr>
              <w:t xml:space="preserve">ЧИСЛО:</w:t>
            </w:r>
            <w:r>
              <w:rPr>
                <w:sz w:val="18"/>
                <w:szCs w:val="16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</w:rPr>
              <w:t xml:space="preserve">000211072 2025 09427 005 001 000 001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</w:tblGrid>
            <w:tr w:rsidR="00BB0F04">
              <w:trPr>
                <w:trHeight w:val="90"/>
              </w:trPr>
              <w:tc>
                <w:tcPr>
                  <w:tcW w:w="2981" w:type="dxa"/>
                </w:tcPr>
                <w:p w:rsidR="00BB0F04" w:rsidRDefault="00BB0F04" w:rsidP="00BB0F0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2888" w:type="dxa"/>
          </w:tcPr>
          <w:p w:rsidR="0052697C" w:rsidRPr="00465BD7" w:rsidRDefault="0052697C" w:rsidP="00BB0F04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6"/>
                <w:rFonts w:asciiTheme="minorHAnsi" w:eastAsia="Calibri" w:hAnsiTheme="minorHAnsi" w:cstheme="minorHAnsi"/>
              </w:rPr>
            </w:pPr>
            <w:r>
              <w:rPr>
                <w:sz w:val="18"/>
                <w:szCs w:val="16"/>
                <w:rFonts w:asciiTheme="minorHAnsi" w:hAnsiTheme="minorHAnsi"/>
              </w:rPr>
              <w:t xml:space="preserve">ДАТУМ:</w:t>
            </w:r>
            <w:r>
              <w:rPr>
                <w:sz w:val="18"/>
                <w:szCs w:val="16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6"/>
                <w:rFonts w:asciiTheme="minorHAnsi" w:hAnsiTheme="minorHAnsi"/>
              </w:rPr>
              <w:t xml:space="preserve">6.5.2025. року</w:t>
            </w:r>
          </w:p>
        </w:tc>
      </w:tr>
    </w:tbl>
    <w:p w:rsidR="0052697C" w:rsidRDefault="0052697C" w:rsidP="00BB0F04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D119EC" w:rsidRDefault="00BB0F04" w:rsidP="00D119EC">
      <w:pPr>
        <w:spacing w:after="200" w:line="276" w:lineRule="auto"/>
        <w:ind w:firstLine="720"/>
        <w:jc w:val="both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На основи члена 9.</w:t>
      </w:r>
      <w:r>
        <w:rPr>
          <w:bCs/>
          <w:sz w:val="20"/>
          <w:szCs w:val="20"/>
          <w:color w:val="000000"/>
          <w:rFonts w:asciiTheme="minorHAnsi" w:hAnsiTheme="minorHAnsi"/>
        </w:rPr>
        <w:t xml:space="preserve"> </w:t>
      </w:r>
      <w:r>
        <w:rPr>
          <w:bCs/>
          <w:sz w:val="20"/>
          <w:szCs w:val="20"/>
          <w:color w:val="000000"/>
          <w:rFonts w:asciiTheme="minorHAnsi" w:hAnsiTheme="minorHAnsi"/>
        </w:rPr>
        <w:t xml:space="preserve">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чл.</w:t>
      </w:r>
      <w:r>
        <w:rPr>
          <w:bCs/>
          <w:sz w:val="20"/>
          <w:szCs w:val="20"/>
          <w:color w:val="00000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15 и 16. пасус 5.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Покраїнскей скупштинскей одлуки о покраїнскей управи («Службени новини АПВ», число 37/14, 54/14 – др. одлука и 37/16, 29/17, 24/19, 66/20 и 38/21) и члена 10.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орґаном и орґанизацийом у чиєй роботи ше службено хаснує язики и писма националних меншинох – националних заєднїцох («Службени новини АПВ», число 5/2025), и на основи Ришеня покраїнского секретара за образованє, предписаня, управу и национални меншини – национални заєднїци, число: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001642201 2024 09427 002 001 000 001 04 007 од 10.6.2024. року, заменїца покраїнског секретара, приноши</w:t>
      </w:r>
    </w:p>
    <w:p w:rsidR="00D119EC" w:rsidRDefault="005945E0" w:rsidP="00D119EC">
      <w:pPr>
        <w:pStyle w:val="Default"/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Виправку</w:t>
      </w:r>
    </w:p>
    <w:p w:rsidR="00BB0F04" w:rsidRPr="00D119EC" w:rsidRDefault="006A1742" w:rsidP="00D119EC">
      <w:pPr>
        <w:pStyle w:val="Default"/>
        <w:jc w:val="center"/>
        <w:rPr>
          <w:sz w:val="22"/>
          <w:szCs w:val="22"/>
        </w:rPr>
      </w:pPr>
      <w:r>
        <w:rPr>
          <w:b/>
          <w:sz w:val="20"/>
          <w:szCs w:val="20"/>
          <w:rFonts w:asciiTheme="minorHAnsi" w:hAnsiTheme="minorHAnsi"/>
        </w:rPr>
        <w:t xml:space="preserve">ришеня о додзельованю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 рок</w:t>
      </w: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BB0F04" w:rsidRPr="00F504FD" w:rsidRDefault="00F504FD" w:rsidP="006A1742">
      <w:pPr>
        <w:jc w:val="center"/>
        <w:rPr>
          <w:b/>
          <w:noProof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</w:t>
      </w:r>
    </w:p>
    <w:p w:rsidR="00BB0F04" w:rsidRDefault="005945E0" w:rsidP="006A1742">
      <w:pPr>
        <w:ind w:firstLine="720"/>
        <w:jc w:val="both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У Ришеню о додзельованю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 рок, число: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000211072 2025 09427 005 001 000 001 од 17.4.2025. року, хторе обявене на интернет-боку Покраїнского секретарияту за образованє, предписаня, управу и национални меншини -национални заєднїци ше виправя так же ше у таблїчковей часци Ришеня сцера шор хтори глаши:</w:t>
      </w:r>
      <w:r>
        <w:rPr>
          <w:bCs/>
          <w:sz w:val="20"/>
          <w:szCs w:val="20"/>
          <w:rFonts w:asciiTheme="minorHAnsi" w:hAnsiTheme="minorHAnsi"/>
        </w:rPr>
        <w:t xml:space="preserve"> </w:t>
      </w:r>
    </w:p>
    <w:tbl>
      <w:tblPr>
        <w:tblpPr w:leftFromText="180" w:rightFromText="180" w:vertAnchor="text" w:horzAnchor="margin" w:tblpXSpec="center" w:tblpY="182"/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223"/>
        <w:gridCol w:w="1574"/>
        <w:gridCol w:w="2678"/>
        <w:gridCol w:w="611"/>
        <w:gridCol w:w="2489"/>
      </w:tblGrid>
      <w:tr w:rsidR="00F054E1" w:rsidTr="006A1742">
        <w:trPr>
          <w:trHeight w:val="545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Покраїнски защитнїк гражданох – омбудсман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Нови Сад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Табли формулари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000613086 2025 09427</w:t>
              <w:br/>
              <w:t xml:space="preserve">005 001 000 001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20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bCs/>
                <w:noProof/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  <w:rFonts w:asciiTheme="minorHAnsi" w:hAnsiTheme="minorHAnsi"/>
              </w:rPr>
              <w:t xml:space="preserve">250 000,00 динари</w:t>
            </w:r>
          </w:p>
        </w:tc>
      </w:tr>
    </w:tbl>
    <w:p w:rsidR="006A1742" w:rsidRDefault="006A1742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5945E0" w:rsidP="005945E0">
      <w:pPr>
        <w:jc w:val="both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хтори пре технїчну гришку унєшени до таблїчковей часци ришеня.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Сума зоз наведзеного шорика таблїчковей часци оства нєрозпоредзена и затримує ю ше у буджету Автономней покраїни Войводини.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054E1" w:rsidRPr="0052697C" w:rsidRDefault="00F504FD" w:rsidP="006A1742">
      <w:pPr>
        <w:jc w:val="center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II</w:t>
      </w:r>
    </w:p>
    <w:p w:rsidR="00F504FD" w:rsidRDefault="00F504FD" w:rsidP="006A1742">
      <w:pPr>
        <w:ind w:firstLine="720"/>
        <w:jc w:val="both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Тоту виправку ришеня ше обяви на урядовим интернет-боку Покраїнского секретарияту и ма правне дїйство по приношеню ришеня.</w:t>
      </w:r>
    </w:p>
    <w:p w:rsidR="006A1742" w:rsidRPr="0052697C" w:rsidRDefault="006A1742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6A1742" w:rsidRPr="006A1742" w:rsidRDefault="006A1742" w:rsidP="006A1742">
      <w:pPr>
        <w:ind w:left="3600" w:firstLine="720"/>
        <w:jc w:val="center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П.О.</w:t>
      </w:r>
      <w:r>
        <w:rPr>
          <w:bCs/>
          <w:sz w:val="20"/>
          <w:szCs w:val="20"/>
          <w:rFonts w:asciiTheme="minorHAnsi" w:hAnsiTheme="minorHAnsi"/>
        </w:rPr>
        <w:t xml:space="preserve"> </w:t>
      </w:r>
      <w:r>
        <w:rPr>
          <w:bCs/>
          <w:sz w:val="20"/>
          <w:szCs w:val="20"/>
          <w:rFonts w:asciiTheme="minorHAnsi" w:hAnsiTheme="minorHAnsi"/>
        </w:rPr>
        <w:t xml:space="preserve">ПОКРАЇНСКОГО СЕКРЕТАРА,</w:t>
      </w:r>
    </w:p>
    <w:p w:rsidR="006A1742" w:rsidRPr="006A1742" w:rsidRDefault="006A1742" w:rsidP="006A1742">
      <w:pPr>
        <w:ind w:left="3600" w:firstLine="720"/>
        <w:jc w:val="center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ЗАМЕНЇЦА ПОКРАЇНСКОГО СЕКРЕТАРА,</w:t>
      </w:r>
    </w:p>
    <w:p w:rsid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6A1742" w:rsidP="006A1742">
      <w:pPr>
        <w:ind w:left="3600" w:firstLine="720"/>
        <w:jc w:val="center"/>
        <w:rPr>
          <w:bCs/>
          <w:noProof/>
          <w:sz w:val="20"/>
          <w:szCs w:val="20"/>
          <w:rFonts w:asciiTheme="minorHAnsi" w:hAnsiTheme="minorHAnsi" w:cstheme="minorHAnsi"/>
        </w:rPr>
      </w:pPr>
      <w:r>
        <w:rPr>
          <w:bCs/>
          <w:sz w:val="20"/>
          <w:szCs w:val="20"/>
          <w:rFonts w:asciiTheme="minorHAnsi" w:hAnsiTheme="minorHAnsi"/>
        </w:rPr>
        <w:t xml:space="preserve">Сладяна Бурсач</w:t>
      </w:r>
    </w:p>
    <w:sectPr w:rsidR="00F504FD" w:rsidRPr="0052697C" w:rsidSect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0F1B41"/>
    <w:rsid w:val="002B3EE4"/>
    <w:rsid w:val="00382665"/>
    <w:rsid w:val="00445473"/>
    <w:rsid w:val="0052697C"/>
    <w:rsid w:val="005945E0"/>
    <w:rsid w:val="006A1742"/>
    <w:rsid w:val="0084386B"/>
    <w:rsid w:val="00BB0F04"/>
    <w:rsid w:val="00D119EC"/>
    <w:rsid w:val="00E17AAB"/>
    <w:rsid w:val="00F054E1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customStyle="1" w:styleId="Default">
    <w:name w:val="Default"/>
    <w:rsid w:val="00BB0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F237-51FF-4324-ABE6-08D31578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Adrian Borka</cp:lastModifiedBy>
  <cp:revision>7</cp:revision>
  <dcterms:created xsi:type="dcterms:W3CDTF">2024-05-23T06:57:00Z</dcterms:created>
  <dcterms:modified xsi:type="dcterms:W3CDTF">2025-05-07T06:09:00Z</dcterms:modified>
</cp:coreProperties>
</file>