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A2" w:rsidRDefault="00C629FB"/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7"/>
        <w:gridCol w:w="4590"/>
        <w:gridCol w:w="2888"/>
      </w:tblGrid>
      <w:tr w:rsidR="0052697C" w:rsidRPr="00465BD7" w:rsidTr="000F1B41">
        <w:trPr>
          <w:trHeight w:val="1975"/>
        </w:trPr>
        <w:tc>
          <w:tcPr>
            <w:tcW w:w="2587" w:type="dxa"/>
          </w:tcPr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027F3B" wp14:editId="50D7DAF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gridSpan w:val="2"/>
          </w:tcPr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Srbská republika</w:t>
            </w:r>
          </w:p>
          <w:p w:rsidR="0052697C" w:rsidRPr="00465BD7" w:rsidRDefault="0052697C" w:rsidP="00C078C7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Autonómna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pokrajina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Vojvodina</w:t>
            </w:r>
          </w:p>
          <w:p w:rsidR="0052697C" w:rsidRPr="00465BD7" w:rsidRDefault="0052697C" w:rsidP="00C078C7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16"/>
              </w:rPr>
              <w:t>Pokrajinský</w:t>
            </w:r>
            <w:proofErr w:type="spellEnd"/>
            <w:r>
              <w:rPr>
                <w:rFonts w:asciiTheme="minorHAnsi" w:hAnsiTheme="minorHAnsi"/>
                <w:b/>
                <w:sz w:val="20"/>
                <w:szCs w:val="16"/>
              </w:rPr>
              <w:t xml:space="preserve"> sekretariát vzdelávania, predpisov, správy a národnostných menšín – národnostných spoločenstiev</w:t>
            </w: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Bulvár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Mihajla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Pupina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16, 21 000 Nový Sad</w:t>
            </w: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F: +381 21 456 217</w:t>
            </w:r>
          </w:p>
          <w:p w:rsidR="0052697C" w:rsidRPr="00465BD7" w:rsidRDefault="00C629FB" w:rsidP="00C078C7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6" w:history="1">
              <w:r w:rsidR="000F1B41">
                <w:rPr>
                  <w:rStyle w:val="Hyperlink"/>
                  <w:rFonts w:asciiTheme="minorHAnsi" w:hAnsiTheme="minorHAnsi"/>
                  <w:sz w:val="20"/>
                  <w:szCs w:val="16"/>
                </w:rPr>
                <w:t>ounz@vojvodina.gov.s</w:t>
              </w:r>
            </w:hyperlink>
            <w:r w:rsidR="000F1B41">
              <w:rPr>
                <w:sz w:val="20"/>
                <w:szCs w:val="16"/>
              </w:rPr>
              <w:t xml:space="preserve">  </w:t>
            </w:r>
          </w:p>
        </w:tc>
      </w:tr>
      <w:tr w:rsidR="0052697C" w:rsidRPr="00465BD7" w:rsidTr="000F1B41">
        <w:trPr>
          <w:trHeight w:val="242"/>
        </w:trPr>
        <w:tc>
          <w:tcPr>
            <w:tcW w:w="2587" w:type="dxa"/>
          </w:tcPr>
          <w:p w:rsidR="0052697C" w:rsidRPr="00445473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590" w:type="dxa"/>
          </w:tcPr>
          <w:p w:rsidR="00BB0F04" w:rsidRDefault="0052697C" w:rsidP="00BB0F04">
            <w:pPr>
              <w:pStyle w:val="Default"/>
            </w:pPr>
            <w:r>
              <w:rPr>
                <w:rFonts w:asciiTheme="minorHAnsi" w:hAnsiTheme="minorHAnsi"/>
                <w:sz w:val="18"/>
                <w:szCs w:val="16"/>
              </w:rPr>
              <w:t xml:space="preserve">ČÍSLO: </w:t>
            </w:r>
            <w:r>
              <w:rPr>
                <w:sz w:val="18"/>
                <w:szCs w:val="18"/>
              </w:rPr>
              <w:t>000211072 2025 09427 005 001 000 001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1"/>
            </w:tblGrid>
            <w:tr w:rsidR="00BB0F04">
              <w:trPr>
                <w:trHeight w:val="90"/>
              </w:trPr>
              <w:tc>
                <w:tcPr>
                  <w:tcW w:w="2981" w:type="dxa"/>
                </w:tcPr>
                <w:p w:rsidR="00BB0F04" w:rsidRDefault="00BB0F04" w:rsidP="00BB0F04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2697C" w:rsidRPr="00445473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2888" w:type="dxa"/>
          </w:tcPr>
          <w:p w:rsidR="0052697C" w:rsidRPr="00465BD7" w:rsidRDefault="0052697C" w:rsidP="00BB0F0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DÁTUM: 06. 05. 2025</w:t>
            </w:r>
          </w:p>
        </w:tc>
      </w:tr>
    </w:tbl>
    <w:p w:rsidR="0052697C" w:rsidRDefault="0052697C" w:rsidP="00BB0F04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945E0" w:rsidRPr="00D119EC" w:rsidRDefault="00BB0F04" w:rsidP="00D119EC">
      <w:pPr>
        <w:spacing w:after="200" w:line="276" w:lineRule="auto"/>
        <w:ind w:firstLine="72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Podľa článku 9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 xml:space="preserve"> parlamentného uznesenia o pridelení  rozpočtových prostriedkov orgánom a organizáciám, v ktorých sa úradne používajú jazyky a písma národnostných menšín – národnostných spoločenstiev (Úradný vestník APV č. 14/2015) a článku </w:t>
      </w:r>
      <w:r>
        <w:rPr>
          <w:rFonts w:asciiTheme="minorHAnsi" w:hAnsiTheme="minorHAnsi"/>
          <w:bCs/>
          <w:sz w:val="20"/>
          <w:szCs w:val="20"/>
        </w:rPr>
        <w:t xml:space="preserve">15 a 16 odsek 5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parlamentného uznesenia o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pokrajinskej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správe (Úradný vestník APV číslo 37/14 a 54/14 – iné uznesenie a 37/16, 29/17, 24/19, 66/20 a 38/21) a článku 10 Pravidiel prideľovania rozpočtových prostriedkov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sekretariátu vzdelávania, predpisov, správy a národnostných menšín – národnostných spoločenstiev orgánom a organizáciám, v ktorých činnosti sa úradne používajú jazyky a písma národnostných menšín – národnostných spoločenstiev (Úradný vestník APV číslo 5/2025) a na základe Rozhodnutia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tajomníka vzdelávania,  predpisov, správy a národnostných menšín – náro</w:t>
      </w:r>
      <w:r w:rsidR="00C629FB">
        <w:rPr>
          <w:rFonts w:asciiTheme="minorHAnsi" w:hAnsiTheme="minorHAnsi"/>
          <w:bCs/>
          <w:sz w:val="20"/>
          <w:szCs w:val="20"/>
        </w:rPr>
        <w:t xml:space="preserve">dnostných spoločenstiev číslo: </w:t>
      </w:r>
      <w:r>
        <w:rPr>
          <w:rFonts w:asciiTheme="minorHAnsi" w:hAnsiTheme="minorHAnsi"/>
          <w:bCs/>
          <w:sz w:val="20"/>
          <w:szCs w:val="20"/>
        </w:rPr>
        <w:t xml:space="preserve">001642201 2024 09427 002 001 000 001 04 007 z 10. 06. 2024 zástupkyňa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tajomníka vynáša</w:t>
      </w:r>
    </w:p>
    <w:p w:rsidR="00D119EC" w:rsidRDefault="005945E0" w:rsidP="00D119EC">
      <w:pPr>
        <w:pStyle w:val="Default"/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Opravu</w:t>
      </w:r>
    </w:p>
    <w:p w:rsidR="00BB0F04" w:rsidRPr="00D119EC" w:rsidRDefault="006A1742" w:rsidP="00D119EC">
      <w:pPr>
        <w:pStyle w:val="Default"/>
        <w:jc w:val="center"/>
        <w:rPr>
          <w:sz w:val="22"/>
          <w:szCs w:val="22"/>
        </w:rPr>
      </w:pPr>
      <w:r>
        <w:rPr>
          <w:rFonts w:asciiTheme="minorHAnsi" w:hAnsiTheme="minorHAnsi"/>
          <w:b/>
          <w:sz w:val="20"/>
          <w:szCs w:val="20"/>
        </w:rPr>
        <w:t xml:space="preserve">Rozhodnutia o pridelení prostriedkov v rámci súbehu na pridelenie rozpočtových prostriedkov orgánom a organizáciám v Autonómnej </w:t>
      </w:r>
      <w:proofErr w:type="spellStart"/>
      <w:r>
        <w:rPr>
          <w:rFonts w:asciiTheme="minorHAnsi" w:hAnsiTheme="minorHAnsi"/>
          <w:b/>
          <w:sz w:val="20"/>
          <w:szCs w:val="20"/>
        </w:rPr>
        <w:t>pokrajine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Vojvodine, v ktorých činnosti sa úradne používajú jazyky a písma národnostných menšín – národnostných spoločenstiev na rok 2025</w:t>
      </w:r>
    </w:p>
    <w:p w:rsidR="005945E0" w:rsidRDefault="005945E0" w:rsidP="005945E0">
      <w:pPr>
        <w:jc w:val="center"/>
        <w:rPr>
          <w:rFonts w:asciiTheme="minorHAnsi" w:hAnsiTheme="minorHAnsi"/>
          <w:b/>
          <w:noProof/>
          <w:sz w:val="20"/>
          <w:szCs w:val="20"/>
          <w:lang w:val="sr-Cyrl-CS"/>
        </w:rPr>
      </w:pPr>
    </w:p>
    <w:p w:rsidR="00BB0F04" w:rsidRPr="00F504FD" w:rsidRDefault="00F504FD" w:rsidP="006A174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BB0F04" w:rsidRDefault="005945E0" w:rsidP="006A1742">
      <w:pPr>
        <w:ind w:firstLine="72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V Rozhodnutí o pridelení prostriedkov v rámci súbehu na pridelenie rozpočtových prostriedkov orgánom a organizáciám v Autonómnej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Vojvodine, v ktorých činnosti sa úradne používajú jazyky a písma národnostných menšín – národnostných spoločenstiev na rok 2025 číslo: 000211072 2025 09427 005 001 000 001 od 17. 4. 2025, ktoré bolo zverejnené na webovej stránke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sekretariátu vzdelávania, predpisov, správy a národnostných menšín – národnostných spoločenstiev, sa oprava vykoná tak, že sa v tabuľkovej časti rozhodnutia vypúšťa riadok, ktorý znie: </w:t>
      </w:r>
    </w:p>
    <w:tbl>
      <w:tblPr>
        <w:tblpPr w:leftFromText="180" w:rightFromText="180" w:vertAnchor="text" w:horzAnchor="margin" w:tblpXSpec="center" w:tblpY="182"/>
        <w:tblW w:w="11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1223"/>
        <w:gridCol w:w="1574"/>
        <w:gridCol w:w="2678"/>
        <w:gridCol w:w="611"/>
        <w:gridCol w:w="2489"/>
      </w:tblGrid>
      <w:tr w:rsidR="00F054E1" w:rsidTr="006A1742">
        <w:trPr>
          <w:trHeight w:val="545"/>
        </w:trPr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Pokrajinský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ochranca občanov – ombudsman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Nový Sad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Tabule formuláre</w:t>
            </w:r>
          </w:p>
        </w:tc>
        <w:tc>
          <w:tcPr>
            <w:tcW w:w="2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000613086 2025 09427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  <w:t>005 001 000 001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250 000,00 dinárov</w:t>
            </w:r>
          </w:p>
        </w:tc>
      </w:tr>
    </w:tbl>
    <w:p w:rsidR="006A1742" w:rsidRDefault="006A1742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945E0" w:rsidRPr="0052697C" w:rsidRDefault="005945E0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Cs/>
          <w:sz w:val="20"/>
          <w:szCs w:val="20"/>
        </w:rPr>
        <w:t xml:space="preserve">ktorý bol zadaný do tabuľkovej časti riešenia z dôvodu technickej chyby. Suma z vyššie uvedeného riadku tabuľky zostáva nerozdelená a ponecháva sa v rozpočte Autonómnej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pokrajiny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Vojvodiny.</w:t>
      </w:r>
    </w:p>
    <w:p w:rsidR="00F504FD" w:rsidRPr="0052697C" w:rsidRDefault="00F504FD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F054E1" w:rsidRPr="0052697C" w:rsidRDefault="00F504FD" w:rsidP="006A1742">
      <w:pPr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II.</w:t>
      </w:r>
    </w:p>
    <w:p w:rsidR="00F504FD" w:rsidRDefault="00F504FD" w:rsidP="006A1742">
      <w:pPr>
        <w:ind w:firstLine="72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Táto oprava rozhodnutia bude zverejnená na oficiálnej webovej stránke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sekretariátu a nadobúda právnu účinnosť dňom prijatia rozhodnutia. </w:t>
      </w:r>
    </w:p>
    <w:p w:rsidR="006A1742" w:rsidRPr="0052697C" w:rsidRDefault="006A1742" w:rsidP="00F504FD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6A1742" w:rsidRPr="006A1742" w:rsidRDefault="006A1742" w:rsidP="006A1742">
      <w:pPr>
        <w:ind w:left="3600" w:firstLine="720"/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 OPRÁVNENÍM POKRAJINSKÉHO TAJOMNÍKA</w:t>
      </w:r>
    </w:p>
    <w:p w:rsidR="006A1742" w:rsidRPr="006A1742" w:rsidRDefault="006A1742" w:rsidP="006A1742">
      <w:pPr>
        <w:ind w:left="3600" w:firstLine="720"/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ZÁSTUPKYŇA POKRAJINSKÉHO TAJOMNÍKA</w:t>
      </w:r>
    </w:p>
    <w:p w:rsidR="006A1742" w:rsidRDefault="006A1742" w:rsidP="006A1742">
      <w:pPr>
        <w:ind w:left="3600" w:firstLine="720"/>
        <w:jc w:val="center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F504FD" w:rsidRPr="0052697C" w:rsidRDefault="006A1742" w:rsidP="006A1742">
      <w:pPr>
        <w:ind w:left="3600" w:firstLine="720"/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  <w:proofErr w:type="spellStart"/>
      <w:r>
        <w:rPr>
          <w:rFonts w:asciiTheme="minorHAnsi" w:hAnsiTheme="minorHAnsi"/>
          <w:bCs/>
          <w:sz w:val="20"/>
          <w:szCs w:val="20"/>
        </w:rPr>
        <w:t>Slađana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Bursać</w:t>
      </w:r>
      <w:proofErr w:type="spellEnd"/>
    </w:p>
    <w:sectPr w:rsidR="00F504FD" w:rsidRPr="0052697C" w:rsidSect="00F05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E0"/>
    <w:rsid w:val="000F1B41"/>
    <w:rsid w:val="002B3EE4"/>
    <w:rsid w:val="00382665"/>
    <w:rsid w:val="00445473"/>
    <w:rsid w:val="0052697C"/>
    <w:rsid w:val="005945E0"/>
    <w:rsid w:val="006A1742"/>
    <w:rsid w:val="0084386B"/>
    <w:rsid w:val="00BB0F04"/>
    <w:rsid w:val="00C629FB"/>
    <w:rsid w:val="00D119EC"/>
    <w:rsid w:val="00E17AAB"/>
    <w:rsid w:val="00F054E1"/>
    <w:rsid w:val="00F504F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8E2F"/>
  <w15:chartTrackingRefBased/>
  <w15:docId w15:val="{158ACA32-118B-483C-B8E3-91B927F3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E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97C"/>
    <w:rPr>
      <w:color w:val="0563C1" w:themeColor="hyperlink"/>
      <w:u w:val="single"/>
    </w:rPr>
  </w:style>
  <w:style w:type="paragraph" w:customStyle="1" w:styleId="Default">
    <w:name w:val="Default"/>
    <w:rsid w:val="00BB0F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D609-525D-48E5-B5AE-F202B097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Stojanov</dc:creator>
  <cp:keywords/>
  <dc:description/>
  <cp:lastModifiedBy>Martina Bartosova</cp:lastModifiedBy>
  <cp:revision>8</cp:revision>
  <dcterms:created xsi:type="dcterms:W3CDTF">2024-05-23T06:57:00Z</dcterms:created>
  <dcterms:modified xsi:type="dcterms:W3CDTF">2025-05-08T08:37:00Z</dcterms:modified>
</cp:coreProperties>
</file>