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5E" w:rsidRPr="00E46AA9" w:rsidRDefault="00207D5E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817"/>
        <w:gridCol w:w="2835"/>
        <w:gridCol w:w="4820"/>
        <w:gridCol w:w="628"/>
      </w:tblGrid>
      <w:tr w:rsidR="00207D5E" w:rsidRPr="00E46AA9" w:rsidTr="009A20E3">
        <w:trPr>
          <w:gridAfter w:val="1"/>
          <w:wAfter w:w="628" w:type="dxa"/>
          <w:trHeight w:val="1975"/>
        </w:trPr>
        <w:tc>
          <w:tcPr>
            <w:tcW w:w="2552" w:type="dxa"/>
            <w:gridSpan w:val="2"/>
          </w:tcPr>
          <w:p w:rsidR="00207D5E" w:rsidRPr="00E46AA9" w:rsidRDefault="008C482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 w:rsidRPr="00E46AA9"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0CC8A352" wp14:editId="082E38FD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207D5E" w:rsidRPr="00E46AA9" w:rsidRDefault="00E46AA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07D5E" w:rsidRPr="00E46AA9" w:rsidRDefault="00E46AA9" w:rsidP="000C2CC7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07D5E" w:rsidRPr="00E46AA9" w:rsidRDefault="00E46AA9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07D5E" w:rsidRPr="00E46AA9" w:rsidRDefault="00E46AA9" w:rsidP="000C2CC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07D5E" w:rsidRPr="00E46AA9" w:rsidRDefault="00E46AA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07D5E" w:rsidRPr="00E46AA9" w:rsidRDefault="00E46AA9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T: +381/487  42 68, 487 46 14, 487 40 36</w:t>
            </w:r>
          </w:p>
          <w:p w:rsidR="00207D5E" w:rsidRPr="00E46AA9" w:rsidRDefault="00207D5E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ounz@vojvodina.gov.rs</w:t>
            </w:r>
          </w:p>
        </w:tc>
      </w:tr>
      <w:tr w:rsidR="00207D5E" w:rsidRPr="00E97753" w:rsidTr="002768C0">
        <w:trPr>
          <w:trHeight w:val="305"/>
        </w:trPr>
        <w:tc>
          <w:tcPr>
            <w:tcW w:w="1735" w:type="dxa"/>
          </w:tcPr>
          <w:p w:rsidR="00207D5E" w:rsidRPr="00E97753" w:rsidRDefault="00207D5E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52" w:type="dxa"/>
            <w:gridSpan w:val="2"/>
          </w:tcPr>
          <w:p w:rsidR="00207D5E" w:rsidRPr="00E97753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  <w:p w:rsidR="00207D5E" w:rsidRPr="00E97753" w:rsidRDefault="00E46AA9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97753">
              <w:rPr>
                <w:rFonts w:asciiTheme="minorHAnsi" w:hAnsiTheme="minorHAnsi" w:cstheme="minorHAnsi"/>
                <w:sz w:val="22"/>
                <w:szCs w:val="22"/>
              </w:rPr>
              <w:t xml:space="preserve">KLASA: </w:t>
            </w:r>
            <w:r w:rsidRPr="00E9775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000227348 2025 09427 004 001 000 001</w:t>
            </w:r>
          </w:p>
          <w:p w:rsidR="00207D5E" w:rsidRPr="00E97753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448" w:type="dxa"/>
            <w:gridSpan w:val="2"/>
          </w:tcPr>
          <w:p w:rsidR="00207D5E" w:rsidRPr="00E97753" w:rsidRDefault="00207D5E" w:rsidP="000C2CC7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</w:p>
          <w:p w:rsidR="00207D5E" w:rsidRPr="00E97753" w:rsidRDefault="00E46AA9" w:rsidP="00EA4C1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 w:rsidRPr="00E9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DATUM: 29.</w:t>
            </w:r>
            <w:r w:rsidR="00E9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9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E9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9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2025. godine</w:t>
            </w:r>
          </w:p>
        </w:tc>
      </w:tr>
    </w:tbl>
    <w:p w:rsidR="00207D5E" w:rsidRPr="00E97753" w:rsidRDefault="00E46AA9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Na temelju članka 3. Pravilnika o dodjeli proračunskih sredstava Pokrajinskog tajništva za obrazovanje, propise, upravu i nacionalne manjine </w:t>
      </w:r>
      <w:r w:rsidR="00E97753">
        <w:rPr>
          <w:rFonts w:asciiTheme="minorHAnsi" w:hAnsiTheme="minorHAnsi" w:cstheme="minorHAnsi"/>
          <w:sz w:val="22"/>
          <w:szCs w:val="22"/>
        </w:rPr>
        <w:t>–</w:t>
      </w:r>
      <w:r w:rsidRPr="00E97753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izrade tehničke dokumentacije za potrebe ustanova osnovnog i srednjeg obrazovanja i odgoja na teritoriju AP Vojvodine („Službeni list APV“, broj: 5/25), a u vezi s Pokrajinskom skupštinskom odlukom o proračunu Autonomne Pokrajine Vojvodine za 2025. godinu („Službeni list APV“, broj: 57/24), Pokrajinsko tajništvo za obrazovanje, propise, upravu i nacionalne manjine </w:t>
      </w:r>
      <w:r w:rsidR="00E97753">
        <w:rPr>
          <w:rFonts w:asciiTheme="minorHAnsi" w:hAnsiTheme="minorHAnsi" w:cstheme="minorHAnsi"/>
          <w:sz w:val="22"/>
          <w:szCs w:val="22"/>
        </w:rPr>
        <w:t>–</w:t>
      </w:r>
      <w:r w:rsidRPr="00E97753">
        <w:rPr>
          <w:rFonts w:asciiTheme="minorHAnsi" w:hAnsiTheme="minorHAnsi" w:cstheme="minorHAnsi"/>
          <w:sz w:val="22"/>
          <w:szCs w:val="22"/>
        </w:rPr>
        <w:t xml:space="preserve"> nacionalne zajednice (u daljnjem tekstu: Tajništvo) raspisuje   </w:t>
      </w:r>
    </w:p>
    <w:p w:rsidR="00207D5E" w:rsidRPr="00E97753" w:rsidRDefault="00207D5E" w:rsidP="00D8197A">
      <w:pPr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07D5E" w:rsidRPr="00E97753" w:rsidRDefault="00E46AA9" w:rsidP="00566AE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7753">
        <w:rPr>
          <w:rFonts w:asciiTheme="minorHAnsi" w:hAnsiTheme="minorHAnsi" w:cstheme="minorHAnsi"/>
          <w:b/>
          <w:bCs/>
          <w:sz w:val="22"/>
          <w:szCs w:val="22"/>
        </w:rPr>
        <w:t xml:space="preserve">NATJEČAJ  </w:t>
      </w:r>
    </w:p>
    <w:p w:rsidR="00E97753" w:rsidRDefault="00E46AA9" w:rsidP="00564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t>ZA FINANCIRANJE</w:t>
      </w:r>
      <w:r w:rsidRPr="00E97753">
        <w:rPr>
          <w:rFonts w:asciiTheme="minorHAnsi" w:hAnsiTheme="minorHAnsi" w:cstheme="minorHAnsi"/>
          <w:sz w:val="22"/>
          <w:szCs w:val="22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</w:rPr>
        <w:t xml:space="preserve">I SUFINANCIRANJE IZRADE TEHNIČKE DOKUMENTACIJE ZA POTREBE USTANOVA OSNOVNOG  I SREDNJEG OBRAZOVANJA I ODGOJA NA TERITORIJU </w:t>
      </w:r>
    </w:p>
    <w:p w:rsidR="00564C79" w:rsidRPr="00E97753" w:rsidRDefault="00E46AA9" w:rsidP="00564C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t>AUTONOMNE POKRAJINE VOJVODINE ZA 2025. GODINU</w:t>
      </w:r>
    </w:p>
    <w:p w:rsidR="00564C79" w:rsidRPr="00E97753" w:rsidRDefault="00564C79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207D5E" w:rsidRPr="00E97753" w:rsidRDefault="00207D5E" w:rsidP="00566AE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:rsidR="00207D5E" w:rsidRDefault="00E46AA9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>Natječaj se raspisuje na iznos sredstava osiguranih Pokrajinskom skupštinskom odlukom o proračunu Autonomne Pokrajine Vojvodine za 2025. godinu („Službeni list APV”, broj: 57/24) i to za financiranje izrade tehničke dokumentacije za potrebe ustanova osnovnog i srednjeg obrazovanja i odgoja na teritoriju Autonomne Pokrajine Vojvodine u ukupnom iznosu od</w:t>
      </w:r>
      <w:r w:rsidRPr="00E97753">
        <w:rPr>
          <w:rFonts w:asciiTheme="minorHAnsi" w:hAnsiTheme="minorHAnsi" w:cstheme="minorHAnsi"/>
          <w:b/>
          <w:sz w:val="22"/>
          <w:szCs w:val="22"/>
        </w:rPr>
        <w:t xml:space="preserve"> 30.000.000,00 dinara </w:t>
      </w:r>
      <w:r w:rsidRPr="00E97753">
        <w:rPr>
          <w:rFonts w:asciiTheme="minorHAnsi" w:hAnsiTheme="minorHAnsi" w:cstheme="minorHAnsi"/>
          <w:sz w:val="22"/>
          <w:szCs w:val="22"/>
        </w:rPr>
        <w:t xml:space="preserve">(na razini osnovnog obrazovanja i odgoja </w:t>
      </w:r>
      <w:r w:rsidRPr="00E97753">
        <w:rPr>
          <w:rFonts w:asciiTheme="minorHAnsi" w:hAnsiTheme="minorHAnsi" w:cstheme="minorHAnsi"/>
          <w:b/>
          <w:sz w:val="22"/>
          <w:szCs w:val="22"/>
        </w:rPr>
        <w:t>20.000.000,00 dinara</w:t>
      </w:r>
      <w:r w:rsidRPr="00E97753">
        <w:rPr>
          <w:rFonts w:asciiTheme="minorHAnsi" w:hAnsiTheme="minorHAnsi" w:cstheme="minorHAnsi"/>
          <w:sz w:val="22"/>
          <w:szCs w:val="22"/>
        </w:rPr>
        <w:t xml:space="preserve">, na razini srednjeg obrazovanja i odgoja </w:t>
      </w:r>
      <w:r w:rsidRPr="00E97753">
        <w:rPr>
          <w:rFonts w:asciiTheme="minorHAnsi" w:hAnsiTheme="minorHAnsi" w:cstheme="minorHAnsi"/>
          <w:b/>
          <w:sz w:val="22"/>
          <w:szCs w:val="22"/>
        </w:rPr>
        <w:t>10.000.000,00</w:t>
      </w:r>
      <w:r w:rsidRPr="00E97753">
        <w:rPr>
          <w:rFonts w:asciiTheme="minorHAnsi" w:hAnsiTheme="minorHAnsi" w:cstheme="minorHAnsi"/>
          <w:sz w:val="22"/>
          <w:szCs w:val="22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</w:rPr>
        <w:t>dinara</w:t>
      </w:r>
      <w:r w:rsidRPr="00E97753">
        <w:rPr>
          <w:rFonts w:asciiTheme="minorHAnsi" w:hAnsiTheme="minorHAnsi" w:cstheme="minorHAnsi"/>
          <w:sz w:val="22"/>
          <w:szCs w:val="22"/>
        </w:rPr>
        <w:t>)</w:t>
      </w:r>
      <w:r w:rsidRPr="00E97753">
        <w:rPr>
          <w:rFonts w:asciiTheme="minorHAnsi" w:hAnsiTheme="minorHAnsi" w:cstheme="minorHAnsi"/>
          <w:b/>
          <w:sz w:val="22"/>
          <w:szCs w:val="22"/>
        </w:rPr>
        <w:t>.</w:t>
      </w:r>
      <w:r w:rsidRPr="00E977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97753" w:rsidRPr="00E97753" w:rsidRDefault="00E97753" w:rsidP="00566AE5">
      <w:pPr>
        <w:tabs>
          <w:tab w:val="left" w:pos="28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E46AA9" w:rsidP="0026497B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Pod izradom tehničke dokumentacije podrazumijeva se izrada one tehničke dokumentacije koja je, sukladno pozitivnim pravnim propisima kojima se uređuje područje planiranja i izgradnje, neophodna za izdavanje akta nadležnog tijela kojim se odobrava izgradnja novih objekata ili izvođenje radova na postojećim objektima koje koriste ustanove osnovnog i srednjeg obrazovanja i odgoja na teritoriju AP Vojvodine, odnosno: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Idejno rješenje;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Idejni projekt s pripadajućim elaboratima (za potrebe izdavanja rješenja o</w:t>
      </w:r>
      <w:r w:rsidR="00E97753">
        <w:rPr>
          <w:rFonts w:asciiTheme="minorHAnsi" w:hAnsiTheme="minorHAnsi" w:cstheme="minorHAnsi"/>
        </w:rPr>
        <w:t xml:space="preserve"> odobrenju za izvođenje radova –</w:t>
      </w:r>
      <w:r w:rsidRPr="00E97753">
        <w:rPr>
          <w:rFonts w:asciiTheme="minorHAnsi" w:hAnsiTheme="minorHAnsi" w:cstheme="minorHAnsi"/>
        </w:rPr>
        <w:t xml:space="preserve"> rekonstrukcija, adaptacija, sanacija);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Projekt za građevinsku dozvolu s pripadajućim elaboratima;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Projekt za izvođenje s pripadajućim elaboratima;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Projekt izvedenog objekta s pripadajućim elaboratima;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Tehnički opis i popis radova za izvođenje radova na investicijskom održavanju;</w:t>
      </w:r>
    </w:p>
    <w:p w:rsidR="00FD641C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 xml:space="preserve">Izvješće o zatečenom stanju objekta za potrebe ozakonjenja objekta; </w:t>
      </w:r>
    </w:p>
    <w:p w:rsidR="00207D5E" w:rsidRPr="00E97753" w:rsidRDefault="00E46AA9" w:rsidP="00E97753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Ostala tehnička dokumentacija koja je, sukladno pozitivnim pravnim propisima kojima se uređuje područje planiranja i izgradnje, potrebna za realizaciju planiranog projekta.</w:t>
      </w:r>
    </w:p>
    <w:p w:rsidR="00207D5E" w:rsidRPr="00E97753" w:rsidRDefault="00207D5E" w:rsidP="001666E2">
      <w:pPr>
        <w:pStyle w:val="Normal1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:rsidR="00207D5E" w:rsidRPr="00E97753" w:rsidRDefault="00E46AA9" w:rsidP="00566AE5">
      <w:pPr>
        <w:ind w:right="180"/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>Realizacija financijskih obveza obavljat će se sukladno likvidnim mogućnostima proračuna Autonomne Pokrajine Vojvodine za 2025. godinu.</w:t>
      </w:r>
    </w:p>
    <w:p w:rsidR="00207D5E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753" w:rsidRDefault="00E97753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753" w:rsidRDefault="00E97753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7753" w:rsidRPr="00E97753" w:rsidRDefault="00E97753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E46AA9" w:rsidP="00566AE5">
      <w:pPr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lastRenderedPageBreak/>
        <w:t>UVJETI NATJEČAJA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07D5E" w:rsidRPr="00E97753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97753">
        <w:rPr>
          <w:rFonts w:asciiTheme="minorHAnsi" w:hAnsiTheme="minorHAnsi" w:cstheme="minorHAnsi"/>
          <w:i/>
          <w:sz w:val="22"/>
          <w:szCs w:val="22"/>
        </w:rPr>
        <w:t xml:space="preserve">1. Podnositelji zahtjeva 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207D5E" w:rsidRPr="00E97753" w:rsidRDefault="00E46AA9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>Korisnici koji imaju pravo sudjelovati u raspodjeli sredstava su škole za osnovno obrazovanje i odgoj i škole za srednje obrazovanje i odgoj na teritoriju Autonomne Pokrajine Vojvodine čiji je osnivač Republika Srbija, AP Vojvodina i jedinica lokalne samouprave.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97753">
        <w:rPr>
          <w:rFonts w:asciiTheme="minorHAnsi" w:hAnsiTheme="minorHAnsi" w:cstheme="minorHAnsi"/>
          <w:i/>
          <w:sz w:val="22"/>
          <w:szCs w:val="22"/>
        </w:rPr>
        <w:t>2. Kriteriji raspodjele sredstava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F663D" w:rsidRPr="00E97753" w:rsidRDefault="00E46AA9" w:rsidP="00566AE5">
      <w:pPr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Kriteriji raspodjele sredstava po Pravilniku o dodjeli proračunskih sredstava Pokrajinskog tajništva za obrazovanje, propise, upravu i nacionalne manjine </w:t>
      </w:r>
      <w:r w:rsidR="00E97753">
        <w:rPr>
          <w:rFonts w:asciiTheme="minorHAnsi" w:hAnsiTheme="minorHAnsi" w:cstheme="minorHAnsi"/>
          <w:sz w:val="22"/>
          <w:szCs w:val="22"/>
        </w:rPr>
        <w:t>–</w:t>
      </w:r>
      <w:r w:rsidRPr="00E97753">
        <w:rPr>
          <w:rFonts w:asciiTheme="minorHAnsi" w:hAnsiTheme="minorHAnsi" w:cstheme="minorHAnsi"/>
          <w:sz w:val="22"/>
          <w:szCs w:val="22"/>
        </w:rPr>
        <w:t xml:space="preserve"> nacionalne zajednice za financiranje i sufinanciranje izrade tehničke dokumentacije za potrebe ustanova osnovnog i srednjeg obrazovanja i odgoja na teritoriju AP Vojvodine:</w:t>
      </w:r>
    </w:p>
    <w:p w:rsidR="00785B64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značaj realizacije projekta u odnosu na sigurnost učenika, nastavnika i zaposlenika koji koriste objekte,</w:t>
      </w:r>
    </w:p>
    <w:p w:rsidR="00785B64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značaj realizacije projekta u odnosu na podizanje kvalitete i modernizacije izvođenja odgojno-obrazovnog rada i uvjeta za boravak učenika i zaposlenika,</w:t>
      </w:r>
    </w:p>
    <w:p w:rsidR="00785B64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značaj realizacije projekta u odnosu na poboljšanje energetske učinkovitosti objekata, odnosno uštede goriva za zagrijavanje objekata,</w:t>
      </w:r>
    </w:p>
    <w:p w:rsidR="00F75563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 xml:space="preserve">financijska opravdanost projekta, </w:t>
      </w:r>
    </w:p>
    <w:p w:rsidR="00F75563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postojanje drugih izvora financiranja – sufinanciranje realizacije projekta,</w:t>
      </w:r>
    </w:p>
    <w:p w:rsidR="00785B64" w:rsidRPr="00E97753" w:rsidRDefault="00E46AA9" w:rsidP="006909CF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 xml:space="preserve">održivost – dugotrajnost učinaka poboljšanja uvjeta korištenja objekta nakon realizacije projekta, </w:t>
      </w:r>
    </w:p>
    <w:p w:rsidR="006909CF" w:rsidRPr="00E97753" w:rsidRDefault="00E46AA9" w:rsidP="006909CF">
      <w:pPr>
        <w:pStyle w:val="ListParagraph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aktivnosti koje su poduzete u cilju realizacije projekta,</w:t>
      </w:r>
    </w:p>
    <w:p w:rsidR="00207D5E" w:rsidRPr="00E97753" w:rsidRDefault="00E46AA9" w:rsidP="006909CF">
      <w:pPr>
        <w:pStyle w:val="ListParagraph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stupanj razvijenosti jedinice lokalne samouprave na čijem teritoriju se nalazi ustanova obrazovanja.</w:t>
      </w:r>
    </w:p>
    <w:p w:rsidR="006909CF" w:rsidRPr="00E97753" w:rsidRDefault="006909CF" w:rsidP="00566AE5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207D5E" w:rsidRPr="00E97753" w:rsidRDefault="00E46AA9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t>NAČIN PODNOŠENJA ZAHTJEVA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i/>
          <w:color w:val="0000FF"/>
          <w:sz w:val="22"/>
          <w:szCs w:val="22"/>
        </w:rPr>
      </w:pPr>
    </w:p>
    <w:p w:rsidR="00207D5E" w:rsidRPr="00E97753" w:rsidRDefault="00E46AA9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>Prijava za dodjelu sredstava podnosi se na jedinstvenom natječajnom obrascu Tajništva. Cjelokupna natječajna do</w:t>
      </w:r>
      <w:r w:rsidR="00E97753">
        <w:rPr>
          <w:rFonts w:asciiTheme="minorHAnsi" w:hAnsiTheme="minorHAnsi" w:cstheme="minorHAnsi"/>
          <w:sz w:val="22"/>
          <w:szCs w:val="22"/>
        </w:rPr>
        <w:t>kumentacija može se preuzeti od</w:t>
      </w:r>
      <w:r w:rsidRPr="00E97753">
        <w:rPr>
          <w:rFonts w:asciiTheme="minorHAnsi" w:hAnsiTheme="minorHAnsi" w:cstheme="minorHAnsi"/>
          <w:sz w:val="22"/>
          <w:szCs w:val="22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29.</w:t>
      </w:r>
      <w:r w:rsidR="00E977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1.</w:t>
      </w:r>
      <w:r w:rsidR="00E977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2025. godine</w:t>
      </w:r>
      <w:r w:rsidRPr="00E97753">
        <w:rPr>
          <w:rFonts w:asciiTheme="minorHAnsi" w:hAnsiTheme="minorHAnsi" w:cstheme="minorHAnsi"/>
          <w:sz w:val="22"/>
          <w:szCs w:val="22"/>
        </w:rPr>
        <w:t xml:space="preserve"> na internetskoj adresi Tajništva </w:t>
      </w:r>
      <w:hyperlink r:id="rId6" w:history="1">
        <w:r w:rsidRPr="00E97753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www.puma.vojvodina.gov.rs</w:t>
        </w:r>
      </w:hyperlink>
    </w:p>
    <w:p w:rsidR="00207D5E" w:rsidRPr="00E97753" w:rsidRDefault="00207D5E" w:rsidP="00566AE5">
      <w:pPr>
        <w:tabs>
          <w:tab w:val="left" w:pos="39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0AFB" w:rsidRPr="00E97753" w:rsidRDefault="00E46AA9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Zahtjevi se dostavljaju putem pošte na adresu: Pokrajinsko tajništvo za obrazovanje, propise, upravu i nacionalne manjine </w:t>
      </w:r>
      <w:r w:rsidR="00E97753">
        <w:rPr>
          <w:rFonts w:asciiTheme="minorHAnsi" w:hAnsiTheme="minorHAnsi" w:cstheme="minorHAnsi"/>
          <w:sz w:val="22"/>
          <w:szCs w:val="22"/>
        </w:rPr>
        <w:t>–</w:t>
      </w:r>
      <w:r w:rsidRPr="00E97753">
        <w:rPr>
          <w:rFonts w:asciiTheme="minorHAnsi" w:hAnsiTheme="minorHAnsi" w:cstheme="minorHAnsi"/>
          <w:sz w:val="22"/>
          <w:szCs w:val="22"/>
        </w:rPr>
        <w:t xml:space="preserve"> nacionalne zajednice s naznakom „Za natječaj – za financiranje izrade tehničke dokumentacije za potrebe ustanova osnovnog i srednjeg obrazovanja i odgoja na teritoriju AP Vojvodine za 2025. godinu“, Bulevar Mihajla Pupina 16, 21000 Novi Sad, ili se podnose osobno, predajom na pisarnici pokrajinskih tijela uprave u Novom Sadu (u prizemlju zgrade Pokrajinske vlade).</w:t>
      </w:r>
      <w:r w:rsidRPr="00E9775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E31AF" w:rsidRPr="00E97753" w:rsidRDefault="00E46AA9" w:rsidP="00AE31AF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Uz prijavu na Natječaj, prilaže se</w:t>
      </w:r>
      <w:r w:rsidRPr="00E97753">
        <w:rPr>
          <w:rFonts w:asciiTheme="minorHAnsi" w:hAnsiTheme="minorHAnsi" w:cstheme="minorHAnsi"/>
          <w:b/>
          <w:sz w:val="22"/>
          <w:szCs w:val="22"/>
        </w:rPr>
        <w:t>:</w:t>
      </w:r>
    </w:p>
    <w:p w:rsidR="00AE31AF" w:rsidRPr="00E97753" w:rsidRDefault="00E46AA9" w:rsidP="00E9775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 xml:space="preserve">projektni zadatak,  </w:t>
      </w:r>
    </w:p>
    <w:p w:rsidR="00AE31AF" w:rsidRPr="00E97753" w:rsidRDefault="00E46AA9" w:rsidP="00E9775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 xml:space="preserve">odluka školskog odbora o pokretanju aktivnosti u vezi realizacije projekta, </w:t>
      </w:r>
    </w:p>
    <w:p w:rsidR="00AE31AF" w:rsidRPr="00E97753" w:rsidRDefault="00E46AA9" w:rsidP="00E9775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 xml:space="preserve">ponuda-predračun za izradu tehničke dokumentacije (pribavljena od strane trgovačkog društva, druge pravne osobe odnosno poduzetnika koji su upisani u registar gospodarskih subjekata), </w:t>
      </w:r>
    </w:p>
    <w:p w:rsidR="00AE31AF" w:rsidRPr="00E97753" w:rsidRDefault="00E46AA9" w:rsidP="00E9775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>dosadašnja raspoloživa dokumentacija za realizaciju planiranog projekta (ukoliko dokumentacija postoji),</w:t>
      </w:r>
    </w:p>
    <w:p w:rsidR="00A63628" w:rsidRPr="00E97753" w:rsidRDefault="00E46AA9" w:rsidP="00E9775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 xml:space="preserve">u slučaju sufinanciranja dostaviti dokaz  o osiguranim sredstvima za sufinanciranje tehničke dokumentacije (ugovor, rješenje, izvadak iz proračuna jedinice lokalne samouprave i slično) </w:t>
      </w:r>
      <w:r w:rsidRPr="00E97753">
        <w:rPr>
          <w:rFonts w:asciiTheme="minorHAnsi" w:hAnsiTheme="minorHAnsi" w:cstheme="minorHAnsi"/>
          <w:b/>
        </w:rPr>
        <w:lastRenderedPageBreak/>
        <w:t xml:space="preserve">zajedno s uredno potpisanom i </w:t>
      </w:r>
      <w:proofErr w:type="spellStart"/>
      <w:r w:rsidRPr="00E97753">
        <w:rPr>
          <w:rFonts w:asciiTheme="minorHAnsi" w:hAnsiTheme="minorHAnsi" w:cstheme="minorHAnsi"/>
          <w:b/>
        </w:rPr>
        <w:t>pečatiranom</w:t>
      </w:r>
      <w:proofErr w:type="spellEnd"/>
      <w:r w:rsidRPr="00E97753">
        <w:rPr>
          <w:rFonts w:asciiTheme="minorHAnsi" w:hAnsiTheme="minorHAnsi" w:cstheme="minorHAnsi"/>
          <w:b/>
        </w:rPr>
        <w:t xml:space="preserve"> Izjavom o udjelu u sufinanciranju tehničke dokumentacije (Izjavu dostaviti u slobodnoj formi).</w:t>
      </w:r>
    </w:p>
    <w:p w:rsidR="00AE31AF" w:rsidRPr="00E97753" w:rsidRDefault="00E46AA9" w:rsidP="00E97753">
      <w:pPr>
        <w:pStyle w:val="ListParagraph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</w:rPr>
      </w:pPr>
      <w:r w:rsidRPr="00E97753">
        <w:rPr>
          <w:rFonts w:asciiTheme="minorHAnsi" w:hAnsiTheme="minorHAnsi" w:cstheme="minorHAnsi"/>
          <w:b/>
        </w:rPr>
        <w:t>izvadak iz katastra nekretnina Republičkog geodetskog zavoda za česticu/čestice koja je/su predmet izrade projektno-tehničke dokumentacije.</w:t>
      </w:r>
    </w:p>
    <w:p w:rsidR="006A0AFB" w:rsidRPr="00E97753" w:rsidRDefault="00207D5E" w:rsidP="00566AE5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97753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</w:p>
    <w:p w:rsidR="006A0AFB" w:rsidRPr="00E97753" w:rsidRDefault="00E46AA9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Prijava se podnosi u tiskanom obliku (uredno ispunjena i potpisana od strane odgovorne osobe), a svi prilozi uz prijavu se dostavljaju ISKLJUČIVO U ELEKTRONIČKOM OBLIKU na USB-u ili CD-u.</w:t>
      </w:r>
    </w:p>
    <w:p w:rsidR="003C44A5" w:rsidRPr="00E97753" w:rsidRDefault="003C44A5" w:rsidP="00566A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E46AA9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Rok za podnošenje prijava na Natječaj je 28.</w:t>
      </w:r>
      <w:r w:rsidR="00E977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>2.</w:t>
      </w:r>
      <w:r w:rsidR="00E9775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97753">
        <w:rPr>
          <w:rFonts w:asciiTheme="minorHAnsi" w:hAnsiTheme="minorHAnsi" w:cstheme="minorHAnsi"/>
          <w:b/>
          <w:sz w:val="22"/>
          <w:szCs w:val="22"/>
          <w:u w:val="single"/>
        </w:rPr>
        <w:t xml:space="preserve">2025. godine. </w:t>
      </w:r>
    </w:p>
    <w:p w:rsidR="00207D5E" w:rsidRPr="00E97753" w:rsidRDefault="00207D5E" w:rsidP="00566A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C47D4" w:rsidRDefault="00E46AA9" w:rsidP="002C47D4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Tajništvo zadržava pravo od podnositelja prijave, prema potrebi, zatražiti dodatnu dokumentaciju i informacije.</w:t>
      </w:r>
    </w:p>
    <w:p w:rsidR="00E97753" w:rsidRPr="00E97753" w:rsidRDefault="00E97753" w:rsidP="002C47D4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</w:p>
    <w:p w:rsidR="00CB4ECC" w:rsidRDefault="00E46AA9" w:rsidP="002C47D4">
      <w:pPr>
        <w:spacing w:line="100" w:lineRule="atLeast"/>
        <w:ind w:left="-284" w:right="-64" w:firstLine="992"/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>Nakon isteka roka za podnošenje prijava, Povjerenstvo pristupa razmatranju prijava.</w:t>
      </w:r>
    </w:p>
    <w:p w:rsidR="00E97753" w:rsidRPr="00E97753" w:rsidRDefault="00E97753" w:rsidP="002C47D4">
      <w:pPr>
        <w:spacing w:line="100" w:lineRule="atLeast"/>
        <w:ind w:left="-284" w:right="-64" w:firstLine="992"/>
        <w:jc w:val="both"/>
        <w:rPr>
          <w:rFonts w:asciiTheme="minorHAnsi" w:hAnsiTheme="minorHAnsi" w:cstheme="minorHAnsi"/>
          <w:sz w:val="22"/>
          <w:szCs w:val="22"/>
        </w:rPr>
      </w:pPr>
    </w:p>
    <w:p w:rsidR="00CB4ECC" w:rsidRDefault="00E46AA9" w:rsidP="00E97753">
      <w:pPr>
        <w:spacing w:line="100" w:lineRule="atLeast"/>
        <w:ind w:right="-64" w:firstLine="706"/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Povjerenstvo će rješenjem odbaciti nepotpune ili nepravilno popunjene prijave tj. prijave u kojima nisu popunjena sva obvezna polja (polja koja nisu obvezna su navedena u obrascu prijave), kao i prijave koje nisu potpisane i </w:t>
      </w:r>
      <w:proofErr w:type="spellStart"/>
      <w:r w:rsidRPr="00E97753">
        <w:rPr>
          <w:rFonts w:asciiTheme="minorHAnsi" w:hAnsiTheme="minorHAnsi" w:cstheme="minorHAnsi"/>
          <w:sz w:val="22"/>
          <w:szCs w:val="22"/>
        </w:rPr>
        <w:t>pečatirane</w:t>
      </w:r>
      <w:proofErr w:type="spellEnd"/>
      <w:r w:rsidRPr="00E97753">
        <w:rPr>
          <w:rFonts w:asciiTheme="minorHAnsi" w:hAnsiTheme="minorHAnsi" w:cstheme="minorHAnsi"/>
          <w:sz w:val="22"/>
          <w:szCs w:val="22"/>
        </w:rPr>
        <w:t xml:space="preserve"> i nepravodobne prijave.</w:t>
      </w:r>
    </w:p>
    <w:p w:rsidR="00E97753" w:rsidRPr="00E97753" w:rsidRDefault="00E97753" w:rsidP="00E97753">
      <w:pPr>
        <w:spacing w:line="100" w:lineRule="atLeast"/>
        <w:ind w:right="-64" w:firstLine="706"/>
        <w:jc w:val="both"/>
        <w:rPr>
          <w:rFonts w:asciiTheme="minorHAnsi" w:hAnsiTheme="minorHAnsi" w:cstheme="minorHAnsi"/>
          <w:sz w:val="22"/>
          <w:szCs w:val="22"/>
        </w:rPr>
      </w:pPr>
    </w:p>
    <w:p w:rsidR="00CB4ECC" w:rsidRPr="00E97753" w:rsidRDefault="00E46AA9" w:rsidP="00CB4ECC">
      <w:pPr>
        <w:spacing w:line="100" w:lineRule="atLeast"/>
        <w:ind w:left="-284" w:right="-64" w:firstLine="990"/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Povjerenstvo će rješenjem odbaciti i nedopuštene prijave, i to: </w:t>
      </w:r>
    </w:p>
    <w:p w:rsidR="00CB4ECC" w:rsidRPr="00E97753" w:rsidRDefault="00E46AA9" w:rsidP="00CB4ECC">
      <w:pPr>
        <w:pStyle w:val="ListParagraph"/>
        <w:numPr>
          <w:ilvl w:val="0"/>
          <w:numId w:val="12"/>
        </w:numPr>
        <w:ind w:right="-64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prijave podnesene od strane osoba koje su neovlaštene i subjekata koji nisu predviđeni natječajem;</w:t>
      </w:r>
    </w:p>
    <w:p w:rsidR="00CB4ECC" w:rsidRPr="00E97753" w:rsidRDefault="00E46AA9" w:rsidP="00CB4ECC">
      <w:pPr>
        <w:pStyle w:val="ListParagraph"/>
        <w:numPr>
          <w:ilvl w:val="0"/>
          <w:numId w:val="12"/>
        </w:numPr>
        <w:spacing w:after="0"/>
        <w:ind w:left="360" w:right="-64" w:firstLine="0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>prijave koje se ne odnose na natječajem predviđene namjene;</w:t>
      </w:r>
    </w:p>
    <w:p w:rsidR="00CB4ECC" w:rsidRPr="00E97753" w:rsidRDefault="00E46AA9" w:rsidP="00CB4ECC">
      <w:pPr>
        <w:pStyle w:val="ListParagraph"/>
        <w:numPr>
          <w:ilvl w:val="0"/>
          <w:numId w:val="12"/>
        </w:numPr>
        <w:spacing w:after="0"/>
        <w:ind w:right="-64"/>
        <w:jc w:val="both"/>
        <w:rPr>
          <w:rFonts w:asciiTheme="minorHAnsi" w:hAnsiTheme="minorHAnsi" w:cstheme="minorHAnsi"/>
        </w:rPr>
      </w:pPr>
      <w:r w:rsidRPr="00E97753">
        <w:rPr>
          <w:rFonts w:asciiTheme="minorHAnsi" w:hAnsiTheme="minorHAnsi" w:cstheme="minorHAnsi"/>
        </w:rPr>
        <w:t xml:space="preserve">prijave korisnika koji u prethodnoj kalendarskoj </w:t>
      </w:r>
      <w:bookmarkStart w:id="0" w:name="_GoBack"/>
      <w:bookmarkEnd w:id="0"/>
      <w:r w:rsidRPr="00E97753">
        <w:rPr>
          <w:rFonts w:asciiTheme="minorHAnsi" w:hAnsiTheme="minorHAnsi" w:cstheme="minorHAnsi"/>
        </w:rPr>
        <w:t>godini nisu opravdali sredstva dodijeljena iz proračuna Autonomne Pokrajine Vojvodine kroz financijska i narativna izvješća.</w:t>
      </w:r>
    </w:p>
    <w:p w:rsidR="00207D5E" w:rsidRPr="00E97753" w:rsidRDefault="00E46AA9" w:rsidP="00E97753">
      <w:pPr>
        <w:spacing w:before="120" w:after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Rezultati Natječaja bit će objavljeni na internetskoj prezentaciji Tajništva. </w:t>
      </w:r>
    </w:p>
    <w:p w:rsidR="00207D5E" w:rsidRPr="00E97753" w:rsidRDefault="00E46AA9" w:rsidP="00E97753">
      <w:pPr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t>Zainteresirane osobe dodatne informacije u vezi s realizacijom Natječaja mogu dobiti u Tajništvu na telefon  021/487  42 68, 487 46 14, 487 40 36.</w:t>
      </w:r>
    </w:p>
    <w:p w:rsidR="00207D5E" w:rsidRPr="00E97753" w:rsidRDefault="00207D5E" w:rsidP="00566AE5">
      <w:pPr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207D5E" w:rsidP="00566AE5">
      <w:pPr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207D5E" w:rsidP="00566AE5">
      <w:pPr>
        <w:rPr>
          <w:rFonts w:asciiTheme="minorHAnsi" w:hAnsiTheme="minorHAnsi" w:cstheme="minorHAnsi"/>
          <w:sz w:val="22"/>
          <w:szCs w:val="22"/>
        </w:rPr>
      </w:pPr>
    </w:p>
    <w:p w:rsidR="00207D5E" w:rsidRPr="00E97753" w:rsidRDefault="00AE3679" w:rsidP="00566AE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Pr="00E97753">
        <w:rPr>
          <w:rFonts w:asciiTheme="minorHAnsi" w:hAnsiTheme="minorHAnsi" w:cstheme="minorHAnsi"/>
          <w:b/>
          <w:sz w:val="22"/>
          <w:szCs w:val="22"/>
        </w:rPr>
        <w:t>Pokrajinski tajnik</w:t>
      </w:r>
    </w:p>
    <w:p w:rsidR="00AE3679" w:rsidRPr="00E97753" w:rsidRDefault="00AE3679" w:rsidP="00AE3679">
      <w:pPr>
        <w:ind w:left="4956"/>
        <w:jc w:val="center"/>
        <w:rPr>
          <w:rFonts w:asciiTheme="minorHAnsi" w:eastAsia="Lucida Sans Unicode" w:hAnsiTheme="minorHAnsi" w:cstheme="minorHAnsi"/>
          <w:b/>
          <w:sz w:val="22"/>
          <w:szCs w:val="22"/>
        </w:rPr>
      </w:pPr>
      <w:r w:rsidRPr="00E97753">
        <w:rPr>
          <w:rFonts w:asciiTheme="minorHAnsi" w:hAnsiTheme="minorHAnsi" w:cstheme="minorHAnsi"/>
          <w:b/>
          <w:sz w:val="22"/>
          <w:szCs w:val="22"/>
        </w:rPr>
        <w:t>Róbert Ótott</w:t>
      </w:r>
    </w:p>
    <w:p w:rsidR="00207D5E" w:rsidRPr="00E97753" w:rsidRDefault="00207D5E">
      <w:pPr>
        <w:rPr>
          <w:rFonts w:asciiTheme="minorHAnsi" w:hAnsiTheme="minorHAnsi" w:cstheme="minorHAnsi"/>
          <w:sz w:val="22"/>
          <w:szCs w:val="22"/>
        </w:rPr>
      </w:pPr>
    </w:p>
    <w:sectPr w:rsidR="00207D5E" w:rsidRPr="00E97753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C79A3"/>
    <w:multiLevelType w:val="hybridMultilevel"/>
    <w:tmpl w:val="546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7D2"/>
    <w:multiLevelType w:val="hybridMultilevel"/>
    <w:tmpl w:val="BE6C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590B3765"/>
    <w:multiLevelType w:val="hybridMultilevel"/>
    <w:tmpl w:val="DF3C8920"/>
    <w:lvl w:ilvl="0" w:tplc="C61CC5B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24BFF"/>
    <w:multiLevelType w:val="hybridMultilevel"/>
    <w:tmpl w:val="7B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386A"/>
    <w:rsid w:val="00011782"/>
    <w:rsid w:val="00025C39"/>
    <w:rsid w:val="000505AD"/>
    <w:rsid w:val="00063589"/>
    <w:rsid w:val="00096095"/>
    <w:rsid w:val="000C2B67"/>
    <w:rsid w:val="000C2CC7"/>
    <w:rsid w:val="001043EA"/>
    <w:rsid w:val="0011363A"/>
    <w:rsid w:val="001218DF"/>
    <w:rsid w:val="001666E2"/>
    <w:rsid w:val="00182272"/>
    <w:rsid w:val="001E2C6A"/>
    <w:rsid w:val="00202681"/>
    <w:rsid w:val="00203FBB"/>
    <w:rsid w:val="00207D5E"/>
    <w:rsid w:val="00223648"/>
    <w:rsid w:val="00254B8A"/>
    <w:rsid w:val="0026497B"/>
    <w:rsid w:val="002768C0"/>
    <w:rsid w:val="002C47D4"/>
    <w:rsid w:val="002D2668"/>
    <w:rsid w:val="00370CDE"/>
    <w:rsid w:val="00390EE5"/>
    <w:rsid w:val="003C44A5"/>
    <w:rsid w:val="003E4E9B"/>
    <w:rsid w:val="0043120E"/>
    <w:rsid w:val="004326EE"/>
    <w:rsid w:val="00437482"/>
    <w:rsid w:val="00440E57"/>
    <w:rsid w:val="0045420D"/>
    <w:rsid w:val="004574D9"/>
    <w:rsid w:val="0049216C"/>
    <w:rsid w:val="004C4709"/>
    <w:rsid w:val="00501239"/>
    <w:rsid w:val="00502FB6"/>
    <w:rsid w:val="00532F41"/>
    <w:rsid w:val="00540176"/>
    <w:rsid w:val="00564C79"/>
    <w:rsid w:val="00566AE5"/>
    <w:rsid w:val="005A3854"/>
    <w:rsid w:val="005E077F"/>
    <w:rsid w:val="006226D7"/>
    <w:rsid w:val="006240FC"/>
    <w:rsid w:val="00634597"/>
    <w:rsid w:val="00641A62"/>
    <w:rsid w:val="00650A84"/>
    <w:rsid w:val="00676F39"/>
    <w:rsid w:val="00683B73"/>
    <w:rsid w:val="006909CF"/>
    <w:rsid w:val="006A0AFB"/>
    <w:rsid w:val="006C0170"/>
    <w:rsid w:val="006E2C61"/>
    <w:rsid w:val="006F1F74"/>
    <w:rsid w:val="006F70FD"/>
    <w:rsid w:val="007362D4"/>
    <w:rsid w:val="00744786"/>
    <w:rsid w:val="00785B64"/>
    <w:rsid w:val="00794BAB"/>
    <w:rsid w:val="007D619B"/>
    <w:rsid w:val="00815C6B"/>
    <w:rsid w:val="00862A6C"/>
    <w:rsid w:val="0088079F"/>
    <w:rsid w:val="008A76F8"/>
    <w:rsid w:val="008C4828"/>
    <w:rsid w:val="008E0606"/>
    <w:rsid w:val="00931B06"/>
    <w:rsid w:val="00992989"/>
    <w:rsid w:val="009A20E3"/>
    <w:rsid w:val="009A323D"/>
    <w:rsid w:val="00A41886"/>
    <w:rsid w:val="00A469C8"/>
    <w:rsid w:val="00A63628"/>
    <w:rsid w:val="00A720AC"/>
    <w:rsid w:val="00A9677F"/>
    <w:rsid w:val="00AB4574"/>
    <w:rsid w:val="00AE31AF"/>
    <w:rsid w:val="00AE3679"/>
    <w:rsid w:val="00B6092D"/>
    <w:rsid w:val="00B653EB"/>
    <w:rsid w:val="00B6712C"/>
    <w:rsid w:val="00B74930"/>
    <w:rsid w:val="00BA56DF"/>
    <w:rsid w:val="00C113A9"/>
    <w:rsid w:val="00C167EF"/>
    <w:rsid w:val="00C34413"/>
    <w:rsid w:val="00C4090B"/>
    <w:rsid w:val="00C53758"/>
    <w:rsid w:val="00C55B48"/>
    <w:rsid w:val="00CB4ECC"/>
    <w:rsid w:val="00CC2E70"/>
    <w:rsid w:val="00CC63A1"/>
    <w:rsid w:val="00CE547E"/>
    <w:rsid w:val="00CF3D42"/>
    <w:rsid w:val="00CF63E6"/>
    <w:rsid w:val="00D01D18"/>
    <w:rsid w:val="00D25482"/>
    <w:rsid w:val="00D35652"/>
    <w:rsid w:val="00D51A08"/>
    <w:rsid w:val="00D57C03"/>
    <w:rsid w:val="00D8197A"/>
    <w:rsid w:val="00D90929"/>
    <w:rsid w:val="00DB126A"/>
    <w:rsid w:val="00DC790E"/>
    <w:rsid w:val="00E46AA9"/>
    <w:rsid w:val="00E60560"/>
    <w:rsid w:val="00E76615"/>
    <w:rsid w:val="00E95985"/>
    <w:rsid w:val="00E97753"/>
    <w:rsid w:val="00EA4C10"/>
    <w:rsid w:val="00EC529E"/>
    <w:rsid w:val="00EC6E9B"/>
    <w:rsid w:val="00EF49C7"/>
    <w:rsid w:val="00EF663D"/>
    <w:rsid w:val="00F473A1"/>
    <w:rsid w:val="00F75563"/>
    <w:rsid w:val="00FB42F0"/>
    <w:rsid w:val="00FD641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95FA4F-9D6F-4346-8266-70BCDD6F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szCs w:val="24"/>
      <w:lang w:val="hr-HR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ahoma"/>
      <w:sz w:val="16"/>
      <w:szCs w:val="16"/>
      <w:lang w:val="hr-HR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  <w:rPr>
      <w:rFonts w:cs="Times New Roman"/>
    </w:rPr>
  </w:style>
  <w:style w:type="paragraph" w:customStyle="1" w:styleId="clan">
    <w:name w:val="clan"/>
    <w:basedOn w:val="Normal"/>
    <w:rsid w:val="00501239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 Knezevic</dc:creator>
  <cp:lastModifiedBy>Hrvoje Kenjerić</cp:lastModifiedBy>
  <cp:revision>14</cp:revision>
  <cp:lastPrinted>2023-02-21T11:04:00Z</cp:lastPrinted>
  <dcterms:created xsi:type="dcterms:W3CDTF">2025-01-27T14:03:00Z</dcterms:created>
  <dcterms:modified xsi:type="dcterms:W3CDTF">2025-01-28T14:01:00Z</dcterms:modified>
</cp:coreProperties>
</file>