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3E23AB" w:rsidRDefault="00207D5E" w:rsidP="00566AE5">
      <w:pPr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16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3640"/>
        <w:gridCol w:w="4818"/>
        <w:gridCol w:w="630"/>
      </w:tblGrid>
      <w:tr w:rsidR="00207D5E" w:rsidRPr="003E23AB" w:rsidTr="00C07BBB">
        <w:trPr>
          <w:gridAfter w:val="1"/>
          <w:wAfter w:w="630" w:type="dxa"/>
          <w:trHeight w:val="1975"/>
        </w:trPr>
        <w:tc>
          <w:tcPr>
            <w:tcW w:w="2552" w:type="dxa"/>
            <w:gridSpan w:val="2"/>
          </w:tcPr>
          <w:p w:rsidR="00207D5E" w:rsidRPr="003E23AB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23A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1C84A93B" wp14:editId="285CF4C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2"/>
          </w:tcPr>
          <w:p w:rsidR="00207D5E" w:rsidRPr="003E23A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E23AB">
              <w:rPr>
                <w:rFonts w:asciiTheme="minorHAnsi" w:hAnsiTheme="minorHAnsi" w:cstheme="minorHAnsi"/>
                <w:sz w:val="20"/>
                <w:szCs w:val="20"/>
              </w:rPr>
              <w:t>Srbská republika</w:t>
            </w:r>
          </w:p>
          <w:p w:rsidR="00207D5E" w:rsidRPr="003E23AB" w:rsidRDefault="00207D5E" w:rsidP="000C2C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23AB">
              <w:rPr>
                <w:rFonts w:asciiTheme="minorHAnsi" w:hAnsiTheme="minorHAnsi" w:cstheme="minorHAnsi"/>
                <w:sz w:val="20"/>
                <w:szCs w:val="20"/>
              </w:rPr>
              <w:t xml:space="preserve">Autonómna </w:t>
            </w:r>
            <w:proofErr w:type="spellStart"/>
            <w:r w:rsidRPr="003E23AB">
              <w:rPr>
                <w:rFonts w:asciiTheme="minorHAnsi" w:hAnsiTheme="minorHAnsi" w:cstheme="minorHAnsi"/>
                <w:sz w:val="20"/>
                <w:szCs w:val="20"/>
              </w:rPr>
              <w:t>pokrajina</w:t>
            </w:r>
            <w:proofErr w:type="spellEnd"/>
            <w:r w:rsidRPr="003E23AB">
              <w:rPr>
                <w:rFonts w:asciiTheme="minorHAnsi" w:hAnsiTheme="minorHAnsi" w:cstheme="minorHAnsi"/>
                <w:sz w:val="20"/>
                <w:szCs w:val="20"/>
              </w:rPr>
              <w:t xml:space="preserve"> Vojvodina</w:t>
            </w:r>
          </w:p>
          <w:p w:rsidR="00207D5E" w:rsidRPr="003E23AB" w:rsidRDefault="00207D5E" w:rsidP="000C2C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E23AB">
              <w:rPr>
                <w:rFonts w:asciiTheme="minorHAnsi" w:hAnsiTheme="minorHAnsi" w:cstheme="minorHAnsi"/>
                <w:b/>
                <w:sz w:val="20"/>
                <w:szCs w:val="20"/>
              </w:rPr>
              <w:t>Pokrajinský</w:t>
            </w:r>
            <w:proofErr w:type="spellEnd"/>
            <w:r w:rsidRPr="003E23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sekretariát vzdelávania, predpisov,</w:t>
            </w:r>
          </w:p>
          <w:p w:rsidR="00207D5E" w:rsidRPr="003E23AB" w:rsidRDefault="00207D5E" w:rsidP="000C2C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23AB">
              <w:rPr>
                <w:rFonts w:asciiTheme="minorHAnsi" w:hAnsiTheme="minorHAnsi" w:cs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207D5E" w:rsidRPr="003E23A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E23AB">
              <w:rPr>
                <w:rFonts w:asciiTheme="minorHAnsi" w:hAnsiTheme="minorHAnsi" w:cstheme="minorHAnsi"/>
                <w:sz w:val="20"/>
                <w:szCs w:val="20"/>
              </w:rPr>
              <w:t xml:space="preserve">Bulvár </w:t>
            </w:r>
            <w:proofErr w:type="spellStart"/>
            <w:r w:rsidRPr="003E23AB">
              <w:rPr>
                <w:rFonts w:asciiTheme="minorHAnsi" w:hAnsiTheme="minorHAnsi" w:cstheme="minorHAnsi"/>
                <w:sz w:val="20"/>
                <w:szCs w:val="20"/>
              </w:rPr>
              <w:t>Mihajla</w:t>
            </w:r>
            <w:proofErr w:type="spellEnd"/>
            <w:r w:rsidRPr="003E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E23AB">
              <w:rPr>
                <w:rFonts w:asciiTheme="minorHAnsi" w:hAnsiTheme="minorHAnsi" w:cstheme="minorHAnsi"/>
                <w:sz w:val="20"/>
                <w:szCs w:val="20"/>
              </w:rPr>
              <w:t>Pupina</w:t>
            </w:r>
            <w:proofErr w:type="spellEnd"/>
            <w:r w:rsidRPr="003E23AB">
              <w:rPr>
                <w:rFonts w:asciiTheme="minorHAnsi" w:hAnsiTheme="minorHAnsi" w:cstheme="minorHAnsi"/>
                <w:sz w:val="20"/>
                <w:szCs w:val="20"/>
              </w:rPr>
              <w:t xml:space="preserve"> 16, 21 000 Nový Sad</w:t>
            </w:r>
          </w:p>
          <w:p w:rsidR="00207D5E" w:rsidRPr="003E23A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E23AB">
              <w:rPr>
                <w:rFonts w:asciiTheme="minorHAnsi" w:hAnsiTheme="minorHAnsi" w:cstheme="minorHAnsi"/>
                <w:sz w:val="20"/>
                <w:szCs w:val="20"/>
              </w:rPr>
              <w:t>T: +381/487 42 68, 487 46 14, 487 40 36</w:t>
            </w:r>
          </w:p>
          <w:p w:rsidR="00207D5E" w:rsidRPr="003E23A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23AB">
              <w:rPr>
                <w:rFonts w:asciiTheme="minorHAnsi" w:hAnsiTheme="minorHAnsi" w:cstheme="minorHAnsi"/>
                <w:sz w:val="20"/>
                <w:szCs w:val="20"/>
              </w:rPr>
              <w:t>ounz@vojvodinа.gov.rs</w:t>
            </w:r>
          </w:p>
        </w:tc>
      </w:tr>
      <w:tr w:rsidR="00207D5E" w:rsidRPr="003E23AB" w:rsidTr="00C07BBB">
        <w:trPr>
          <w:trHeight w:val="305"/>
        </w:trPr>
        <w:tc>
          <w:tcPr>
            <w:tcW w:w="1735" w:type="dxa"/>
          </w:tcPr>
          <w:p w:rsidR="00207D5E" w:rsidRPr="003E23AB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57" w:type="dxa"/>
            <w:gridSpan w:val="2"/>
          </w:tcPr>
          <w:p w:rsidR="00207D5E" w:rsidRPr="003E23A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  <w:p w:rsidR="00207D5E" w:rsidRPr="003E23A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E23AB">
              <w:rPr>
                <w:rFonts w:asciiTheme="minorHAnsi" w:hAnsiTheme="minorHAnsi" w:cstheme="minorHAnsi"/>
                <w:sz w:val="20"/>
                <w:szCs w:val="20"/>
              </w:rPr>
              <w:t xml:space="preserve">ČÍSLO: </w:t>
            </w:r>
            <w:r w:rsidRPr="003E23A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000227348 2025 09427 004 001 000 001</w:t>
            </w:r>
          </w:p>
          <w:p w:rsidR="00207D5E" w:rsidRPr="003E23A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48" w:type="dxa"/>
            <w:gridSpan w:val="2"/>
          </w:tcPr>
          <w:p w:rsidR="00207D5E" w:rsidRPr="003E23AB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ru-RU"/>
              </w:rPr>
            </w:pPr>
          </w:p>
          <w:p w:rsidR="00207D5E" w:rsidRPr="003E23AB" w:rsidRDefault="00207D5E" w:rsidP="00974E9A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3E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DÁTUM: 25. 02. 2025</w:t>
            </w:r>
          </w:p>
        </w:tc>
      </w:tr>
    </w:tbl>
    <w:p w:rsidR="00207D5E" w:rsidRPr="003E23AB" w:rsidRDefault="00207D5E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Podľa článku 3 Pravidiel o pridelení rozpočtových prostriedkov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na financovanie a spolufinancovanie vypracovania technickej dokumentácie pre potreby ustanovizní základného, stredného vzdelávania a výchovy a predškolských ustanovizní na území AP Vojvodiny (Úradný vestník APV č. 5/25 a 11/25) a v súvislosti s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Vojvodiny na rok 2025 (Úradný vestník APV č. 57/24)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(ďalej len: sekretariát) vyniesol   </w:t>
      </w:r>
    </w:p>
    <w:p w:rsidR="00207D5E" w:rsidRPr="003E23AB" w:rsidRDefault="00207D5E" w:rsidP="00D8197A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207D5E" w:rsidRPr="003E23AB" w:rsidRDefault="00AA409C" w:rsidP="00566A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23AB">
        <w:rPr>
          <w:rFonts w:asciiTheme="minorHAnsi" w:hAnsiTheme="minorHAnsi" w:cstheme="minorHAnsi"/>
          <w:b/>
          <w:bCs/>
          <w:sz w:val="22"/>
          <w:szCs w:val="22"/>
        </w:rPr>
        <w:t xml:space="preserve">Rozhodnutie o zmenách súbehu   </w:t>
      </w:r>
    </w:p>
    <w:p w:rsidR="00564C79" w:rsidRPr="003E23AB" w:rsidRDefault="00AA409C" w:rsidP="00564C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23AB">
        <w:rPr>
          <w:rFonts w:asciiTheme="minorHAnsi" w:hAnsiTheme="minorHAnsi" w:cstheme="minorHAnsi"/>
          <w:b/>
          <w:bCs/>
          <w:sz w:val="22"/>
          <w:szCs w:val="22"/>
        </w:rPr>
        <w:t>na financovanie a spolufinancovanie vypracovania technickej dokumentácie</w:t>
      </w:r>
      <w:r w:rsidRPr="003E23AB">
        <w:rPr>
          <w:rFonts w:asciiTheme="minorHAnsi" w:hAnsiTheme="minorHAnsi" w:cstheme="minorHAnsi"/>
          <w:sz w:val="22"/>
          <w:szCs w:val="22"/>
        </w:rPr>
        <w:t xml:space="preserve"> </w:t>
      </w:r>
      <w:r w:rsidRPr="003E23AB">
        <w:rPr>
          <w:rFonts w:asciiTheme="minorHAnsi" w:hAnsiTheme="minorHAnsi" w:cstheme="minorHAnsi"/>
          <w:b/>
          <w:bCs/>
          <w:sz w:val="22"/>
          <w:szCs w:val="22"/>
        </w:rPr>
        <w:t xml:space="preserve">pre potreby ustanovizní základného a stredného vzdelávania a výchovy na území Autonómnej </w:t>
      </w:r>
      <w:proofErr w:type="spellStart"/>
      <w:r w:rsidRPr="003E23AB">
        <w:rPr>
          <w:rFonts w:asciiTheme="minorHAnsi" w:hAnsiTheme="minorHAnsi" w:cstheme="minorHAnsi"/>
          <w:b/>
          <w:bCs/>
          <w:sz w:val="22"/>
          <w:szCs w:val="22"/>
        </w:rPr>
        <w:t>pokrajiny</w:t>
      </w:r>
      <w:proofErr w:type="spellEnd"/>
      <w:r w:rsidRPr="003E23AB">
        <w:rPr>
          <w:rFonts w:asciiTheme="minorHAnsi" w:hAnsiTheme="minorHAnsi" w:cstheme="minorHAnsi"/>
          <w:b/>
          <w:bCs/>
          <w:sz w:val="22"/>
          <w:szCs w:val="22"/>
        </w:rPr>
        <w:t xml:space="preserve"> Vojvodiny na rok 2025</w:t>
      </w:r>
    </w:p>
    <w:p w:rsidR="00564C79" w:rsidRPr="003E23AB" w:rsidRDefault="00564C79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AA409C" w:rsidRPr="003E23AB" w:rsidRDefault="00236E7B" w:rsidP="00AA409C">
      <w:pPr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1. V Súbehu na financovanie a spolufinancovanie vypracovania technickej dokumentácie pre potreby ustanovizní základného a stredného vzdelávania a výchovy na území Autonómnej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Vojvodiny na rok 2025 (Úradný vestník APV číslo 6/25) názov súbehu sa mení a znie: </w:t>
      </w:r>
    </w:p>
    <w:p w:rsidR="00AA409C" w:rsidRPr="003E23AB" w:rsidRDefault="00AA409C" w:rsidP="00AA409C">
      <w:pPr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„Súbeh na financovanie a spolufinancovanie vypracovania technickej dokumentácie pre potreby ustanovizní základného, stredného vzdelávania a výchovy v predškolských ustanovizniach na území Autonómnej </w:t>
      </w:r>
      <w:proofErr w:type="spellStart"/>
      <w:r w:rsidRPr="003E23A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pokrajiny</w:t>
      </w:r>
      <w:proofErr w:type="spellEnd"/>
      <w:r w:rsidRPr="003E23A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Vojvodiny na rok 2025.“</w:t>
      </w:r>
      <w:r w:rsidRPr="003E23A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409C" w:rsidRPr="003E23AB" w:rsidRDefault="00AA409C" w:rsidP="00AA409C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AA409C" w:rsidRPr="003E23AB" w:rsidRDefault="00236E7B" w:rsidP="00AA409C">
      <w:pPr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>2. V úvodnej časti súbehu sa mení okruh užívateľov, ako aj výška zabezpečených finančných prostriedkov, takže:</w:t>
      </w:r>
    </w:p>
    <w:p w:rsidR="00207D5E" w:rsidRPr="003E23AB" w:rsidRDefault="00207D5E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AA409C" w:rsidRPr="003E23AB" w:rsidRDefault="00AA409C" w:rsidP="0026497B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</w:rPr>
      </w:pPr>
      <w:r w:rsidRPr="003E23AB">
        <w:rPr>
          <w:rFonts w:asciiTheme="minorHAnsi" w:hAnsiTheme="minorHAnsi" w:cstheme="minorHAnsi"/>
        </w:rPr>
        <w:t xml:space="preserve">súbeh sa vypisuje na výnos prostriedkov zabezpečených </w:t>
      </w:r>
      <w:proofErr w:type="spellStart"/>
      <w:r w:rsidRPr="003E23AB">
        <w:rPr>
          <w:rFonts w:asciiTheme="minorHAnsi" w:hAnsiTheme="minorHAnsi" w:cstheme="minorHAnsi"/>
        </w:rPr>
        <w:t>Pokrajinským</w:t>
      </w:r>
      <w:proofErr w:type="spellEnd"/>
      <w:r w:rsidRPr="003E23AB">
        <w:rPr>
          <w:rFonts w:asciiTheme="minorHAnsi" w:hAnsiTheme="minorHAnsi" w:cstheme="minorHAnsi"/>
        </w:rPr>
        <w:t xml:space="preserve"> parlamentným uznesením o rozpočte Autonómnej </w:t>
      </w:r>
      <w:proofErr w:type="spellStart"/>
      <w:r w:rsidRPr="003E23AB">
        <w:rPr>
          <w:rFonts w:asciiTheme="minorHAnsi" w:hAnsiTheme="minorHAnsi" w:cstheme="minorHAnsi"/>
        </w:rPr>
        <w:t>pokrajiny</w:t>
      </w:r>
      <w:proofErr w:type="spellEnd"/>
      <w:r w:rsidRPr="003E23AB">
        <w:rPr>
          <w:rFonts w:asciiTheme="minorHAnsi" w:hAnsiTheme="minorHAnsi" w:cstheme="minorHAnsi"/>
        </w:rPr>
        <w:t xml:space="preserve"> Vojvodiny na rok 2025 (Úradný vestník APV č. 57/24), a to na financovanie vypracovania technickej dokumentácie pre potreby ustanovizní základného, stredného vzdelávania a výchovy </w:t>
      </w:r>
      <w:r w:rsidRPr="003E23AB">
        <w:rPr>
          <w:rFonts w:asciiTheme="minorHAnsi" w:hAnsiTheme="minorHAnsi" w:cstheme="minorHAnsi"/>
          <w:b/>
          <w:bCs/>
          <w:i/>
          <w:iCs/>
        </w:rPr>
        <w:t>v</w:t>
      </w:r>
      <w:r w:rsidRPr="003E23AB">
        <w:rPr>
          <w:rFonts w:asciiTheme="minorHAnsi" w:hAnsiTheme="minorHAnsi" w:cstheme="minorHAnsi"/>
        </w:rPr>
        <w:t xml:space="preserve"> </w:t>
      </w:r>
      <w:r w:rsidRPr="003E23AB">
        <w:rPr>
          <w:rFonts w:asciiTheme="minorHAnsi" w:hAnsiTheme="minorHAnsi" w:cstheme="minorHAnsi"/>
          <w:b/>
          <w:bCs/>
          <w:i/>
          <w:iCs/>
        </w:rPr>
        <w:t xml:space="preserve">predškolských ustanovizniach na území Autonómnej </w:t>
      </w:r>
      <w:proofErr w:type="spellStart"/>
      <w:r w:rsidRPr="003E23AB">
        <w:rPr>
          <w:rFonts w:asciiTheme="minorHAnsi" w:hAnsiTheme="minorHAnsi" w:cstheme="minorHAnsi"/>
          <w:b/>
          <w:bCs/>
          <w:i/>
          <w:iCs/>
        </w:rPr>
        <w:t>pokrajiny</w:t>
      </w:r>
      <w:proofErr w:type="spellEnd"/>
      <w:r w:rsidRPr="003E23AB">
        <w:rPr>
          <w:rFonts w:asciiTheme="minorHAnsi" w:hAnsiTheme="minorHAnsi" w:cstheme="minorHAnsi"/>
          <w:b/>
          <w:bCs/>
          <w:i/>
          <w:iCs/>
        </w:rPr>
        <w:t xml:space="preserve"> Vojvodiny v celkovej výške 30 000 000,00 dinárov (na úrovni základného vzdelávania a výchovy 19 000 000,00 dinárov, na úrovni stredného vzdelávania a výchovy 10 000 000,00 dinárov a pre predškolské ustanovizne 1 000 000,00 dinárov).</w:t>
      </w:r>
      <w:r w:rsidRPr="003E23AB">
        <w:rPr>
          <w:rFonts w:asciiTheme="minorHAnsi" w:hAnsiTheme="minorHAnsi" w:cstheme="minorHAnsi"/>
        </w:rPr>
        <w:t xml:space="preserve"> </w:t>
      </w:r>
    </w:p>
    <w:p w:rsidR="00AA409C" w:rsidRPr="003E23AB" w:rsidRDefault="00AA409C" w:rsidP="0026497B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sr-Cyrl-CS"/>
        </w:rPr>
      </w:pPr>
    </w:p>
    <w:p w:rsidR="00AA409C" w:rsidRPr="003E23AB" w:rsidRDefault="00AA409C" w:rsidP="0026497B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sr-Cyrl-CS"/>
        </w:rPr>
      </w:pPr>
    </w:p>
    <w:p w:rsidR="00207D5E" w:rsidRPr="003E23AB" w:rsidRDefault="00AA409C" w:rsidP="00AA409C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E23AB">
        <w:rPr>
          <w:rFonts w:asciiTheme="minorHAnsi" w:hAnsiTheme="minorHAnsi" w:cstheme="minorHAnsi"/>
        </w:rPr>
        <w:t xml:space="preserve"> 3. V časti „P</w:t>
      </w:r>
      <w:r w:rsidR="003E23AB">
        <w:rPr>
          <w:rFonts w:asciiTheme="minorHAnsi" w:hAnsiTheme="minorHAnsi" w:cstheme="minorHAnsi"/>
        </w:rPr>
        <w:t xml:space="preserve">ODMIENKY SÚBEHU“ sa mení bod 1 Žiadatelia a bod 2 </w:t>
      </w:r>
      <w:r w:rsidRPr="003E23AB">
        <w:rPr>
          <w:rFonts w:asciiTheme="minorHAnsi" w:hAnsiTheme="minorHAnsi" w:cstheme="minorHAnsi"/>
        </w:rPr>
        <w:t xml:space="preserve">Kritériá rozdelenia finančných prostriedkov, takže teraz znejú: </w:t>
      </w:r>
    </w:p>
    <w:p w:rsidR="00CC2E70" w:rsidRPr="003E23AB" w:rsidRDefault="00A52D64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1. Užívatelia  </w:t>
      </w:r>
    </w:p>
    <w:p w:rsidR="00207D5E" w:rsidRPr="003E23AB" w:rsidRDefault="00200A9B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Užívatelia, ktorí majú právo podieľať sa na rozdeľovaní finančných prostriedkov, sú školy pre základné a stredné vzdelávanie a výchovu na území Autonómnej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Vojvodiny, ktorých zriaďovateľom je Srbská republika, AP Vojvodina alebo jednotka lokálnej samosprávy </w:t>
      </w:r>
      <w:r w:rsidRPr="003E23A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jednotky lokálnej samosprávy, pre potreby predškolských ustanovizní</w:t>
      </w:r>
      <w:r w:rsidRPr="003E23AB">
        <w:rPr>
          <w:rFonts w:asciiTheme="minorHAnsi" w:hAnsiTheme="minorHAnsi" w:cstheme="minorHAnsi"/>
          <w:sz w:val="22"/>
          <w:szCs w:val="22"/>
        </w:rPr>
        <w:t>, na území AP Vojvodiny.</w:t>
      </w:r>
    </w:p>
    <w:p w:rsidR="00200A9B" w:rsidRPr="003E23AB" w:rsidRDefault="00200A9B" w:rsidP="00566AE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3E23AB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>2. Kritériá rozdelenia finančných prostriedkov</w:t>
      </w:r>
    </w:p>
    <w:p w:rsidR="00207D5E" w:rsidRPr="003E23AB" w:rsidRDefault="00207D5E" w:rsidP="00566AE5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F663D" w:rsidRPr="003E23AB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lastRenderedPageBreak/>
        <w:t xml:space="preserve">Kritériá rozdelenia finančných prostriedkov podľa Pravidiel pridelenia rozpočtových prostriedkov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na financovanie a spolufinancovanie vypra</w:t>
      </w:r>
      <w:r w:rsidR="003E23AB">
        <w:rPr>
          <w:rFonts w:asciiTheme="minorHAnsi" w:hAnsiTheme="minorHAnsi" w:cstheme="minorHAnsi"/>
          <w:sz w:val="22"/>
          <w:szCs w:val="22"/>
        </w:rPr>
        <w:t xml:space="preserve">covania technickej dokumentácie </w:t>
      </w:r>
      <w:r w:rsidRPr="003E23AB">
        <w:rPr>
          <w:rFonts w:asciiTheme="minorHAnsi" w:hAnsiTheme="minorHAnsi" w:cstheme="minorHAnsi"/>
          <w:sz w:val="22"/>
          <w:szCs w:val="22"/>
        </w:rPr>
        <w:t>pre potreby ustanovizní základného a stredného vzdelávania a výchovy na území AP Vojvodiny:</w:t>
      </w:r>
    </w:p>
    <w:p w:rsidR="00200A9B" w:rsidRPr="003E23AB" w:rsidRDefault="00200A9B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i/>
        </w:rPr>
      </w:pPr>
      <w:r w:rsidRPr="003E23AB">
        <w:rPr>
          <w:rFonts w:asciiTheme="minorHAnsi" w:hAnsiTheme="minorHAnsi" w:cstheme="minorHAnsi"/>
          <w:b/>
          <w:i/>
        </w:rPr>
        <w:t>význam realizácie projektu, pokiaľ ide o bezpečnosť detí/žiakov, učiteľov a zamestnancov, ktorí využívajú objekty,</w:t>
      </w:r>
    </w:p>
    <w:p w:rsidR="002E1654" w:rsidRPr="003E23AB" w:rsidRDefault="00200A9B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b/>
          <w:i/>
        </w:rPr>
      </w:pPr>
      <w:r w:rsidRPr="003E23AB">
        <w:rPr>
          <w:rFonts w:asciiTheme="minorHAnsi" w:hAnsiTheme="minorHAnsi" w:cstheme="minorHAnsi"/>
          <w:b/>
          <w:i/>
        </w:rPr>
        <w:t>význam realizácie projektu vo vzťahu ku zvyšovaniu kvality a modernizácii výkonu výchovno-vzdelávacej práce a podmienok pre pobyt detí/žiakov a zamestnancov,</w:t>
      </w:r>
    </w:p>
    <w:p w:rsidR="00785B64" w:rsidRPr="003E23AB" w:rsidRDefault="00F75563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i/>
        </w:rPr>
      </w:pPr>
      <w:r w:rsidRPr="003E23AB">
        <w:rPr>
          <w:rFonts w:asciiTheme="minorHAnsi" w:hAnsiTheme="minorHAnsi" w:cstheme="minorHAnsi"/>
          <w:i/>
        </w:rPr>
        <w:t>význam realizácie projektu vo vzťahu k zlepšeniu energetickej hospodárnosti budov, teda k úspore paliva na vykurovanie budov,</w:t>
      </w:r>
    </w:p>
    <w:p w:rsidR="00F75563" w:rsidRPr="003E23AB" w:rsidRDefault="00F75563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</w:rPr>
      </w:pPr>
      <w:r w:rsidRPr="003E23AB">
        <w:rPr>
          <w:rFonts w:asciiTheme="minorHAnsi" w:hAnsiTheme="minorHAnsi" w:cstheme="minorHAnsi"/>
        </w:rPr>
        <w:t xml:space="preserve">finančná opodstatnenosť projektu, </w:t>
      </w:r>
    </w:p>
    <w:p w:rsidR="00F75563" w:rsidRPr="003E23AB" w:rsidRDefault="00F75563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</w:rPr>
      </w:pPr>
      <w:r w:rsidRPr="003E23AB">
        <w:rPr>
          <w:rFonts w:asciiTheme="minorHAnsi" w:hAnsiTheme="minorHAnsi" w:cstheme="minorHAnsi"/>
        </w:rPr>
        <w:t>existencia iných zdrojov financovania – spolufinancovanie realizácie projektu,</w:t>
      </w:r>
    </w:p>
    <w:p w:rsidR="00785B64" w:rsidRPr="003E23AB" w:rsidRDefault="00F75563" w:rsidP="00200A9B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</w:rPr>
      </w:pPr>
      <w:r w:rsidRPr="003E23AB">
        <w:rPr>
          <w:rFonts w:asciiTheme="minorHAnsi" w:hAnsiTheme="minorHAnsi" w:cstheme="minorHAnsi"/>
        </w:rPr>
        <w:t xml:space="preserve">udržateľnosť – dlhodobý efekt zlepšenia podmienok využívania objektu po realizácii projektu, </w:t>
      </w:r>
    </w:p>
    <w:p w:rsidR="006909CF" w:rsidRPr="003E23AB" w:rsidRDefault="00F75563" w:rsidP="00200A9B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3E23AB">
        <w:rPr>
          <w:rFonts w:asciiTheme="minorHAnsi" w:hAnsiTheme="minorHAnsi" w:cstheme="minorHAnsi"/>
        </w:rPr>
        <w:t>aktivity, ktoré sú vykonávané na účely realizácie projektu,</w:t>
      </w:r>
    </w:p>
    <w:p w:rsidR="006909CF" w:rsidRPr="003E23AB" w:rsidRDefault="00F75563" w:rsidP="00566AE5">
      <w:pPr>
        <w:pStyle w:val="ListParagraph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3E23AB">
        <w:rPr>
          <w:rFonts w:asciiTheme="minorHAnsi" w:hAnsiTheme="minorHAnsi" w:cstheme="minorHAnsi"/>
        </w:rPr>
        <w:t>stupeň rozvoja jednotky lokálnej samosprávy, na území ktorej sa nachádza vzdelávacia ustanovizeň.</w:t>
      </w:r>
    </w:p>
    <w:p w:rsidR="00200A9B" w:rsidRPr="003E23AB" w:rsidRDefault="00200A9B" w:rsidP="00566AE5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207D5E" w:rsidRPr="003E23AB" w:rsidRDefault="00236E7B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4. V časti súbehu SPÔSOB PODÁVANIA SÚBEHU sa mení SPÔSOB PODÁVANIA ŽIADOSTI, takže teraz znie: </w:t>
      </w:r>
    </w:p>
    <w:p w:rsidR="00207D5E" w:rsidRPr="003E23AB" w:rsidRDefault="00207D5E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  <w:lang w:val="sr-Cyrl-CS"/>
        </w:rPr>
      </w:pPr>
    </w:p>
    <w:p w:rsidR="00207D5E" w:rsidRPr="003E23AB" w:rsidRDefault="00207D5E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Žiadosti o pridelenie finančných prostriedkov sa predkladajú na jednotnom súbehovom tlačive sekretariátu. Kompletná súbehová dokumentácia sa môže stiahnuť od 29. 1. 2025 z webovej adrese sekretariátu </w:t>
      </w:r>
      <w:hyperlink r:id="rId6" w:history="1">
        <w:r w:rsidRPr="003E23AB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  <w:r w:rsidR="003E23AB" w:rsidRPr="003E23A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bookmarkStart w:id="0" w:name="_GoBack"/>
      <w:bookmarkEnd w:id="0"/>
    </w:p>
    <w:p w:rsidR="00207D5E" w:rsidRPr="003E23AB" w:rsidRDefault="00207D5E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207D5E" w:rsidRPr="003E23AB" w:rsidRDefault="00200A9B" w:rsidP="00200A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„Prihlášky sa doručujú poštou na adresu: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 s označením Na súťaž – na financovanie vypracovania technickej dokumentácie pre potreby ustanovizní základného, stredného vzdelávania a výchovy </w:t>
      </w:r>
      <w:r w:rsidRPr="003E23AB">
        <w:rPr>
          <w:rFonts w:asciiTheme="minorHAnsi" w:hAnsiTheme="minorHAnsi" w:cstheme="minorHAnsi"/>
          <w:b/>
          <w:bCs/>
          <w:i/>
          <w:iCs/>
          <w:sz w:val="22"/>
          <w:szCs w:val="22"/>
        </w:rPr>
        <w:t>v</w:t>
      </w:r>
      <w:r w:rsidRPr="003E23AB">
        <w:rPr>
          <w:rFonts w:asciiTheme="minorHAnsi" w:hAnsiTheme="minorHAnsi" w:cstheme="minorHAnsi"/>
          <w:sz w:val="22"/>
          <w:szCs w:val="22"/>
        </w:rPr>
        <w:t xml:space="preserve"> </w:t>
      </w:r>
      <w:r w:rsidRPr="003E23A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predškolských ustanovizniach</w:t>
      </w:r>
      <w:r w:rsidRPr="003E23AB">
        <w:rPr>
          <w:rFonts w:asciiTheme="minorHAnsi" w:hAnsiTheme="minorHAnsi" w:cstheme="minorHAnsi"/>
          <w:sz w:val="22"/>
          <w:szCs w:val="22"/>
        </w:rPr>
        <w:t xml:space="preserve"> na území AP Vojvodiny na rok 2025, Bulvár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Mihajla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Pupina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6, 21 000 Nový Sad, alebo osobne v spisovni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pokrajinských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správnych orgánov v Novom Sade (na prízemí budovy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vlády).“</w:t>
      </w:r>
    </w:p>
    <w:p w:rsidR="00200A9B" w:rsidRPr="003E23AB" w:rsidRDefault="00200A9B" w:rsidP="00AE31A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200A9B" w:rsidRPr="003E23AB" w:rsidRDefault="005F1C48" w:rsidP="00AE31A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5. v časti súbehu, ktorý sa vzťahuje na dokumentáciu, ktorá sa podáva spolu s prihláškou na súbeh, sa mení bod 2, takže znie: </w:t>
      </w:r>
    </w:p>
    <w:p w:rsidR="00200A9B" w:rsidRPr="003E23AB" w:rsidRDefault="00236E7B" w:rsidP="00236E7B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E23AB">
        <w:rPr>
          <w:rFonts w:asciiTheme="minorHAnsi" w:hAnsiTheme="minorHAnsi" w:cstheme="minorHAnsi"/>
          <w:b/>
          <w:i/>
          <w:sz w:val="22"/>
          <w:szCs w:val="22"/>
        </w:rPr>
        <w:t xml:space="preserve">2. rozhodnutie školského výboru/obecnej rady o začatí aktivít súvisiacich s realizáciou projektu </w:t>
      </w:r>
    </w:p>
    <w:p w:rsidR="006A0AFB" w:rsidRPr="003E23AB" w:rsidRDefault="006A0AFB" w:rsidP="00566AE5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lang w:val="ru-RU"/>
        </w:rPr>
      </w:pPr>
    </w:p>
    <w:p w:rsidR="003C44A5" w:rsidRPr="003E23AB" w:rsidRDefault="003C44A5" w:rsidP="00566AE5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207D5E" w:rsidRPr="003E23AB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23AB">
        <w:rPr>
          <w:rFonts w:asciiTheme="minorHAnsi" w:hAnsiTheme="minorHAnsi" w:cstheme="minorHAnsi"/>
          <w:b/>
          <w:sz w:val="22"/>
          <w:szCs w:val="22"/>
          <w:u w:val="single"/>
        </w:rPr>
        <w:t xml:space="preserve">Lehota podávania prihlášok na súbeh sa predlžuje do 17. 3. 2025. </w:t>
      </w:r>
    </w:p>
    <w:p w:rsidR="00207D5E" w:rsidRPr="003E23AB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207D5E" w:rsidRPr="003E23AB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3E23AB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3E23AB" w:rsidRDefault="00207D5E" w:rsidP="00566AE5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:rsidR="00207D5E" w:rsidRPr="003E23AB" w:rsidRDefault="00AE3679" w:rsidP="00566AE5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3E23AB">
        <w:rPr>
          <w:rFonts w:asciiTheme="minorHAnsi" w:hAnsiTheme="minorHAnsi" w:cstheme="minorHAnsi"/>
          <w:sz w:val="22"/>
          <w:szCs w:val="22"/>
        </w:rPr>
        <w:t xml:space="preserve"> tajomník</w:t>
      </w:r>
    </w:p>
    <w:p w:rsidR="00AE3679" w:rsidRPr="003E23AB" w:rsidRDefault="00AE3679" w:rsidP="00AE3679">
      <w:pPr>
        <w:ind w:left="4956"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 w:rsidRPr="003E23AB">
        <w:rPr>
          <w:rFonts w:asciiTheme="minorHAnsi" w:hAnsiTheme="minorHAnsi" w:cstheme="minorHAnsi"/>
          <w:sz w:val="22"/>
          <w:szCs w:val="22"/>
        </w:rPr>
        <w:t xml:space="preserve">Róbert </w:t>
      </w:r>
      <w:proofErr w:type="spellStart"/>
      <w:r w:rsidRPr="003E23AB">
        <w:rPr>
          <w:rFonts w:asciiTheme="minorHAnsi" w:hAnsiTheme="minorHAnsi" w:cstheme="minorHAnsi"/>
          <w:sz w:val="22"/>
          <w:szCs w:val="22"/>
        </w:rPr>
        <w:t>Ótott</w:t>
      </w:r>
      <w:proofErr w:type="spellEnd"/>
    </w:p>
    <w:p w:rsidR="00207D5E" w:rsidRPr="003E23AB" w:rsidRDefault="00207D5E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207D5E" w:rsidRPr="003E23AB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57D2"/>
    <w:multiLevelType w:val="hybridMultilevel"/>
    <w:tmpl w:val="BE6C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3224BFF"/>
    <w:multiLevelType w:val="hybridMultilevel"/>
    <w:tmpl w:val="1ECE1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82272"/>
    <w:rsid w:val="001E2C6A"/>
    <w:rsid w:val="00200A9B"/>
    <w:rsid w:val="00202681"/>
    <w:rsid w:val="00203FBB"/>
    <w:rsid w:val="00207D5E"/>
    <w:rsid w:val="00223648"/>
    <w:rsid w:val="00236E7B"/>
    <w:rsid w:val="00254B8A"/>
    <w:rsid w:val="0026497B"/>
    <w:rsid w:val="002768C0"/>
    <w:rsid w:val="002C47D4"/>
    <w:rsid w:val="002D18C7"/>
    <w:rsid w:val="002D2668"/>
    <w:rsid w:val="002E0711"/>
    <w:rsid w:val="002E1654"/>
    <w:rsid w:val="00370CDE"/>
    <w:rsid w:val="00390EE5"/>
    <w:rsid w:val="003C44A5"/>
    <w:rsid w:val="003E23AB"/>
    <w:rsid w:val="003E4E9B"/>
    <w:rsid w:val="0043120E"/>
    <w:rsid w:val="004326EE"/>
    <w:rsid w:val="00437482"/>
    <w:rsid w:val="00440E57"/>
    <w:rsid w:val="0045420D"/>
    <w:rsid w:val="004574D9"/>
    <w:rsid w:val="0049216C"/>
    <w:rsid w:val="004A7AC0"/>
    <w:rsid w:val="004C4709"/>
    <w:rsid w:val="004E1755"/>
    <w:rsid w:val="00501239"/>
    <w:rsid w:val="00502FB6"/>
    <w:rsid w:val="00532F41"/>
    <w:rsid w:val="00540176"/>
    <w:rsid w:val="00564C79"/>
    <w:rsid w:val="00566AE5"/>
    <w:rsid w:val="00597E10"/>
    <w:rsid w:val="005A3854"/>
    <w:rsid w:val="005E077F"/>
    <w:rsid w:val="005F1C48"/>
    <w:rsid w:val="006226D7"/>
    <w:rsid w:val="006240FC"/>
    <w:rsid w:val="00634597"/>
    <w:rsid w:val="00641A62"/>
    <w:rsid w:val="00650A84"/>
    <w:rsid w:val="00676F39"/>
    <w:rsid w:val="00683B73"/>
    <w:rsid w:val="006909CF"/>
    <w:rsid w:val="006A0AFB"/>
    <w:rsid w:val="006C0170"/>
    <w:rsid w:val="006E2C61"/>
    <w:rsid w:val="006F1F74"/>
    <w:rsid w:val="006F70FD"/>
    <w:rsid w:val="00706610"/>
    <w:rsid w:val="007362D4"/>
    <w:rsid w:val="00744786"/>
    <w:rsid w:val="00785B64"/>
    <w:rsid w:val="00794BAB"/>
    <w:rsid w:val="007D619B"/>
    <w:rsid w:val="00815C6B"/>
    <w:rsid w:val="00862A6C"/>
    <w:rsid w:val="0088079F"/>
    <w:rsid w:val="008A76F8"/>
    <w:rsid w:val="008C4828"/>
    <w:rsid w:val="008E0606"/>
    <w:rsid w:val="00931B06"/>
    <w:rsid w:val="00974E9A"/>
    <w:rsid w:val="00992989"/>
    <w:rsid w:val="009A20E3"/>
    <w:rsid w:val="009A323D"/>
    <w:rsid w:val="00A1404E"/>
    <w:rsid w:val="00A41886"/>
    <w:rsid w:val="00A469C8"/>
    <w:rsid w:val="00A52D64"/>
    <w:rsid w:val="00A63628"/>
    <w:rsid w:val="00A720AC"/>
    <w:rsid w:val="00A814C6"/>
    <w:rsid w:val="00A9677F"/>
    <w:rsid w:val="00AA409C"/>
    <w:rsid w:val="00AB4574"/>
    <w:rsid w:val="00AE31AF"/>
    <w:rsid w:val="00AE3679"/>
    <w:rsid w:val="00B6092D"/>
    <w:rsid w:val="00B653EB"/>
    <w:rsid w:val="00B6712C"/>
    <w:rsid w:val="00B74930"/>
    <w:rsid w:val="00BA56DF"/>
    <w:rsid w:val="00C07BBB"/>
    <w:rsid w:val="00C113A9"/>
    <w:rsid w:val="00C167EF"/>
    <w:rsid w:val="00C34413"/>
    <w:rsid w:val="00C4090B"/>
    <w:rsid w:val="00C53758"/>
    <w:rsid w:val="00C55B48"/>
    <w:rsid w:val="00CB4ECC"/>
    <w:rsid w:val="00CC2E70"/>
    <w:rsid w:val="00CC63A1"/>
    <w:rsid w:val="00CE547E"/>
    <w:rsid w:val="00CF3D42"/>
    <w:rsid w:val="00CF63E6"/>
    <w:rsid w:val="00D01D18"/>
    <w:rsid w:val="00D25482"/>
    <w:rsid w:val="00D35652"/>
    <w:rsid w:val="00D51A08"/>
    <w:rsid w:val="00D57C03"/>
    <w:rsid w:val="00D8197A"/>
    <w:rsid w:val="00D90929"/>
    <w:rsid w:val="00DB126A"/>
    <w:rsid w:val="00DC790E"/>
    <w:rsid w:val="00DF6DD0"/>
    <w:rsid w:val="00E60560"/>
    <w:rsid w:val="00E729A3"/>
    <w:rsid w:val="00E76615"/>
    <w:rsid w:val="00E95985"/>
    <w:rsid w:val="00EA4C10"/>
    <w:rsid w:val="00EC529E"/>
    <w:rsid w:val="00EC6E9B"/>
    <w:rsid w:val="00EF49C7"/>
    <w:rsid w:val="00EF663D"/>
    <w:rsid w:val="00F473A1"/>
    <w:rsid w:val="00F75563"/>
    <w:rsid w:val="00F905CA"/>
    <w:rsid w:val="00FB42F0"/>
    <w:rsid w:val="00FD641C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62B68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sk-SK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sk-SK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sk-SK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Martina Bartosova</cp:lastModifiedBy>
  <cp:revision>22</cp:revision>
  <cp:lastPrinted>2025-02-21T13:49:00Z</cp:lastPrinted>
  <dcterms:created xsi:type="dcterms:W3CDTF">2025-02-21T11:58:00Z</dcterms:created>
  <dcterms:modified xsi:type="dcterms:W3CDTF">2025-02-26T09:12:00Z</dcterms:modified>
</cp:coreProperties>
</file>