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325" w:rsidRPr="003A10A2" w:rsidRDefault="00C22EEC" w:rsidP="001C2325">
      <w:pPr>
        <w:pStyle w:val="clan"/>
        <w:spacing w:before="0"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A10A2">
        <w:rPr>
          <w:rFonts w:asciiTheme="minorHAnsi" w:hAnsiTheme="minorHAnsi" w:cstheme="minorHAnsi"/>
          <w:b w:val="0"/>
          <w:sz w:val="22"/>
          <w:szCs w:val="22"/>
        </w:rPr>
        <w:t xml:space="preserve">Podľa článku 2 bod 1 </w:t>
      </w:r>
      <w:proofErr w:type="spellStart"/>
      <w:r w:rsidRPr="003A10A2">
        <w:rPr>
          <w:rFonts w:asciiTheme="minorHAnsi" w:hAnsiTheme="minorHAnsi" w:cstheme="minorHAnsi"/>
          <w:b w:val="0"/>
          <w:sz w:val="22"/>
          <w:szCs w:val="22"/>
        </w:rPr>
        <w:t>alinea</w:t>
      </w:r>
      <w:proofErr w:type="spellEnd"/>
      <w:r w:rsidRPr="003A10A2">
        <w:rPr>
          <w:rFonts w:asciiTheme="minorHAnsi" w:hAnsiTheme="minorHAnsi" w:cstheme="minorHAnsi"/>
          <w:b w:val="0"/>
          <w:sz w:val="22"/>
          <w:szCs w:val="22"/>
        </w:rPr>
        <w:t xml:space="preserve"> 3, bod 2 </w:t>
      </w:r>
      <w:proofErr w:type="spellStart"/>
      <w:r w:rsidRPr="003A10A2">
        <w:rPr>
          <w:rFonts w:asciiTheme="minorHAnsi" w:hAnsiTheme="minorHAnsi" w:cstheme="minorHAnsi"/>
          <w:b w:val="0"/>
          <w:sz w:val="22"/>
          <w:szCs w:val="22"/>
        </w:rPr>
        <w:t>alinea</w:t>
      </w:r>
      <w:proofErr w:type="spellEnd"/>
      <w:r w:rsidRPr="003A10A2">
        <w:rPr>
          <w:rFonts w:asciiTheme="minorHAnsi" w:hAnsiTheme="minorHAnsi" w:cstheme="minorHAnsi"/>
          <w:b w:val="0"/>
          <w:sz w:val="22"/>
          <w:szCs w:val="22"/>
        </w:rPr>
        <w:t xml:space="preserve"> 4 a bod 3 </w:t>
      </w:r>
      <w:proofErr w:type="spellStart"/>
      <w:r w:rsidRPr="003A10A2">
        <w:rPr>
          <w:rFonts w:asciiTheme="minorHAnsi" w:hAnsiTheme="minorHAnsi" w:cstheme="minorHAnsi"/>
          <w:b w:val="0"/>
          <w:sz w:val="22"/>
          <w:szCs w:val="22"/>
        </w:rPr>
        <w:t>alinea</w:t>
      </w:r>
      <w:proofErr w:type="spellEnd"/>
      <w:r w:rsidRPr="003A10A2">
        <w:rPr>
          <w:rFonts w:asciiTheme="minorHAnsi" w:hAnsiTheme="minorHAnsi" w:cstheme="minorHAnsi"/>
          <w:b w:val="0"/>
          <w:sz w:val="22"/>
          <w:szCs w:val="22"/>
        </w:rPr>
        <w:t xml:space="preserve"> 3 a 10 </w:t>
      </w:r>
      <w:proofErr w:type="spellStart"/>
      <w:r w:rsidRPr="003A10A2">
        <w:rPr>
          <w:rFonts w:asciiTheme="minorHAnsi" w:hAnsiTheme="minorHAnsi" w:cstheme="minorHAnsi"/>
          <w:b w:val="0"/>
          <w:sz w:val="22"/>
          <w:szCs w:val="22"/>
        </w:rPr>
        <w:t>Pokrajinského</w:t>
      </w:r>
      <w:proofErr w:type="spellEnd"/>
      <w:r w:rsidRPr="003A10A2">
        <w:rPr>
          <w:rFonts w:asciiTheme="minorHAnsi" w:hAnsiTheme="minorHAnsi" w:cstheme="minorHAnsi"/>
          <w:b w:val="0"/>
          <w:sz w:val="22"/>
          <w:szCs w:val="22"/>
        </w:rPr>
        <w:t xml:space="preserve"> parlamentného uznesenia o prideľovaní rozpočtových prostriedkov na financovanie a spolufinancovanie programových aktivít a projektov v oblasti základného a stredného vzdelávania a výchovy a žiackeho štandardu v Autonómnej </w:t>
      </w:r>
      <w:proofErr w:type="spellStart"/>
      <w:r w:rsidRPr="003A10A2">
        <w:rPr>
          <w:rFonts w:asciiTheme="minorHAnsi" w:hAnsiTheme="minorHAnsi" w:cstheme="minorHAnsi"/>
          <w:b w:val="0"/>
          <w:sz w:val="22"/>
          <w:szCs w:val="22"/>
        </w:rPr>
        <w:t>pokrajine</w:t>
      </w:r>
      <w:proofErr w:type="spellEnd"/>
      <w:r w:rsidRPr="003A10A2">
        <w:rPr>
          <w:rFonts w:asciiTheme="minorHAnsi" w:hAnsiTheme="minorHAnsi" w:cstheme="minorHAnsi"/>
          <w:b w:val="0"/>
          <w:sz w:val="22"/>
          <w:szCs w:val="22"/>
        </w:rPr>
        <w:t xml:space="preserve"> Vojvodine (Úradný vestník APV č. 14/15 a 10/17) a článku 16 odsek 2 </w:t>
      </w:r>
      <w:proofErr w:type="spellStart"/>
      <w:r w:rsidRPr="003A10A2">
        <w:rPr>
          <w:rFonts w:asciiTheme="minorHAnsi" w:hAnsiTheme="minorHAnsi" w:cstheme="minorHAnsi"/>
          <w:b w:val="0"/>
          <w:sz w:val="22"/>
          <w:szCs w:val="22"/>
        </w:rPr>
        <w:t>Pokrajinského</w:t>
      </w:r>
      <w:proofErr w:type="spellEnd"/>
      <w:r w:rsidRPr="003A10A2">
        <w:rPr>
          <w:rFonts w:asciiTheme="minorHAnsi" w:hAnsiTheme="minorHAnsi" w:cstheme="minorHAnsi"/>
          <w:b w:val="0"/>
          <w:sz w:val="22"/>
          <w:szCs w:val="22"/>
        </w:rPr>
        <w:t xml:space="preserve"> parlamentného uznesenia o </w:t>
      </w:r>
      <w:proofErr w:type="spellStart"/>
      <w:r w:rsidRPr="003A10A2">
        <w:rPr>
          <w:rFonts w:asciiTheme="minorHAnsi" w:hAnsiTheme="minorHAnsi" w:cstheme="minorHAnsi"/>
          <w:b w:val="0"/>
          <w:sz w:val="22"/>
          <w:szCs w:val="22"/>
        </w:rPr>
        <w:t>pokrajinskej</w:t>
      </w:r>
      <w:proofErr w:type="spellEnd"/>
      <w:r w:rsidRPr="003A10A2">
        <w:rPr>
          <w:rFonts w:asciiTheme="minorHAnsi" w:hAnsiTheme="minorHAnsi" w:cstheme="minorHAnsi"/>
          <w:b w:val="0"/>
          <w:sz w:val="22"/>
          <w:szCs w:val="22"/>
        </w:rPr>
        <w:t xml:space="preserve"> správe (Úradný vestník APV č. 37/14, 54/14 – iné uznesenie, 37/16, 29/17, 24/19, 66/20 a 38/21) </w:t>
      </w:r>
      <w:proofErr w:type="spellStart"/>
      <w:r w:rsidRPr="003A10A2">
        <w:rPr>
          <w:rFonts w:asciiTheme="minorHAnsi" w:hAnsiTheme="minorHAnsi" w:cstheme="minorHAnsi"/>
          <w:b w:val="0"/>
          <w:sz w:val="22"/>
          <w:szCs w:val="22"/>
        </w:rPr>
        <w:t>pokrajinský</w:t>
      </w:r>
      <w:proofErr w:type="spellEnd"/>
      <w:r w:rsidRPr="003A10A2">
        <w:rPr>
          <w:rFonts w:asciiTheme="minorHAnsi" w:hAnsiTheme="minorHAnsi" w:cstheme="minorHAnsi"/>
          <w:b w:val="0"/>
          <w:sz w:val="22"/>
          <w:szCs w:val="22"/>
        </w:rPr>
        <w:t xml:space="preserve"> tajomník vzdelávania, predpisov, správy a národnostných menšín – národnostných spoločenstiev  v y n á š a</w:t>
      </w:r>
    </w:p>
    <w:p w:rsidR="001C2325" w:rsidRPr="003A10A2" w:rsidRDefault="001C2325" w:rsidP="001C2325">
      <w:pPr>
        <w:pStyle w:val="clan"/>
        <w:spacing w:before="0" w:after="0"/>
        <w:jc w:val="both"/>
        <w:rPr>
          <w:rFonts w:asciiTheme="minorHAnsi" w:hAnsiTheme="minorHAnsi" w:cstheme="minorHAnsi"/>
          <w:b w:val="0"/>
          <w:noProof/>
          <w:sz w:val="22"/>
          <w:szCs w:val="22"/>
        </w:rPr>
      </w:pPr>
    </w:p>
    <w:p w:rsidR="00F81EEB" w:rsidRPr="003A10A2" w:rsidRDefault="00021C46" w:rsidP="00AF2FBA">
      <w:pPr>
        <w:pStyle w:val="clan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A10A2">
        <w:rPr>
          <w:rFonts w:asciiTheme="minorHAnsi" w:hAnsiTheme="minorHAnsi" w:cstheme="minorHAnsi"/>
          <w:sz w:val="22"/>
          <w:szCs w:val="22"/>
        </w:rPr>
        <w:t>PRAVIDLÁ O ZMENÁCH PRAVIDIEL PRIDELENIA ROZPOČTOVÝCH PROSTRIEDKOV POKRAJINSKÉHO SEKRETARIÁTU VZDELÁVANIA, PREDPISOV, SPRÁVY A NÁRODNOSTNÝCH MENŠÍN – NÁRODNOSTNÝCH SPOLOČENSTIEV NA FINANCOVANIE A SPOLUFINANCOVANIE VYPRACOVANIA TECHNICKEJ DOKUMENTÁCIE PRE POTREBY USTANOVIZNÍ ZÁKLADNÉHO A STREDNÉHO VZDELÁVANIA A VÝCHOVY NA ÚZEMÍ AUTONÓMNEJ POKRAJINY VOJVODINY</w:t>
      </w:r>
    </w:p>
    <w:p w:rsidR="00825B19" w:rsidRPr="003A10A2" w:rsidRDefault="00825B19" w:rsidP="00825B19">
      <w:pPr>
        <w:pStyle w:val="clan"/>
        <w:spacing w:before="0" w:after="0"/>
        <w:jc w:val="left"/>
        <w:rPr>
          <w:rFonts w:asciiTheme="minorHAnsi" w:hAnsiTheme="minorHAnsi" w:cstheme="minorHAnsi"/>
          <w:b w:val="0"/>
          <w:noProof/>
          <w:sz w:val="22"/>
          <w:szCs w:val="22"/>
        </w:rPr>
      </w:pPr>
    </w:p>
    <w:p w:rsidR="001C2325" w:rsidRPr="003A10A2" w:rsidRDefault="005C527D" w:rsidP="003806EC">
      <w:pPr>
        <w:pStyle w:val="clan"/>
        <w:spacing w:before="0" w:after="0"/>
        <w:rPr>
          <w:rFonts w:asciiTheme="minorHAnsi" w:hAnsiTheme="minorHAnsi" w:cstheme="minorHAnsi"/>
          <w:noProof/>
          <w:sz w:val="22"/>
          <w:szCs w:val="22"/>
        </w:rPr>
      </w:pPr>
      <w:r w:rsidRPr="003A10A2">
        <w:rPr>
          <w:rFonts w:asciiTheme="minorHAnsi" w:hAnsiTheme="minorHAnsi" w:cstheme="minorHAnsi"/>
          <w:sz w:val="22"/>
          <w:szCs w:val="22"/>
        </w:rPr>
        <w:t>Článok 1</w:t>
      </w:r>
    </w:p>
    <w:p w:rsidR="00C22EEC" w:rsidRPr="003A10A2" w:rsidRDefault="00C22EEC" w:rsidP="00AF2FBA">
      <w:pPr>
        <w:pStyle w:val="Normal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lang w:val="sr-Cyrl-CS"/>
        </w:rPr>
      </w:pPr>
    </w:p>
    <w:p w:rsidR="00C22EEC" w:rsidRPr="003A10A2" w:rsidRDefault="00C22EEC" w:rsidP="00AF2FBA">
      <w:pPr>
        <w:pStyle w:val="Normal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</w:rPr>
      </w:pPr>
      <w:r w:rsidRPr="003A10A2">
        <w:rPr>
          <w:rFonts w:asciiTheme="minorHAnsi" w:hAnsiTheme="minorHAnsi" w:cstheme="minorHAnsi"/>
        </w:rPr>
        <w:t xml:space="preserve">V Pravidlách pridelenia rozpočtových prostriedkov </w:t>
      </w:r>
      <w:proofErr w:type="spellStart"/>
      <w:r w:rsidRPr="003A10A2">
        <w:rPr>
          <w:rFonts w:asciiTheme="minorHAnsi" w:hAnsiTheme="minorHAnsi" w:cstheme="minorHAnsi"/>
        </w:rPr>
        <w:t>Pokrajinského</w:t>
      </w:r>
      <w:proofErr w:type="spellEnd"/>
      <w:r w:rsidRPr="003A10A2">
        <w:rPr>
          <w:rFonts w:asciiTheme="minorHAnsi" w:hAnsiTheme="minorHAnsi" w:cstheme="minorHAnsi"/>
        </w:rPr>
        <w:t xml:space="preserve"> sekretariátu vzdelávania, predpisov, správy, národnostných menšín – národnostných spoločenstiev na financovanie a spolufinancovanie vypracovania technickej dokumentácie pre potreby ustanovizní základného a stredného vzdelávania a výchovy na území Autonómnej </w:t>
      </w:r>
      <w:proofErr w:type="spellStart"/>
      <w:r w:rsidRPr="003A10A2">
        <w:rPr>
          <w:rFonts w:asciiTheme="minorHAnsi" w:hAnsiTheme="minorHAnsi" w:cstheme="minorHAnsi"/>
        </w:rPr>
        <w:t>pokrajiny</w:t>
      </w:r>
      <w:proofErr w:type="spellEnd"/>
      <w:r w:rsidRPr="003A10A2">
        <w:rPr>
          <w:rFonts w:asciiTheme="minorHAnsi" w:hAnsiTheme="minorHAnsi" w:cstheme="minorHAnsi"/>
        </w:rPr>
        <w:t xml:space="preserve"> Vojvodiny (Úradný vestník APV číslo 5/25) sa názov pravidiel mení a znie:  „Pravidlá pridelenia rozpočtových prostriedkov </w:t>
      </w:r>
      <w:proofErr w:type="spellStart"/>
      <w:r w:rsidRPr="003A10A2">
        <w:rPr>
          <w:rFonts w:asciiTheme="minorHAnsi" w:hAnsiTheme="minorHAnsi" w:cstheme="minorHAnsi"/>
        </w:rPr>
        <w:t>Pokrajinského</w:t>
      </w:r>
      <w:proofErr w:type="spellEnd"/>
      <w:r w:rsidRPr="003A10A2">
        <w:rPr>
          <w:rFonts w:asciiTheme="minorHAnsi" w:hAnsiTheme="minorHAnsi" w:cstheme="minorHAnsi"/>
        </w:rPr>
        <w:t xml:space="preserve"> sekretariátu vzdelávania, predpisov, správy a národnostných menšín – národnostných spoločenstiev na financovanie a spolufinancovanie vypracovania technickej dokumentácie pre potreby ustanovizní základného, stredného vzdelávania a výchovy a predškolských ustanovizní na území AP Vojvodiny.“ </w:t>
      </w:r>
    </w:p>
    <w:p w:rsidR="00AF2B77" w:rsidRPr="003A10A2" w:rsidRDefault="00AF2B77" w:rsidP="00AF2FBA">
      <w:pPr>
        <w:pStyle w:val="Normal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lang w:val="sr-Cyrl-CS"/>
        </w:rPr>
      </w:pPr>
    </w:p>
    <w:p w:rsidR="00AF2B77" w:rsidRPr="003A10A2" w:rsidRDefault="00AF2B77" w:rsidP="00AF2B77">
      <w:pPr>
        <w:pStyle w:val="Normal1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3A10A2">
        <w:rPr>
          <w:rFonts w:asciiTheme="minorHAnsi" w:hAnsiTheme="minorHAnsi" w:cstheme="minorHAnsi"/>
          <w:b/>
        </w:rPr>
        <w:t>Článok 2</w:t>
      </w:r>
    </w:p>
    <w:p w:rsidR="003A10A2" w:rsidRPr="003A10A2" w:rsidRDefault="003A10A2" w:rsidP="00AF2B77">
      <w:pPr>
        <w:pStyle w:val="Normal1"/>
        <w:spacing w:before="0" w:beforeAutospacing="0" w:after="0" w:afterAutospacing="0"/>
        <w:jc w:val="center"/>
        <w:rPr>
          <w:rFonts w:asciiTheme="minorHAnsi" w:hAnsiTheme="minorHAnsi" w:cstheme="minorHAnsi"/>
          <w:noProof/>
        </w:rPr>
      </w:pPr>
    </w:p>
    <w:p w:rsidR="00AF2B77" w:rsidRPr="003A10A2" w:rsidRDefault="00AF2B77" w:rsidP="00AF2B77">
      <w:pPr>
        <w:pStyle w:val="Normal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</w:rPr>
      </w:pPr>
      <w:r w:rsidRPr="003A10A2">
        <w:rPr>
          <w:rFonts w:asciiTheme="minorHAnsi" w:hAnsiTheme="minorHAnsi" w:cstheme="minorHAnsi"/>
        </w:rPr>
        <w:t>V článku 1 sa odsek 1 mení a znie takto:</w:t>
      </w:r>
    </w:p>
    <w:p w:rsidR="00AF2B77" w:rsidRPr="003A10A2" w:rsidRDefault="00AF2B77" w:rsidP="00AF2B77">
      <w:pPr>
        <w:pStyle w:val="Normal1"/>
        <w:spacing w:before="0" w:beforeAutospacing="0" w:after="0" w:afterAutospacing="0"/>
        <w:ind w:firstLine="706"/>
        <w:jc w:val="both"/>
        <w:rPr>
          <w:rFonts w:asciiTheme="minorHAnsi" w:hAnsiTheme="minorHAnsi" w:cstheme="minorHAnsi"/>
          <w:noProof/>
          <w:highlight w:val="yellow"/>
        </w:rPr>
      </w:pPr>
      <w:r w:rsidRPr="003A10A2">
        <w:rPr>
          <w:rFonts w:asciiTheme="minorHAnsi" w:hAnsiTheme="minorHAnsi" w:cstheme="minorHAnsi"/>
        </w:rPr>
        <w:t xml:space="preserve">„Tieto pravidlá upravujú spôsob, podmienky a kritériá prideľovania rozpočtových prostriedkov na financovanie a spolufinancovanie technickej dokumentácie pre potreby ustanovizní základného, stredného vzdelávania a výchovy a predškolských ustanovizní na území Autonómnej </w:t>
      </w:r>
      <w:proofErr w:type="spellStart"/>
      <w:r w:rsidRPr="003A10A2">
        <w:rPr>
          <w:rFonts w:asciiTheme="minorHAnsi" w:hAnsiTheme="minorHAnsi" w:cstheme="minorHAnsi"/>
        </w:rPr>
        <w:t>pokrajiny</w:t>
      </w:r>
      <w:proofErr w:type="spellEnd"/>
      <w:r w:rsidRPr="003A10A2">
        <w:rPr>
          <w:rFonts w:asciiTheme="minorHAnsi" w:hAnsiTheme="minorHAnsi" w:cstheme="minorHAnsi"/>
        </w:rPr>
        <w:t xml:space="preserve"> Vojvodiny, v súlade s </w:t>
      </w:r>
      <w:proofErr w:type="spellStart"/>
      <w:r w:rsidRPr="003A10A2">
        <w:rPr>
          <w:rFonts w:asciiTheme="minorHAnsi" w:hAnsiTheme="minorHAnsi" w:cstheme="minorHAnsi"/>
        </w:rPr>
        <w:t>apropriáciami</w:t>
      </w:r>
      <w:proofErr w:type="spellEnd"/>
      <w:r w:rsidRPr="003A10A2">
        <w:rPr>
          <w:rFonts w:asciiTheme="minorHAnsi" w:hAnsiTheme="minorHAnsi" w:cstheme="minorHAnsi"/>
        </w:rPr>
        <w:t xml:space="preserve"> schválenými uznesením o rozpočte Autonómnej </w:t>
      </w:r>
      <w:proofErr w:type="spellStart"/>
      <w:r w:rsidRPr="003A10A2">
        <w:rPr>
          <w:rFonts w:asciiTheme="minorHAnsi" w:hAnsiTheme="minorHAnsi" w:cstheme="minorHAnsi"/>
        </w:rPr>
        <w:t>pokrajiny</w:t>
      </w:r>
      <w:proofErr w:type="spellEnd"/>
      <w:r w:rsidRPr="003A10A2">
        <w:rPr>
          <w:rFonts w:asciiTheme="minorHAnsi" w:hAnsiTheme="minorHAnsi" w:cstheme="minorHAnsi"/>
        </w:rPr>
        <w:t xml:space="preserve"> Vojvodiny v rámci osobitného oddielu </w:t>
      </w:r>
      <w:proofErr w:type="spellStart"/>
      <w:r w:rsidRPr="003A10A2">
        <w:rPr>
          <w:rFonts w:asciiTheme="minorHAnsi" w:hAnsiTheme="minorHAnsi" w:cstheme="minorHAnsi"/>
        </w:rPr>
        <w:t>Pokrajinského</w:t>
      </w:r>
      <w:proofErr w:type="spellEnd"/>
      <w:r w:rsidRPr="003A10A2">
        <w:rPr>
          <w:rFonts w:asciiTheme="minorHAnsi" w:hAnsiTheme="minorHAnsi" w:cstheme="minorHAnsi"/>
        </w:rPr>
        <w:t xml:space="preserve"> sekretariátu vzdelávania, predpisov, správy a národnostných menšín – národnostných spoločenstiev (ďalej len: sekretariát).“</w:t>
      </w:r>
      <w:bookmarkStart w:id="0" w:name="clan_2"/>
      <w:bookmarkEnd w:id="0"/>
    </w:p>
    <w:p w:rsidR="00AF2B77" w:rsidRPr="003A10A2" w:rsidRDefault="00AF2B77" w:rsidP="00825B19">
      <w:pPr>
        <w:pStyle w:val="clan"/>
        <w:spacing w:before="0" w:after="0"/>
        <w:rPr>
          <w:rFonts w:asciiTheme="minorHAnsi" w:hAnsiTheme="minorHAnsi" w:cstheme="minorHAnsi"/>
          <w:b w:val="0"/>
          <w:noProof/>
          <w:sz w:val="22"/>
          <w:szCs w:val="22"/>
          <w:lang w:val="sr-Cyrl-CS"/>
        </w:rPr>
      </w:pPr>
    </w:p>
    <w:p w:rsidR="005C527D" w:rsidRPr="003A10A2" w:rsidRDefault="00AF2B77" w:rsidP="00825B19">
      <w:pPr>
        <w:pStyle w:val="clan"/>
        <w:spacing w:before="0" w:after="0"/>
        <w:rPr>
          <w:rFonts w:asciiTheme="minorHAnsi" w:hAnsiTheme="minorHAnsi" w:cstheme="minorHAnsi"/>
          <w:noProof/>
          <w:sz w:val="22"/>
          <w:szCs w:val="22"/>
        </w:rPr>
      </w:pPr>
      <w:r w:rsidRPr="003A10A2">
        <w:rPr>
          <w:rFonts w:asciiTheme="minorHAnsi" w:hAnsiTheme="minorHAnsi" w:cstheme="minorHAnsi"/>
          <w:sz w:val="22"/>
          <w:szCs w:val="22"/>
        </w:rPr>
        <w:t>Článok 3</w:t>
      </w:r>
    </w:p>
    <w:p w:rsidR="001C2325" w:rsidRPr="003A10A2" w:rsidRDefault="001C2325" w:rsidP="00752840">
      <w:pPr>
        <w:pStyle w:val="clan"/>
        <w:spacing w:before="0" w:after="0"/>
        <w:ind w:firstLine="708"/>
        <w:rPr>
          <w:rFonts w:asciiTheme="minorHAnsi" w:hAnsiTheme="minorHAnsi" w:cstheme="minorHAnsi"/>
          <w:b w:val="0"/>
          <w:noProof/>
          <w:sz w:val="22"/>
          <w:szCs w:val="22"/>
          <w:lang w:val="sr-Cyrl-CS"/>
        </w:rPr>
      </w:pPr>
    </w:p>
    <w:p w:rsidR="00AF2B77" w:rsidRPr="003A10A2" w:rsidRDefault="00AF2B77" w:rsidP="00AF2B77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</w:rPr>
      </w:pPr>
      <w:r w:rsidRPr="003A10A2">
        <w:rPr>
          <w:rFonts w:asciiTheme="minorHAnsi" w:hAnsiTheme="minorHAnsi" w:cstheme="minorHAnsi"/>
        </w:rPr>
        <w:t>Článok 2 sa mení a znie takto:</w:t>
      </w:r>
    </w:p>
    <w:p w:rsidR="00AF2B77" w:rsidRPr="003A10A2" w:rsidRDefault="00AF2B77" w:rsidP="003A10A2">
      <w:pPr>
        <w:pStyle w:val="Normal1"/>
        <w:spacing w:before="0" w:beforeAutospacing="0" w:after="0" w:afterAutospacing="0"/>
        <w:ind w:left="3528" w:firstLine="708"/>
        <w:rPr>
          <w:rFonts w:asciiTheme="minorHAnsi" w:hAnsiTheme="minorHAnsi" w:cstheme="minorHAnsi"/>
          <w:noProof/>
        </w:rPr>
      </w:pPr>
      <w:r w:rsidRPr="003A10A2">
        <w:rPr>
          <w:rFonts w:asciiTheme="minorHAnsi" w:hAnsiTheme="minorHAnsi" w:cstheme="minorHAnsi"/>
        </w:rPr>
        <w:t>„Článok 2</w:t>
      </w:r>
    </w:p>
    <w:p w:rsidR="00AF2B77" w:rsidRPr="003A10A2" w:rsidRDefault="00AF2B77" w:rsidP="003B2D4A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highlight w:val="yellow"/>
          <w:lang w:val="sr-Cyrl-CS"/>
        </w:rPr>
      </w:pPr>
    </w:p>
    <w:p w:rsidR="00AF2B77" w:rsidRPr="003A10A2" w:rsidRDefault="00AF2B77" w:rsidP="00AF2B77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</w:rPr>
      </w:pPr>
      <w:bookmarkStart w:id="1" w:name="clan_3"/>
      <w:bookmarkEnd w:id="1"/>
      <w:r w:rsidRPr="003A10A2">
        <w:rPr>
          <w:rFonts w:asciiTheme="minorHAnsi" w:hAnsiTheme="minorHAnsi" w:cstheme="minorHAnsi"/>
        </w:rPr>
        <w:t xml:space="preserve">Právo na pridelenie prostriedkov majú ustanovizne základného a stredného vzdelávania a výchovy na území AP Vojvodiny, ktorých zakladateľom je Srbská republika, autonómna </w:t>
      </w:r>
      <w:proofErr w:type="spellStart"/>
      <w:r w:rsidRPr="003A10A2">
        <w:rPr>
          <w:rFonts w:asciiTheme="minorHAnsi" w:hAnsiTheme="minorHAnsi" w:cstheme="minorHAnsi"/>
        </w:rPr>
        <w:t>pokrajina</w:t>
      </w:r>
      <w:proofErr w:type="spellEnd"/>
      <w:r w:rsidRPr="003A10A2">
        <w:rPr>
          <w:rFonts w:asciiTheme="minorHAnsi" w:hAnsiTheme="minorHAnsi" w:cstheme="minorHAnsi"/>
        </w:rPr>
        <w:t xml:space="preserve"> alebo jednotka lokálnej samosprávy a jednotky lokálnej samosprávy pre potreby predškolských ustanovizní na území AP Vojvodiny (ďalej: užívatelia).“ </w:t>
      </w:r>
    </w:p>
    <w:p w:rsidR="001C2325" w:rsidRPr="003A10A2" w:rsidRDefault="001C2325" w:rsidP="00752840">
      <w:pPr>
        <w:pStyle w:val="clan"/>
        <w:spacing w:before="0" w:after="0"/>
        <w:ind w:firstLine="708"/>
        <w:rPr>
          <w:rFonts w:asciiTheme="minorHAnsi" w:hAnsiTheme="minorHAnsi" w:cstheme="minorHAnsi"/>
          <w:b w:val="0"/>
          <w:sz w:val="22"/>
          <w:szCs w:val="22"/>
          <w:lang w:val="sr-Cyrl-CS"/>
        </w:rPr>
      </w:pPr>
    </w:p>
    <w:p w:rsidR="008F1120" w:rsidRPr="003A10A2" w:rsidRDefault="008F1120" w:rsidP="00825B19">
      <w:pPr>
        <w:pStyle w:val="Normal1"/>
        <w:spacing w:before="0" w:beforeAutospacing="0" w:after="0" w:afterAutospacing="0"/>
        <w:jc w:val="center"/>
        <w:rPr>
          <w:rFonts w:asciiTheme="minorHAnsi" w:hAnsiTheme="minorHAnsi" w:cstheme="minorHAnsi"/>
          <w:b/>
          <w:noProof/>
        </w:rPr>
      </w:pPr>
      <w:r w:rsidRPr="003A10A2">
        <w:rPr>
          <w:rFonts w:asciiTheme="minorHAnsi" w:hAnsiTheme="minorHAnsi" w:cstheme="minorHAnsi"/>
          <w:b/>
        </w:rPr>
        <w:t>Článok 4</w:t>
      </w:r>
    </w:p>
    <w:p w:rsidR="001C2325" w:rsidRPr="003A10A2" w:rsidRDefault="001C2325" w:rsidP="00EC1AE9">
      <w:pPr>
        <w:pStyle w:val="Normal1"/>
        <w:tabs>
          <w:tab w:val="left" w:pos="720"/>
        </w:tabs>
        <w:spacing w:before="0" w:beforeAutospacing="0" w:after="0" w:afterAutospacing="0"/>
        <w:ind w:firstLine="720"/>
        <w:jc w:val="center"/>
        <w:rPr>
          <w:rFonts w:asciiTheme="minorHAnsi" w:hAnsiTheme="minorHAnsi" w:cstheme="minorHAnsi"/>
          <w:noProof/>
        </w:rPr>
      </w:pPr>
    </w:p>
    <w:p w:rsidR="00AF2B77" w:rsidRPr="003A10A2" w:rsidRDefault="00AF2B77" w:rsidP="001E7B4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3A10A2">
        <w:rPr>
          <w:rFonts w:asciiTheme="minorHAnsi" w:hAnsiTheme="minorHAnsi" w:cstheme="minorHAnsi"/>
          <w:sz w:val="22"/>
          <w:szCs w:val="22"/>
        </w:rPr>
        <w:t>V článku 3 sa odsek 4 mení a znie takto:</w:t>
      </w:r>
    </w:p>
    <w:p w:rsidR="00AF2B77" w:rsidRPr="003A10A2" w:rsidRDefault="00AF2B77" w:rsidP="001E7B4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22"/>
          <w:szCs w:val="22"/>
          <w:lang w:val="sr-Cyrl-CS" w:eastAsia="sr-Cyrl-RS"/>
        </w:rPr>
      </w:pPr>
    </w:p>
    <w:p w:rsidR="00AF2B77" w:rsidRPr="003A10A2" w:rsidRDefault="00AF2B77" w:rsidP="001E7B4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3A10A2">
        <w:rPr>
          <w:rFonts w:asciiTheme="minorHAnsi" w:hAnsiTheme="minorHAnsi" w:cstheme="minorHAnsi"/>
          <w:sz w:val="22"/>
          <w:szCs w:val="22"/>
        </w:rPr>
        <w:t xml:space="preserve">„Súbeh je otvorený </w:t>
      </w:r>
      <w:r w:rsidRPr="003A10A2">
        <w:rPr>
          <w:rFonts w:asciiTheme="minorHAnsi" w:hAnsiTheme="minorHAnsi" w:cstheme="minorHAnsi"/>
          <w:b/>
          <w:bCs/>
          <w:sz w:val="22"/>
          <w:szCs w:val="22"/>
        </w:rPr>
        <w:t>od 29. 01. 2025 do 17. 03. 2025</w:t>
      </w:r>
      <w:r w:rsidRPr="003A10A2">
        <w:rPr>
          <w:rFonts w:asciiTheme="minorHAnsi" w:hAnsiTheme="minorHAnsi" w:cstheme="minorHAnsi"/>
          <w:bCs/>
          <w:sz w:val="22"/>
          <w:szCs w:val="22"/>
        </w:rPr>
        <w:t>.</w:t>
      </w:r>
      <w:r w:rsidRPr="003A10A2">
        <w:rPr>
          <w:rFonts w:asciiTheme="minorHAnsi" w:hAnsiTheme="minorHAnsi" w:cstheme="minorHAnsi"/>
          <w:sz w:val="22"/>
          <w:szCs w:val="22"/>
        </w:rPr>
        <w:t xml:space="preserve">“ </w:t>
      </w:r>
    </w:p>
    <w:p w:rsidR="00AF2B77" w:rsidRPr="003A10A2" w:rsidRDefault="00AF2B77" w:rsidP="001E7B4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22"/>
          <w:szCs w:val="22"/>
          <w:lang w:val="sr-Cyrl-CS" w:eastAsia="sr-Cyrl-RS"/>
        </w:rPr>
      </w:pPr>
    </w:p>
    <w:p w:rsidR="001C2325" w:rsidRPr="003A10A2" w:rsidRDefault="001C2325" w:rsidP="001C2325">
      <w:pPr>
        <w:pStyle w:val="Normal1"/>
        <w:spacing w:before="0" w:beforeAutospacing="0" w:after="0" w:afterAutospacing="0"/>
        <w:rPr>
          <w:rFonts w:asciiTheme="minorHAnsi" w:hAnsiTheme="minorHAnsi" w:cstheme="minorHAnsi"/>
          <w:noProof/>
          <w:lang w:val="sr-Cyrl-CS"/>
        </w:rPr>
      </w:pPr>
    </w:p>
    <w:p w:rsidR="005C527D" w:rsidRPr="003A10A2" w:rsidRDefault="005C527D" w:rsidP="001C2325">
      <w:pPr>
        <w:pStyle w:val="clan"/>
        <w:spacing w:before="0" w:after="0"/>
        <w:rPr>
          <w:rFonts w:asciiTheme="minorHAnsi" w:hAnsiTheme="minorHAnsi" w:cstheme="minorHAnsi"/>
          <w:noProof/>
          <w:sz w:val="22"/>
          <w:szCs w:val="22"/>
        </w:rPr>
      </w:pPr>
      <w:bookmarkStart w:id="2" w:name="clan_5"/>
      <w:bookmarkEnd w:id="2"/>
      <w:r w:rsidRPr="003A10A2">
        <w:rPr>
          <w:rFonts w:asciiTheme="minorHAnsi" w:hAnsiTheme="minorHAnsi" w:cstheme="minorHAnsi"/>
          <w:sz w:val="22"/>
          <w:szCs w:val="22"/>
        </w:rPr>
        <w:lastRenderedPageBreak/>
        <w:t>Článok 5</w:t>
      </w:r>
    </w:p>
    <w:p w:rsidR="001C2325" w:rsidRPr="003A10A2" w:rsidRDefault="001C2325" w:rsidP="001C2325">
      <w:pPr>
        <w:pStyle w:val="clan"/>
        <w:spacing w:before="0" w:after="0"/>
        <w:rPr>
          <w:rFonts w:asciiTheme="minorHAnsi" w:hAnsiTheme="minorHAnsi" w:cstheme="minorHAnsi"/>
          <w:b w:val="0"/>
          <w:noProof/>
          <w:sz w:val="22"/>
          <w:szCs w:val="22"/>
          <w:lang w:val="sr-Cyrl-CS"/>
        </w:rPr>
      </w:pPr>
    </w:p>
    <w:p w:rsidR="001C2325" w:rsidRPr="003A10A2" w:rsidRDefault="00AF2B77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</w:rPr>
      </w:pPr>
      <w:r w:rsidRPr="003A10A2">
        <w:rPr>
          <w:rFonts w:asciiTheme="minorHAnsi" w:hAnsiTheme="minorHAnsi" w:cstheme="minorHAnsi"/>
        </w:rPr>
        <w:t>V článku 5 sa odsek 1 mení a znie takto:</w:t>
      </w:r>
    </w:p>
    <w:p w:rsidR="00AF2B77" w:rsidRPr="003A10A2" w:rsidRDefault="003A10A2" w:rsidP="00AF2B77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="00AF2B77" w:rsidRPr="003A10A2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="00AF2B77" w:rsidRPr="003A10A2">
        <w:rPr>
          <w:rFonts w:asciiTheme="minorHAnsi" w:hAnsiTheme="minorHAnsi" w:cstheme="minorHAnsi"/>
          <w:sz w:val="22"/>
          <w:szCs w:val="22"/>
        </w:rPr>
        <w:t xml:space="preserve"> tajomník poverený pre úkony vzdelávania (ďalej len: </w:t>
      </w:r>
      <w:proofErr w:type="spellStart"/>
      <w:r w:rsidR="00AF2B77" w:rsidRPr="003A10A2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="00AF2B77" w:rsidRPr="003A10A2">
        <w:rPr>
          <w:rFonts w:asciiTheme="minorHAnsi" w:hAnsiTheme="minorHAnsi" w:cstheme="minorHAnsi"/>
          <w:sz w:val="22"/>
          <w:szCs w:val="22"/>
        </w:rPr>
        <w:t xml:space="preserve"> tajomník) zriaďuje komisiu na uskutočnenie súbehu na financovanie a spolufinancovanie technickej dokumentácie pre potreby ustanovizní základného, stredného vzdelávania a výchovy a predškolských ustanovizní na území Autonómnej </w:t>
      </w:r>
      <w:proofErr w:type="spellStart"/>
      <w:r w:rsidR="00AF2B77" w:rsidRPr="003A10A2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="00AF2B77" w:rsidRPr="003A10A2">
        <w:rPr>
          <w:rFonts w:asciiTheme="minorHAnsi" w:hAnsiTheme="minorHAnsi" w:cstheme="minorHAnsi"/>
          <w:sz w:val="22"/>
          <w:szCs w:val="22"/>
        </w:rPr>
        <w:t xml:space="preserve"> Vojvodiny (ďalej:  komisia).</w:t>
      </w:r>
      <w:r>
        <w:rPr>
          <w:rFonts w:asciiTheme="minorHAnsi" w:hAnsiTheme="minorHAnsi" w:cstheme="minorHAnsi"/>
          <w:sz w:val="22"/>
          <w:szCs w:val="22"/>
        </w:rPr>
        <w:t>“</w:t>
      </w:r>
      <w:r w:rsidR="00AF2B77" w:rsidRPr="003A10A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C2325" w:rsidRPr="003A10A2" w:rsidRDefault="001C2325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  <w:lang w:val="sr-Cyrl-CS"/>
        </w:rPr>
      </w:pPr>
    </w:p>
    <w:p w:rsidR="00021C46" w:rsidRPr="003A10A2" w:rsidRDefault="00021C46" w:rsidP="00825B19">
      <w:pPr>
        <w:pStyle w:val="Normal1"/>
        <w:spacing w:before="0" w:beforeAutospacing="0" w:after="0" w:afterAutospacing="0"/>
        <w:jc w:val="center"/>
        <w:rPr>
          <w:rFonts w:asciiTheme="minorHAnsi" w:hAnsiTheme="minorHAnsi" w:cstheme="minorHAnsi"/>
          <w:b/>
          <w:noProof/>
        </w:rPr>
      </w:pPr>
      <w:bookmarkStart w:id="3" w:name="clan_6"/>
      <w:bookmarkEnd w:id="3"/>
      <w:r w:rsidRPr="003A10A2">
        <w:rPr>
          <w:rFonts w:asciiTheme="minorHAnsi" w:hAnsiTheme="minorHAnsi" w:cstheme="minorHAnsi"/>
          <w:b/>
        </w:rPr>
        <w:t>Článok 6</w:t>
      </w:r>
    </w:p>
    <w:p w:rsidR="00AF2B77" w:rsidRPr="003A10A2" w:rsidRDefault="00AF2B77" w:rsidP="00AF2B77">
      <w:pPr>
        <w:spacing w:after="0" w:line="240" w:lineRule="auto"/>
        <w:jc w:val="both"/>
        <w:rPr>
          <w:rFonts w:cstheme="minorHAnsi"/>
          <w:noProof/>
          <w:lang w:val="sr-Cyrl-CS"/>
        </w:rPr>
      </w:pPr>
    </w:p>
    <w:p w:rsidR="00AF2B77" w:rsidRPr="003A10A2" w:rsidRDefault="00AF2B77" w:rsidP="00673749">
      <w:pPr>
        <w:spacing w:after="0" w:line="240" w:lineRule="auto"/>
        <w:ind w:firstLine="708"/>
        <w:jc w:val="both"/>
        <w:rPr>
          <w:rFonts w:cstheme="minorHAnsi"/>
          <w:noProof/>
        </w:rPr>
      </w:pPr>
      <w:r w:rsidRPr="003A10A2">
        <w:rPr>
          <w:rFonts w:cstheme="minorHAnsi"/>
        </w:rPr>
        <w:t>Článok 7 sa mení a znie takto:</w:t>
      </w:r>
    </w:p>
    <w:p w:rsidR="00AF2B77" w:rsidRPr="003A10A2" w:rsidRDefault="00AF2B77" w:rsidP="00673749">
      <w:pPr>
        <w:spacing w:after="0" w:line="240" w:lineRule="auto"/>
        <w:ind w:firstLine="708"/>
        <w:jc w:val="both"/>
        <w:rPr>
          <w:rFonts w:cstheme="minorHAnsi"/>
          <w:noProof/>
          <w:lang w:val="sr-Cyrl-CS"/>
        </w:rPr>
      </w:pPr>
    </w:p>
    <w:p w:rsidR="00AF2B77" w:rsidRPr="003A10A2" w:rsidRDefault="00AF2B77" w:rsidP="00AF2B77">
      <w:pPr>
        <w:spacing w:after="0" w:line="240" w:lineRule="auto"/>
        <w:ind w:firstLine="708"/>
        <w:jc w:val="center"/>
        <w:rPr>
          <w:rFonts w:cstheme="minorHAnsi"/>
          <w:noProof/>
        </w:rPr>
      </w:pPr>
      <w:r w:rsidRPr="003A10A2">
        <w:rPr>
          <w:rFonts w:cstheme="minorHAnsi"/>
        </w:rPr>
        <w:t>„Článok 7</w:t>
      </w:r>
    </w:p>
    <w:p w:rsidR="00AF2B77" w:rsidRPr="003A10A2" w:rsidRDefault="00AF2B77" w:rsidP="00673749">
      <w:pPr>
        <w:spacing w:after="0" w:line="240" w:lineRule="auto"/>
        <w:ind w:firstLine="708"/>
        <w:jc w:val="both"/>
        <w:rPr>
          <w:rFonts w:cstheme="minorHAnsi"/>
          <w:noProof/>
          <w:lang w:val="sr-Cyrl-CS"/>
        </w:rPr>
      </w:pPr>
    </w:p>
    <w:p w:rsidR="00C87274" w:rsidRPr="003A10A2" w:rsidRDefault="00D41C10" w:rsidP="00673749">
      <w:pPr>
        <w:spacing w:after="0" w:line="240" w:lineRule="auto"/>
        <w:ind w:firstLine="708"/>
        <w:jc w:val="both"/>
        <w:rPr>
          <w:rFonts w:eastAsia="Times New Roman" w:cstheme="minorHAnsi"/>
        </w:rPr>
      </w:pPr>
      <w:r w:rsidRPr="003A10A2">
        <w:rPr>
          <w:rFonts w:cstheme="minorHAnsi"/>
        </w:rPr>
        <w:t xml:space="preserve">Kritériá posudzovania prihlášok sú: </w:t>
      </w:r>
    </w:p>
    <w:p w:rsidR="00673749" w:rsidRPr="003A10A2" w:rsidRDefault="00673749" w:rsidP="00250A05">
      <w:pPr>
        <w:spacing w:after="0" w:line="240" w:lineRule="auto"/>
        <w:ind w:firstLine="708"/>
        <w:jc w:val="both"/>
        <w:rPr>
          <w:rFonts w:eastAsia="Times New Roman" w:cstheme="minorHAnsi"/>
          <w:lang w:val="ru-RU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7000"/>
        <w:gridCol w:w="992"/>
      </w:tblGrid>
      <w:tr w:rsidR="003A10A2" w:rsidRPr="003A10A2" w:rsidTr="003A10A2">
        <w:trPr>
          <w:trHeight w:val="63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49" w:rsidRPr="003A10A2" w:rsidRDefault="00673749" w:rsidP="00CC74C7">
            <w:pPr>
              <w:adjustRightInd w:val="0"/>
              <w:spacing w:after="0"/>
              <w:jc w:val="center"/>
              <w:rPr>
                <w:rFonts w:cstheme="minorHAnsi"/>
              </w:rPr>
            </w:pPr>
            <w:r w:rsidRPr="003A10A2">
              <w:rPr>
                <w:rFonts w:cstheme="minorHAnsi"/>
              </w:rPr>
              <w:t>Poradové</w:t>
            </w:r>
          </w:p>
          <w:p w:rsidR="00673749" w:rsidRPr="003A10A2" w:rsidRDefault="00673749" w:rsidP="00CC74C7">
            <w:pPr>
              <w:adjustRightInd w:val="0"/>
              <w:spacing w:after="0"/>
              <w:jc w:val="center"/>
              <w:rPr>
                <w:rFonts w:cstheme="minorHAnsi"/>
              </w:rPr>
            </w:pPr>
            <w:r w:rsidRPr="003A10A2">
              <w:rPr>
                <w:rFonts w:cstheme="minorHAnsi"/>
              </w:rPr>
              <w:t>číslo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49" w:rsidRPr="003A10A2" w:rsidRDefault="00673749" w:rsidP="00CC74C7">
            <w:pPr>
              <w:adjustRightInd w:val="0"/>
              <w:jc w:val="center"/>
              <w:rPr>
                <w:rFonts w:cstheme="minorHAnsi"/>
              </w:rPr>
            </w:pPr>
            <w:r w:rsidRPr="003A10A2">
              <w:rPr>
                <w:rFonts w:cstheme="minorHAnsi"/>
              </w:rPr>
              <w:t>Kritériá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49" w:rsidRPr="003A10A2" w:rsidRDefault="00673749" w:rsidP="00CC74C7">
            <w:pPr>
              <w:adjustRightInd w:val="0"/>
              <w:jc w:val="center"/>
              <w:rPr>
                <w:rFonts w:cstheme="minorHAnsi"/>
              </w:rPr>
            </w:pPr>
            <w:r w:rsidRPr="003A10A2">
              <w:rPr>
                <w:rFonts w:cstheme="minorHAnsi"/>
              </w:rPr>
              <w:t>Body</w:t>
            </w:r>
          </w:p>
        </w:tc>
      </w:tr>
      <w:tr w:rsidR="003A10A2" w:rsidRPr="003A10A2" w:rsidTr="003A10A2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49" w:rsidRPr="003A10A2" w:rsidRDefault="00673749" w:rsidP="00CC74C7">
            <w:pPr>
              <w:adjustRightInd w:val="0"/>
              <w:jc w:val="center"/>
              <w:rPr>
                <w:rFonts w:cstheme="minorHAnsi"/>
              </w:rPr>
            </w:pPr>
            <w:r w:rsidRPr="003A10A2">
              <w:rPr>
                <w:rFonts w:cstheme="minorHAnsi"/>
              </w:rPr>
              <w:t>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49" w:rsidRPr="003A10A2" w:rsidRDefault="00AF2B77" w:rsidP="00CC74C7">
            <w:pPr>
              <w:ind w:left="-15"/>
              <w:rPr>
                <w:rFonts w:cstheme="minorHAnsi"/>
              </w:rPr>
            </w:pPr>
            <w:r w:rsidRPr="003A10A2">
              <w:rPr>
                <w:rFonts w:cstheme="minorHAnsi"/>
              </w:rPr>
              <w:t>význam realizácie projektu, pokiaľ ide o bezpečnosť a zdravie detí/žiakov, učiteľov a zamestnancov, ktorí využívajú objekty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49" w:rsidRPr="003A10A2" w:rsidRDefault="00673749" w:rsidP="00CC74C7">
            <w:pPr>
              <w:adjustRightInd w:val="0"/>
              <w:jc w:val="center"/>
              <w:rPr>
                <w:rFonts w:cstheme="minorHAnsi"/>
              </w:rPr>
            </w:pPr>
            <w:r w:rsidRPr="003A10A2">
              <w:rPr>
                <w:rFonts w:cstheme="minorHAnsi"/>
              </w:rPr>
              <w:t>0 – 30</w:t>
            </w:r>
          </w:p>
        </w:tc>
      </w:tr>
      <w:tr w:rsidR="003A10A2" w:rsidRPr="003A10A2" w:rsidTr="003A10A2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49" w:rsidRPr="003A10A2" w:rsidRDefault="00673749" w:rsidP="00CC74C7">
            <w:pPr>
              <w:adjustRightInd w:val="0"/>
              <w:jc w:val="center"/>
              <w:rPr>
                <w:rFonts w:cstheme="minorHAnsi"/>
              </w:rPr>
            </w:pPr>
            <w:r w:rsidRPr="003A10A2">
              <w:rPr>
                <w:rFonts w:cstheme="minorHAnsi"/>
              </w:rPr>
              <w:t>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49" w:rsidRPr="003A10A2" w:rsidRDefault="00AF2B77" w:rsidP="00CC74C7">
            <w:pPr>
              <w:ind w:left="-15"/>
              <w:rPr>
                <w:rFonts w:cstheme="minorHAnsi"/>
              </w:rPr>
            </w:pPr>
            <w:r w:rsidRPr="003A10A2">
              <w:rPr>
                <w:rFonts w:cstheme="minorHAnsi"/>
              </w:rPr>
              <w:t>význam realizácie projektu vo vzťahu ku zvyšovaniu kvality a modernizácie výkonu výchovno-vzdelávacej práce a podmienok pre pobyt detí/žiakov a zamestnancov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49" w:rsidRPr="003A10A2" w:rsidRDefault="00673749" w:rsidP="00CC74C7">
            <w:pPr>
              <w:adjustRightInd w:val="0"/>
              <w:jc w:val="center"/>
              <w:rPr>
                <w:rFonts w:cstheme="minorHAnsi"/>
              </w:rPr>
            </w:pPr>
            <w:r w:rsidRPr="003A10A2">
              <w:rPr>
                <w:rFonts w:cstheme="minorHAnsi"/>
              </w:rPr>
              <w:t>0 – 20</w:t>
            </w:r>
          </w:p>
        </w:tc>
      </w:tr>
      <w:tr w:rsidR="003A10A2" w:rsidRPr="003A10A2" w:rsidTr="003A10A2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49" w:rsidRPr="003A10A2" w:rsidRDefault="00673749" w:rsidP="00CC74C7">
            <w:pPr>
              <w:adjustRightInd w:val="0"/>
              <w:jc w:val="center"/>
              <w:rPr>
                <w:rFonts w:cstheme="minorHAnsi"/>
              </w:rPr>
            </w:pPr>
            <w:r w:rsidRPr="003A10A2">
              <w:rPr>
                <w:rFonts w:cstheme="minorHAnsi"/>
              </w:rPr>
              <w:t>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49" w:rsidRPr="003A10A2" w:rsidRDefault="00673749" w:rsidP="00CC74C7">
            <w:pPr>
              <w:ind w:left="-15"/>
              <w:rPr>
                <w:rFonts w:cstheme="minorHAnsi"/>
              </w:rPr>
            </w:pPr>
            <w:r w:rsidRPr="003A10A2">
              <w:rPr>
                <w:rFonts w:cstheme="minorHAnsi"/>
              </w:rPr>
              <w:t>význam realizácie projektu vo vzťahu k zlepšeniu energetickej hospodárnosti budov, teda k úspore paliva na vykurovanie budov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49" w:rsidRPr="003A10A2" w:rsidRDefault="00673749" w:rsidP="00CC74C7">
            <w:pPr>
              <w:adjustRightInd w:val="0"/>
              <w:jc w:val="center"/>
              <w:rPr>
                <w:rFonts w:cstheme="minorHAnsi"/>
              </w:rPr>
            </w:pPr>
            <w:r w:rsidRPr="003A10A2">
              <w:rPr>
                <w:rFonts w:cstheme="minorHAnsi"/>
              </w:rPr>
              <w:t>0 – 10</w:t>
            </w:r>
          </w:p>
        </w:tc>
      </w:tr>
      <w:tr w:rsidR="003A10A2" w:rsidRPr="003A10A2" w:rsidTr="003A10A2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49" w:rsidRPr="003A10A2" w:rsidRDefault="00673749" w:rsidP="00CC74C7">
            <w:pPr>
              <w:adjustRightInd w:val="0"/>
              <w:jc w:val="center"/>
              <w:rPr>
                <w:rFonts w:cstheme="minorHAnsi"/>
              </w:rPr>
            </w:pPr>
            <w:r w:rsidRPr="003A10A2">
              <w:rPr>
                <w:rFonts w:cstheme="minorHAnsi"/>
              </w:rPr>
              <w:t>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49" w:rsidRPr="003A10A2" w:rsidRDefault="00673749" w:rsidP="00CC74C7">
            <w:pPr>
              <w:adjustRightInd w:val="0"/>
              <w:rPr>
                <w:rFonts w:cstheme="minorHAnsi"/>
              </w:rPr>
            </w:pPr>
            <w:r w:rsidRPr="003A10A2">
              <w:rPr>
                <w:rFonts w:cstheme="minorHAnsi"/>
              </w:rPr>
              <w:t>finančná opodstatnenosť projektu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49" w:rsidRPr="003A10A2" w:rsidRDefault="00673749" w:rsidP="00CC74C7">
            <w:pPr>
              <w:adjustRightInd w:val="0"/>
              <w:jc w:val="center"/>
              <w:rPr>
                <w:rFonts w:cstheme="minorHAnsi"/>
              </w:rPr>
            </w:pPr>
            <w:r w:rsidRPr="003A10A2">
              <w:rPr>
                <w:rFonts w:cstheme="minorHAnsi"/>
              </w:rPr>
              <w:t>0 – 10</w:t>
            </w:r>
          </w:p>
        </w:tc>
      </w:tr>
      <w:tr w:rsidR="003A10A2" w:rsidRPr="003A10A2" w:rsidTr="003A10A2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B" w:rsidRPr="003A10A2" w:rsidRDefault="00026A4B" w:rsidP="00026A4B">
            <w:pPr>
              <w:adjustRightInd w:val="0"/>
              <w:jc w:val="center"/>
              <w:rPr>
                <w:rFonts w:cstheme="minorHAnsi"/>
              </w:rPr>
            </w:pPr>
            <w:r w:rsidRPr="003A10A2">
              <w:rPr>
                <w:rFonts w:cstheme="minorHAnsi"/>
              </w:rPr>
              <w:t>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B" w:rsidRPr="003A10A2" w:rsidRDefault="00026A4B" w:rsidP="00026A4B">
            <w:pPr>
              <w:adjustRightInd w:val="0"/>
              <w:rPr>
                <w:rFonts w:cstheme="minorHAnsi"/>
              </w:rPr>
            </w:pPr>
            <w:r w:rsidRPr="003A10A2">
              <w:rPr>
                <w:rFonts w:cstheme="minorHAnsi"/>
              </w:rPr>
              <w:t>existencia iných zdrojov financovania – spolufinancovanie realizácie projektu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B" w:rsidRPr="003A10A2" w:rsidRDefault="00026A4B" w:rsidP="00026A4B">
            <w:pPr>
              <w:adjustRightInd w:val="0"/>
              <w:jc w:val="center"/>
              <w:rPr>
                <w:rFonts w:cstheme="minorHAnsi"/>
              </w:rPr>
            </w:pPr>
            <w:r w:rsidRPr="003A10A2">
              <w:rPr>
                <w:rFonts w:cstheme="minorHAnsi"/>
              </w:rPr>
              <w:t>0 – 10</w:t>
            </w:r>
          </w:p>
        </w:tc>
      </w:tr>
      <w:tr w:rsidR="003A10A2" w:rsidRPr="003A10A2" w:rsidTr="003A10A2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B" w:rsidRPr="003A10A2" w:rsidRDefault="00026A4B" w:rsidP="00026A4B">
            <w:pPr>
              <w:adjustRightInd w:val="0"/>
              <w:jc w:val="center"/>
              <w:rPr>
                <w:rFonts w:cstheme="minorHAnsi"/>
              </w:rPr>
            </w:pPr>
            <w:r w:rsidRPr="003A10A2">
              <w:rPr>
                <w:rFonts w:cstheme="minorHAnsi"/>
              </w:rPr>
              <w:t>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B" w:rsidRPr="003A10A2" w:rsidRDefault="00026A4B" w:rsidP="00026A4B">
            <w:pPr>
              <w:adjustRightInd w:val="0"/>
              <w:rPr>
                <w:rFonts w:cstheme="minorHAnsi"/>
              </w:rPr>
            </w:pPr>
            <w:r w:rsidRPr="003A10A2">
              <w:rPr>
                <w:rFonts w:cstheme="minorHAnsi"/>
              </w:rPr>
              <w:t xml:space="preserve">udržateľnosť – dlhodobý efekt zlepšenia podmienok využívania zariadenia po realizácii projektu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4B" w:rsidRPr="003A10A2" w:rsidRDefault="00026A4B" w:rsidP="00026A4B">
            <w:pPr>
              <w:adjustRightInd w:val="0"/>
              <w:jc w:val="center"/>
              <w:rPr>
                <w:rFonts w:cstheme="minorHAnsi"/>
              </w:rPr>
            </w:pPr>
            <w:r w:rsidRPr="003A10A2">
              <w:rPr>
                <w:rFonts w:cstheme="minorHAnsi"/>
              </w:rPr>
              <w:t>0 – 10</w:t>
            </w:r>
          </w:p>
        </w:tc>
      </w:tr>
      <w:tr w:rsidR="003A10A2" w:rsidRPr="003A10A2" w:rsidTr="003A10A2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49" w:rsidRPr="003A10A2" w:rsidRDefault="00026A4B" w:rsidP="00CC74C7">
            <w:pPr>
              <w:adjustRightInd w:val="0"/>
              <w:jc w:val="center"/>
              <w:rPr>
                <w:rFonts w:cstheme="minorHAnsi"/>
              </w:rPr>
            </w:pPr>
            <w:r w:rsidRPr="003A10A2">
              <w:rPr>
                <w:rFonts w:cstheme="minorHAnsi"/>
              </w:rPr>
              <w:t>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49" w:rsidRPr="003A10A2" w:rsidRDefault="00673749" w:rsidP="00CC74C7">
            <w:pPr>
              <w:adjustRightInd w:val="0"/>
              <w:rPr>
                <w:rFonts w:cstheme="minorHAnsi"/>
              </w:rPr>
            </w:pPr>
            <w:r w:rsidRPr="003A10A2">
              <w:rPr>
                <w:rFonts w:cstheme="minorHAnsi"/>
              </w:rPr>
              <w:t>aktivity, ktoré sú vykonávané na účely realizácie projektu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49" w:rsidRPr="003A10A2" w:rsidRDefault="00673749" w:rsidP="00026A4B">
            <w:pPr>
              <w:adjustRightInd w:val="0"/>
              <w:jc w:val="center"/>
              <w:rPr>
                <w:rFonts w:cstheme="minorHAnsi"/>
              </w:rPr>
            </w:pPr>
            <w:r w:rsidRPr="003A10A2">
              <w:rPr>
                <w:rFonts w:cstheme="minorHAnsi"/>
              </w:rPr>
              <w:t>0 – 5</w:t>
            </w:r>
          </w:p>
        </w:tc>
      </w:tr>
      <w:tr w:rsidR="003A10A2" w:rsidRPr="003A10A2" w:rsidTr="003A10A2">
        <w:trPr>
          <w:trHeight w:val="179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49" w:rsidRPr="003A10A2" w:rsidRDefault="00673749" w:rsidP="00CC74C7">
            <w:pPr>
              <w:adjustRightInd w:val="0"/>
              <w:jc w:val="center"/>
              <w:rPr>
                <w:rFonts w:cstheme="minorHAnsi"/>
              </w:rPr>
            </w:pPr>
            <w:r w:rsidRPr="003A10A2">
              <w:rPr>
                <w:rFonts w:cstheme="minorHAnsi"/>
              </w:rPr>
              <w:t>8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49" w:rsidRPr="003A10A2" w:rsidRDefault="00673749" w:rsidP="00CC74C7">
            <w:pPr>
              <w:adjustRightInd w:val="0"/>
              <w:rPr>
                <w:rFonts w:cstheme="minorHAnsi"/>
              </w:rPr>
            </w:pPr>
            <w:r w:rsidRPr="003A10A2">
              <w:rPr>
                <w:rFonts w:cstheme="minorHAnsi"/>
              </w:rPr>
              <w:t>stupeň rozvoja jednotky lokálnej samosprávy, na území ktorej sa nachádza vzdelávacia ustanovizeň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49" w:rsidRPr="003A10A2" w:rsidRDefault="00673749" w:rsidP="00026A4B">
            <w:pPr>
              <w:adjustRightInd w:val="0"/>
              <w:jc w:val="center"/>
              <w:rPr>
                <w:rFonts w:cstheme="minorHAnsi"/>
              </w:rPr>
            </w:pPr>
            <w:r w:rsidRPr="003A10A2">
              <w:rPr>
                <w:rFonts w:cstheme="minorHAnsi"/>
              </w:rPr>
              <w:t>0 – 5</w:t>
            </w:r>
          </w:p>
        </w:tc>
      </w:tr>
    </w:tbl>
    <w:p w:rsidR="00673749" w:rsidRPr="003A10A2" w:rsidRDefault="00673749" w:rsidP="00250A05">
      <w:pPr>
        <w:spacing w:after="0" w:line="240" w:lineRule="auto"/>
        <w:ind w:firstLine="708"/>
        <w:jc w:val="both"/>
        <w:rPr>
          <w:rFonts w:eastAsia="Times New Roman" w:cstheme="minorHAnsi"/>
          <w:lang w:val="ru-RU"/>
        </w:rPr>
      </w:pPr>
    </w:p>
    <w:p w:rsidR="005C527D" w:rsidRPr="003A10A2" w:rsidRDefault="005C527D" w:rsidP="001C2325">
      <w:pPr>
        <w:pStyle w:val="clan"/>
        <w:spacing w:before="0" w:after="0"/>
        <w:rPr>
          <w:rFonts w:asciiTheme="minorHAnsi" w:hAnsiTheme="minorHAnsi" w:cstheme="minorHAnsi"/>
          <w:noProof/>
          <w:sz w:val="22"/>
          <w:szCs w:val="22"/>
        </w:rPr>
      </w:pPr>
      <w:r w:rsidRPr="003A10A2">
        <w:rPr>
          <w:rFonts w:asciiTheme="minorHAnsi" w:hAnsiTheme="minorHAnsi" w:cstheme="minorHAnsi"/>
          <w:sz w:val="22"/>
          <w:szCs w:val="22"/>
        </w:rPr>
        <w:t>Článok 7</w:t>
      </w:r>
    </w:p>
    <w:p w:rsidR="00250A05" w:rsidRPr="003A10A2" w:rsidRDefault="00250A05" w:rsidP="00AF2B77">
      <w:pPr>
        <w:pStyle w:val="clan"/>
        <w:spacing w:before="0" w:after="0"/>
        <w:jc w:val="left"/>
        <w:rPr>
          <w:rFonts w:asciiTheme="minorHAnsi" w:hAnsiTheme="minorHAnsi" w:cstheme="minorHAnsi"/>
          <w:b w:val="0"/>
          <w:noProof/>
          <w:sz w:val="22"/>
          <w:szCs w:val="22"/>
          <w:lang w:val="sr-Cyrl-CS"/>
        </w:rPr>
      </w:pPr>
    </w:p>
    <w:p w:rsidR="00DF6BEB" w:rsidRPr="003A10A2" w:rsidRDefault="005C527D" w:rsidP="00AF2B77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</w:rPr>
      </w:pPr>
      <w:bookmarkStart w:id="4" w:name="clan_15"/>
      <w:bookmarkEnd w:id="4"/>
      <w:r w:rsidRPr="003A10A2">
        <w:rPr>
          <w:rFonts w:asciiTheme="minorHAnsi" w:hAnsiTheme="minorHAnsi" w:cstheme="minorHAnsi"/>
        </w:rPr>
        <w:t xml:space="preserve">Tieto pravidlá nadobúdajú účinnosť dňom uverejnenia v Úradnom vestníku Autonómnej </w:t>
      </w:r>
      <w:proofErr w:type="spellStart"/>
      <w:r w:rsidRPr="003A10A2">
        <w:rPr>
          <w:rFonts w:asciiTheme="minorHAnsi" w:hAnsiTheme="minorHAnsi" w:cstheme="minorHAnsi"/>
        </w:rPr>
        <w:t>pokrajiny</w:t>
      </w:r>
      <w:proofErr w:type="spellEnd"/>
      <w:r w:rsidRPr="003A10A2">
        <w:rPr>
          <w:rFonts w:asciiTheme="minorHAnsi" w:hAnsiTheme="minorHAnsi" w:cstheme="minorHAnsi"/>
        </w:rPr>
        <w:t xml:space="preserve"> Vojvodiny a uverejňujú sa aj na oficiálnej webovej stránke </w:t>
      </w:r>
      <w:proofErr w:type="spellStart"/>
      <w:r w:rsidRPr="003A10A2">
        <w:rPr>
          <w:rFonts w:asciiTheme="minorHAnsi" w:hAnsiTheme="minorHAnsi" w:cstheme="minorHAnsi"/>
        </w:rPr>
        <w:t>Pokrajinského</w:t>
      </w:r>
      <w:proofErr w:type="spellEnd"/>
      <w:r w:rsidRPr="003A10A2">
        <w:rPr>
          <w:rFonts w:asciiTheme="minorHAnsi" w:hAnsiTheme="minorHAnsi" w:cstheme="minorHAnsi"/>
        </w:rPr>
        <w:t xml:space="preserve"> sekretariátu vzdelávania, predpisov, správy a národnostných menšín – národnostných spoločenstiev. </w:t>
      </w:r>
    </w:p>
    <w:p w:rsidR="00DF6BEB" w:rsidRPr="003A10A2" w:rsidRDefault="00DF6BEB" w:rsidP="00A97399">
      <w:pPr>
        <w:spacing w:after="0" w:line="240" w:lineRule="auto"/>
        <w:jc w:val="both"/>
        <w:rPr>
          <w:rFonts w:cstheme="minorHAnsi"/>
        </w:rPr>
      </w:pPr>
      <w:r w:rsidRPr="003A10A2">
        <w:rPr>
          <w:rFonts w:cstheme="minorHAnsi"/>
        </w:rPr>
        <w:t xml:space="preserve">  </w:t>
      </w:r>
      <w:r w:rsidRPr="003A10A2">
        <w:rPr>
          <w:rFonts w:cstheme="minorHAnsi"/>
        </w:rPr>
        <w:tab/>
      </w:r>
      <w:r w:rsidRPr="003A10A2">
        <w:rPr>
          <w:rFonts w:cstheme="minorHAnsi"/>
        </w:rPr>
        <w:tab/>
      </w:r>
      <w:r w:rsidRPr="003A10A2">
        <w:rPr>
          <w:rFonts w:cstheme="minorHAnsi"/>
        </w:rPr>
        <w:tab/>
      </w:r>
      <w:r w:rsidRPr="003A10A2">
        <w:rPr>
          <w:rFonts w:cstheme="minorHAnsi"/>
        </w:rPr>
        <w:tab/>
      </w:r>
      <w:r w:rsidRPr="003A10A2">
        <w:rPr>
          <w:rFonts w:cstheme="minorHAnsi"/>
        </w:rPr>
        <w:tab/>
      </w:r>
      <w:r w:rsidRPr="003A10A2">
        <w:rPr>
          <w:rFonts w:cstheme="minorHAnsi"/>
        </w:rPr>
        <w:tab/>
      </w:r>
      <w:r w:rsidRPr="003A10A2">
        <w:rPr>
          <w:rFonts w:cstheme="minorHAnsi"/>
        </w:rPr>
        <w:tab/>
      </w:r>
      <w:r w:rsidRPr="003A10A2">
        <w:rPr>
          <w:rFonts w:cstheme="minorHAnsi"/>
        </w:rPr>
        <w:tab/>
        <w:t xml:space="preserve">    </w:t>
      </w:r>
    </w:p>
    <w:p w:rsidR="00DF6BEB" w:rsidRPr="003A10A2" w:rsidRDefault="00A97399" w:rsidP="001C2325">
      <w:pPr>
        <w:pStyle w:val="Normal10"/>
        <w:tabs>
          <w:tab w:val="center" w:pos="7200"/>
        </w:tabs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10A2">
        <w:rPr>
          <w:rFonts w:asciiTheme="minorHAnsi" w:hAnsiTheme="minorHAnsi" w:cstheme="minorHAnsi"/>
          <w:b/>
          <w:sz w:val="22"/>
          <w:szCs w:val="22"/>
        </w:rPr>
        <w:t>Číslo: 000205912 2025 09427 004 001 000 001</w:t>
      </w:r>
    </w:p>
    <w:p w:rsidR="00DF6BEB" w:rsidRPr="003A10A2" w:rsidRDefault="002635C4" w:rsidP="003A10A2">
      <w:pPr>
        <w:pStyle w:val="Normal10"/>
        <w:tabs>
          <w:tab w:val="center" w:pos="7200"/>
        </w:tabs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10A2">
        <w:rPr>
          <w:rFonts w:asciiTheme="minorHAnsi" w:hAnsiTheme="minorHAnsi" w:cstheme="minorHAnsi"/>
          <w:b/>
          <w:sz w:val="22"/>
          <w:szCs w:val="22"/>
        </w:rPr>
        <w:t xml:space="preserve">Nový Sad 25. </w:t>
      </w:r>
      <w:r w:rsidR="003A10A2">
        <w:rPr>
          <w:rFonts w:asciiTheme="minorHAnsi" w:hAnsiTheme="minorHAnsi" w:cstheme="minorHAnsi"/>
          <w:b/>
          <w:sz w:val="22"/>
          <w:szCs w:val="22"/>
        </w:rPr>
        <w:t>0</w:t>
      </w:r>
      <w:r w:rsidRPr="003A10A2">
        <w:rPr>
          <w:rFonts w:asciiTheme="minorHAnsi" w:hAnsiTheme="minorHAnsi" w:cstheme="minorHAnsi"/>
          <w:b/>
          <w:sz w:val="22"/>
          <w:szCs w:val="22"/>
        </w:rPr>
        <w:t>2. 2025</w:t>
      </w:r>
    </w:p>
    <w:p w:rsidR="00A97399" w:rsidRPr="003A10A2" w:rsidRDefault="00A97399" w:rsidP="00A97399">
      <w:pPr>
        <w:spacing w:after="0" w:line="240" w:lineRule="auto"/>
        <w:ind w:left="4956" w:firstLine="708"/>
        <w:jc w:val="both"/>
        <w:rPr>
          <w:rFonts w:cstheme="minorHAnsi"/>
          <w:noProof/>
        </w:rPr>
      </w:pPr>
      <w:bookmarkStart w:id="5" w:name="_GoBack"/>
      <w:bookmarkEnd w:id="5"/>
      <w:r w:rsidRPr="003A10A2">
        <w:rPr>
          <w:rFonts w:cstheme="minorHAnsi"/>
        </w:rPr>
        <w:t xml:space="preserve">            POKRAJINSKÝ TAJOMNÍK</w:t>
      </w:r>
    </w:p>
    <w:p w:rsidR="00D15BE6" w:rsidRPr="003A10A2" w:rsidRDefault="003A10A2" w:rsidP="003A10A2">
      <w:pPr>
        <w:ind w:left="4956"/>
        <w:jc w:val="center"/>
        <w:rPr>
          <w:rFonts w:eastAsia="Lucida Sans Unicode" w:cstheme="minorHAnsi"/>
        </w:rPr>
      </w:pPr>
      <w:r>
        <w:rPr>
          <w:rFonts w:cstheme="minorHAnsi"/>
        </w:rPr>
        <w:t xml:space="preserve">              </w:t>
      </w:r>
      <w:r w:rsidRPr="003A10A2">
        <w:rPr>
          <w:rFonts w:cstheme="minorHAnsi"/>
        </w:rPr>
        <w:t xml:space="preserve">Róbert </w:t>
      </w:r>
      <w:proofErr w:type="spellStart"/>
      <w:r w:rsidRPr="003A10A2">
        <w:rPr>
          <w:rFonts w:cstheme="minorHAnsi"/>
        </w:rPr>
        <w:t>Ótott</w:t>
      </w:r>
      <w:proofErr w:type="spellEnd"/>
    </w:p>
    <w:sectPr w:rsidR="00D15BE6" w:rsidRPr="003A10A2" w:rsidSect="00C87274">
      <w:pgSz w:w="11906" w:h="16838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B1C77"/>
    <w:multiLevelType w:val="hybridMultilevel"/>
    <w:tmpl w:val="5FE0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42054"/>
    <w:multiLevelType w:val="hybridMultilevel"/>
    <w:tmpl w:val="B25C2550"/>
    <w:lvl w:ilvl="0" w:tplc="86829BF6">
      <w:start w:val="1"/>
      <w:numFmt w:val="decimal"/>
      <w:pStyle w:val="naslov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63F403E"/>
    <w:multiLevelType w:val="hybridMultilevel"/>
    <w:tmpl w:val="3A785696"/>
    <w:lvl w:ilvl="0" w:tplc="6F88429E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7462F3C"/>
    <w:multiLevelType w:val="hybridMultilevel"/>
    <w:tmpl w:val="50F436F6"/>
    <w:lvl w:ilvl="0" w:tplc="FB348D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8E946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62C48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83E70"/>
    <w:multiLevelType w:val="hybridMultilevel"/>
    <w:tmpl w:val="4526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31382"/>
    <w:multiLevelType w:val="hybridMultilevel"/>
    <w:tmpl w:val="BDD638EA"/>
    <w:lvl w:ilvl="0" w:tplc="D5DCF49E">
      <w:start w:val="1"/>
      <w:numFmt w:val="decimal"/>
      <w:lvlText w:val="%1."/>
      <w:lvlJc w:val="left"/>
      <w:pPr>
        <w:ind w:left="1350" w:hanging="360"/>
      </w:pPr>
      <w:rPr>
        <w:rFonts w:asciiTheme="minorHAnsi" w:eastAsia="Calibr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05"/>
    <w:rsid w:val="0000649B"/>
    <w:rsid w:val="00021C46"/>
    <w:rsid w:val="00026A4B"/>
    <w:rsid w:val="00032176"/>
    <w:rsid w:val="00056E5F"/>
    <w:rsid w:val="00071694"/>
    <w:rsid w:val="00075294"/>
    <w:rsid w:val="000D4E33"/>
    <w:rsid w:val="001132BC"/>
    <w:rsid w:val="00120E54"/>
    <w:rsid w:val="00123160"/>
    <w:rsid w:val="00160358"/>
    <w:rsid w:val="001C1948"/>
    <w:rsid w:val="001C2325"/>
    <w:rsid w:val="001E7B44"/>
    <w:rsid w:val="0020534C"/>
    <w:rsid w:val="00224340"/>
    <w:rsid w:val="00237C7F"/>
    <w:rsid w:val="00250A05"/>
    <w:rsid w:val="002635C4"/>
    <w:rsid w:val="00270ED8"/>
    <w:rsid w:val="002A3901"/>
    <w:rsid w:val="002A498F"/>
    <w:rsid w:val="002B4FB5"/>
    <w:rsid w:val="002F1D51"/>
    <w:rsid w:val="002F540C"/>
    <w:rsid w:val="003072F7"/>
    <w:rsid w:val="003074BE"/>
    <w:rsid w:val="00325D6C"/>
    <w:rsid w:val="0034509F"/>
    <w:rsid w:val="00346E17"/>
    <w:rsid w:val="003506E9"/>
    <w:rsid w:val="003549C5"/>
    <w:rsid w:val="003633A9"/>
    <w:rsid w:val="00364DA8"/>
    <w:rsid w:val="00367AE9"/>
    <w:rsid w:val="00372BAA"/>
    <w:rsid w:val="00375B7E"/>
    <w:rsid w:val="003806EC"/>
    <w:rsid w:val="00384D03"/>
    <w:rsid w:val="003A0604"/>
    <w:rsid w:val="003A10A2"/>
    <w:rsid w:val="003A4B17"/>
    <w:rsid w:val="003B2122"/>
    <w:rsid w:val="003B2D4A"/>
    <w:rsid w:val="003C58FD"/>
    <w:rsid w:val="003D1D88"/>
    <w:rsid w:val="003F6EC3"/>
    <w:rsid w:val="00436146"/>
    <w:rsid w:val="00467FFD"/>
    <w:rsid w:val="004726A0"/>
    <w:rsid w:val="00474800"/>
    <w:rsid w:val="004756DE"/>
    <w:rsid w:val="00492615"/>
    <w:rsid w:val="004C6414"/>
    <w:rsid w:val="004D5571"/>
    <w:rsid w:val="004E413D"/>
    <w:rsid w:val="00505EF9"/>
    <w:rsid w:val="005507DB"/>
    <w:rsid w:val="00562437"/>
    <w:rsid w:val="00595AE5"/>
    <w:rsid w:val="005B16A1"/>
    <w:rsid w:val="005B5239"/>
    <w:rsid w:val="005B5E0B"/>
    <w:rsid w:val="005B763E"/>
    <w:rsid w:val="005C527D"/>
    <w:rsid w:val="005D30A1"/>
    <w:rsid w:val="005D7825"/>
    <w:rsid w:val="005F156A"/>
    <w:rsid w:val="00627C75"/>
    <w:rsid w:val="00633CCC"/>
    <w:rsid w:val="0063443D"/>
    <w:rsid w:val="0066799D"/>
    <w:rsid w:val="00673749"/>
    <w:rsid w:val="00681D0E"/>
    <w:rsid w:val="006B085B"/>
    <w:rsid w:val="006B32C4"/>
    <w:rsid w:val="006F59F9"/>
    <w:rsid w:val="00702012"/>
    <w:rsid w:val="007052B4"/>
    <w:rsid w:val="00710320"/>
    <w:rsid w:val="00752840"/>
    <w:rsid w:val="00752A1D"/>
    <w:rsid w:val="00797A0C"/>
    <w:rsid w:val="007B509B"/>
    <w:rsid w:val="007D23EF"/>
    <w:rsid w:val="007F1CE5"/>
    <w:rsid w:val="008135E9"/>
    <w:rsid w:val="008228B0"/>
    <w:rsid w:val="00825B19"/>
    <w:rsid w:val="00872AC8"/>
    <w:rsid w:val="00881FB4"/>
    <w:rsid w:val="008964FB"/>
    <w:rsid w:val="008A32C0"/>
    <w:rsid w:val="008B1BA8"/>
    <w:rsid w:val="008E65F9"/>
    <w:rsid w:val="008F1120"/>
    <w:rsid w:val="008F7770"/>
    <w:rsid w:val="00943EFC"/>
    <w:rsid w:val="009A6AA5"/>
    <w:rsid w:val="009B0107"/>
    <w:rsid w:val="009C38FA"/>
    <w:rsid w:val="009D122E"/>
    <w:rsid w:val="009E2761"/>
    <w:rsid w:val="009F03A6"/>
    <w:rsid w:val="009F55C3"/>
    <w:rsid w:val="00A126F1"/>
    <w:rsid w:val="00A42BCC"/>
    <w:rsid w:val="00A55D7A"/>
    <w:rsid w:val="00A61BA0"/>
    <w:rsid w:val="00A81F37"/>
    <w:rsid w:val="00A97399"/>
    <w:rsid w:val="00AA607E"/>
    <w:rsid w:val="00AF2B77"/>
    <w:rsid w:val="00AF2FBA"/>
    <w:rsid w:val="00B54B06"/>
    <w:rsid w:val="00B75E49"/>
    <w:rsid w:val="00B82E45"/>
    <w:rsid w:val="00B86B1E"/>
    <w:rsid w:val="00BA45C4"/>
    <w:rsid w:val="00BB0499"/>
    <w:rsid w:val="00BB48AA"/>
    <w:rsid w:val="00BC12CC"/>
    <w:rsid w:val="00BC5CAD"/>
    <w:rsid w:val="00BD1C05"/>
    <w:rsid w:val="00BF77D2"/>
    <w:rsid w:val="00C02023"/>
    <w:rsid w:val="00C22EEC"/>
    <w:rsid w:val="00C6673D"/>
    <w:rsid w:val="00C67DF6"/>
    <w:rsid w:val="00C81B98"/>
    <w:rsid w:val="00C82C9D"/>
    <w:rsid w:val="00C87274"/>
    <w:rsid w:val="00C955FB"/>
    <w:rsid w:val="00CB26D2"/>
    <w:rsid w:val="00CB2FEA"/>
    <w:rsid w:val="00CB365D"/>
    <w:rsid w:val="00CE100F"/>
    <w:rsid w:val="00D15BE6"/>
    <w:rsid w:val="00D254FF"/>
    <w:rsid w:val="00D36120"/>
    <w:rsid w:val="00D37B5B"/>
    <w:rsid w:val="00D41C10"/>
    <w:rsid w:val="00D55E6C"/>
    <w:rsid w:val="00DA33D4"/>
    <w:rsid w:val="00DB3E33"/>
    <w:rsid w:val="00DD456C"/>
    <w:rsid w:val="00DD4E9F"/>
    <w:rsid w:val="00DD5F50"/>
    <w:rsid w:val="00DF6BEB"/>
    <w:rsid w:val="00E068EA"/>
    <w:rsid w:val="00E10048"/>
    <w:rsid w:val="00E3288C"/>
    <w:rsid w:val="00E57D3C"/>
    <w:rsid w:val="00EA59B8"/>
    <w:rsid w:val="00EB06A0"/>
    <w:rsid w:val="00EC1AE9"/>
    <w:rsid w:val="00EC508E"/>
    <w:rsid w:val="00EC674A"/>
    <w:rsid w:val="00EE1369"/>
    <w:rsid w:val="00EE566C"/>
    <w:rsid w:val="00F30545"/>
    <w:rsid w:val="00F60FB1"/>
    <w:rsid w:val="00F77283"/>
    <w:rsid w:val="00F81EEB"/>
    <w:rsid w:val="00F977B7"/>
    <w:rsid w:val="00FB6F1C"/>
    <w:rsid w:val="00FC43D9"/>
    <w:rsid w:val="00FD4998"/>
    <w:rsid w:val="00FD7AFC"/>
    <w:rsid w:val="00FE3C72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F547C"/>
  <w15:docId w15:val="{0B299310-4845-425C-8FD3-084113D9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5C527D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Cyrl-RS"/>
    </w:rPr>
  </w:style>
  <w:style w:type="paragraph" w:customStyle="1" w:styleId="Normal1">
    <w:name w:val="Normal1"/>
    <w:basedOn w:val="Normal"/>
    <w:rsid w:val="005C527D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8F1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1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1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1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20"/>
    <w:rPr>
      <w:rFonts w:ascii="Tahoma" w:hAnsi="Tahoma" w:cs="Tahoma"/>
      <w:sz w:val="16"/>
      <w:szCs w:val="16"/>
    </w:rPr>
  </w:style>
  <w:style w:type="paragraph" w:customStyle="1" w:styleId="Normal10">
    <w:name w:val="Normal1"/>
    <w:basedOn w:val="Normal"/>
    <w:rsid w:val="00DF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32C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A32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slov1">
    <w:name w:val="naslov1"/>
    <w:basedOn w:val="Normal"/>
    <w:uiPriority w:val="99"/>
    <w:rsid w:val="00346E17"/>
    <w:pPr>
      <w:numPr>
        <w:numId w:val="3"/>
      </w:numPr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8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2C0CA-BAF1-43D2-A365-6975F47D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Stojanov</dc:creator>
  <cp:lastModifiedBy>Martina Bartosova</cp:lastModifiedBy>
  <cp:revision>14</cp:revision>
  <cp:lastPrinted>2025-02-21T13:26:00Z</cp:lastPrinted>
  <dcterms:created xsi:type="dcterms:W3CDTF">2025-02-21T11:17:00Z</dcterms:created>
  <dcterms:modified xsi:type="dcterms:W3CDTF">2025-02-26T09:59:00Z</dcterms:modified>
</cp:coreProperties>
</file>