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2B" w:rsidRPr="00D4502B" w:rsidRDefault="00D4502B" w:rsidP="00D4502B">
      <w:pPr>
        <w:spacing w:after="0" w:line="240" w:lineRule="auto"/>
        <w:rPr>
          <w:rFonts w:ascii="Calibri" w:eastAsia="Times New Roman" w:hAnsi="Calibri" w:cs="Times New Roman"/>
          <w:lang w:val="sr-Cyrl-RS"/>
        </w:rPr>
      </w:pPr>
    </w:p>
    <w:tbl>
      <w:tblPr>
        <w:tblW w:w="1137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370"/>
        <w:gridCol w:w="4819"/>
        <w:gridCol w:w="629"/>
      </w:tblGrid>
      <w:tr w:rsidR="00D4502B" w:rsidRPr="00D4502B" w:rsidTr="009170B7">
        <w:trPr>
          <w:gridAfter w:val="1"/>
          <w:wAfter w:w="629" w:type="dxa"/>
          <w:trHeight w:val="1975"/>
        </w:trPr>
        <w:tc>
          <w:tcPr>
            <w:tcW w:w="2552" w:type="dxa"/>
          </w:tcPr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1F7BDD3A" wp14:editId="6DE2BBB4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9" w:type="dxa"/>
            <w:gridSpan w:val="2"/>
          </w:tcPr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Srbská republika</w:t>
            </w:r>
          </w:p>
          <w:p w:rsidR="00D4502B" w:rsidRPr="00D4502B" w:rsidRDefault="00D4502B" w:rsidP="00D450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Autonómna pokrajina Vojvodina</w:t>
            </w:r>
          </w:p>
          <w:p w:rsidR="00D4502B" w:rsidRPr="00D4502B" w:rsidRDefault="00D4502B" w:rsidP="00D450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Pokrajinský sekretariát vzdelávania, predpisov,</w:t>
            </w:r>
          </w:p>
          <w:p w:rsidR="00D4502B" w:rsidRPr="00D4502B" w:rsidRDefault="00D4502B" w:rsidP="00D450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správy a národnostných menšín – národnostných spoločenstiev</w:t>
            </w:r>
          </w:p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Bulvár Mihajla Pupina 16, 21 000 Nový Sad</w:t>
            </w:r>
          </w:p>
          <w:p w:rsidR="00D96AAF" w:rsidRDefault="00AC1E51" w:rsidP="00D96A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T: +381 21  487  46 02</w:t>
            </w:r>
          </w:p>
          <w:p w:rsidR="00D4502B" w:rsidRPr="00D4502B" w:rsidRDefault="00D4502B" w:rsidP="00D96A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ounz@vojvodinа.gov.rs</w:t>
            </w:r>
          </w:p>
        </w:tc>
      </w:tr>
      <w:tr w:rsidR="00D4502B" w:rsidRPr="00D4502B" w:rsidTr="009170B7">
        <w:trPr>
          <w:trHeight w:val="305"/>
        </w:trPr>
        <w:tc>
          <w:tcPr>
            <w:tcW w:w="2552" w:type="dxa"/>
          </w:tcPr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0" w:type="dxa"/>
          </w:tcPr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</w:pPr>
          </w:p>
          <w:p w:rsidR="009170B7" w:rsidRDefault="00D4502B" w:rsidP="009170B7">
            <w:pPr>
              <w:tabs>
                <w:tab w:val="center" w:pos="4703"/>
                <w:tab w:val="right" w:pos="9406"/>
              </w:tabs>
              <w:spacing w:after="0" w:line="240" w:lineRule="auto"/>
              <w:ind w:right="-282"/>
              <w:rPr>
                <w:rFonts w:ascii="Calibri" w:hAnsi="Calibri"/>
                <w:sz w:val="16"/>
                <w:szCs w:val="16"/>
              </w:rPr>
            </w:pPr>
            <w:r w:rsidRPr="009170B7">
              <w:rPr>
                <w:rFonts w:ascii="Calibri" w:hAnsi="Calibri"/>
                <w:sz w:val="16"/>
                <w:szCs w:val="16"/>
              </w:rPr>
              <w:t>ČÍSLO: 000229714 2025 09427</w:t>
            </w:r>
          </w:p>
          <w:p w:rsidR="00D4502B" w:rsidRPr="009170B7" w:rsidRDefault="00D4502B" w:rsidP="009170B7">
            <w:pPr>
              <w:tabs>
                <w:tab w:val="center" w:pos="4703"/>
                <w:tab w:val="right" w:pos="9406"/>
              </w:tabs>
              <w:spacing w:after="0" w:line="240" w:lineRule="auto"/>
              <w:ind w:right="-282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170B7">
              <w:rPr>
                <w:rFonts w:ascii="Calibri" w:hAnsi="Calibri"/>
                <w:sz w:val="16"/>
                <w:szCs w:val="16"/>
              </w:rPr>
              <w:t xml:space="preserve">         </w:t>
            </w:r>
            <w:r w:rsidR="009170B7">
              <w:rPr>
                <w:rFonts w:ascii="Calibri" w:hAnsi="Calibri"/>
                <w:sz w:val="16"/>
                <w:szCs w:val="16"/>
              </w:rPr>
              <w:t xml:space="preserve">   </w:t>
            </w:r>
            <w:r w:rsidRPr="009170B7">
              <w:rPr>
                <w:rFonts w:ascii="Calibri" w:hAnsi="Calibri"/>
                <w:sz w:val="16"/>
                <w:szCs w:val="16"/>
              </w:rPr>
              <w:t>001 001 000 001</w:t>
            </w:r>
          </w:p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</w:pPr>
          </w:p>
          <w:p w:rsidR="00D4502B" w:rsidRPr="00D4502B" w:rsidRDefault="00D4502B" w:rsidP="00A3123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DÁTUM: 29.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január 2025</w:t>
            </w:r>
          </w:p>
        </w:tc>
      </w:tr>
      <w:tr w:rsidR="00D4502B" w:rsidRPr="00D4502B" w:rsidTr="009170B7">
        <w:trPr>
          <w:trHeight w:val="305"/>
        </w:trPr>
        <w:tc>
          <w:tcPr>
            <w:tcW w:w="2552" w:type="dxa"/>
          </w:tcPr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0" w:type="dxa"/>
          </w:tcPr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48" w:type="dxa"/>
            <w:gridSpan w:val="2"/>
          </w:tcPr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D4502B" w:rsidRPr="00D4502B" w:rsidRDefault="00D4502B" w:rsidP="00D4502B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 xml:space="preserve">                   Podľa článku 5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14/15 a 10/17) článku 2 Pravidiel o prideľovaní rozpočtových prostriedkov Pokrajinského sekretariátu vzdelávania, predpisov, správy a národnostných menšín – národnostných spoločenstiev na financovanie a spolufinacovanie programových aktivít a projektov na zvýšenie kvality žiackeho štandardu v Autonómnej pokrajine Vojvodine (Úradný vestník APV č. 5/25) a v súvislosti s Pokrajinským parlamentným uznesením o rozpočte Autonómnej pokrajiny Vojvodiny  na rok 2025 (Úradný vestník APV č. 57/24)</w:t>
      </w:r>
      <w:r w:rsidR="00AC1E51">
        <w:rPr>
          <w:rFonts w:ascii="Calibri" w:hAnsi="Calibri"/>
        </w:rPr>
        <w:t xml:space="preserve"> pokrajinský tajomník vypisuje</w:t>
      </w:r>
    </w:p>
    <w:p w:rsidR="00D4502B" w:rsidRPr="00D4502B" w:rsidRDefault="00D4502B" w:rsidP="00D450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 </w:t>
      </w:r>
    </w:p>
    <w:p w:rsidR="00D4502B" w:rsidRPr="00D4502B" w:rsidRDefault="00D4502B" w:rsidP="00D4502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hAnsi="Calibri"/>
          <w:b/>
          <w:bCs/>
        </w:rPr>
        <w:t xml:space="preserve">SÚBEH  </w:t>
      </w:r>
    </w:p>
    <w:p w:rsidR="00AC1E51" w:rsidRDefault="00D4502B" w:rsidP="00D4502B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NA FINANCOVANIE A SPOLUFINANCOVANIE PROGRAMOVÝCH AKTIVÍT A PROJEKTOV NA ZVÝŠENIE KVALITY ŽIACKEHO ŠTANDA</w:t>
      </w:r>
      <w:r w:rsidR="00AC1E51">
        <w:rPr>
          <w:rFonts w:ascii="Calibri" w:hAnsi="Calibri"/>
          <w:b/>
        </w:rPr>
        <w:t xml:space="preserve">RDU V AP VOJVODINE </w:t>
      </w:r>
    </w:p>
    <w:p w:rsidR="005F6F29" w:rsidRDefault="00AC1E51" w:rsidP="00D4502B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  <w:r>
        <w:rPr>
          <w:rFonts w:ascii="Calibri" w:hAnsi="Calibri"/>
          <w:b/>
        </w:rPr>
        <w:t>V ROKU 2025</w:t>
      </w:r>
    </w:p>
    <w:p w:rsidR="00D4502B" w:rsidRPr="00D4502B" w:rsidRDefault="00D4502B" w:rsidP="00D4502B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Latn-CS"/>
        </w:rPr>
      </w:pPr>
    </w:p>
    <w:p w:rsidR="005F6F29" w:rsidRPr="006F0EEA" w:rsidRDefault="00D4502B" w:rsidP="00D4502B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>
        <w:rPr>
          <w:rFonts w:ascii="Calibri" w:hAnsi="Calibri"/>
        </w:rPr>
        <w:t xml:space="preserve">        Súbeh sa vypisuje na sumu prostriedkov zabezpečených Pokrajinským parlamentným uznesením o rozpočte Autonómnej pokrajiny Vojvodiny na rok 2025 na osobitnom </w:t>
      </w:r>
      <w:r w:rsidR="00AC1E51">
        <w:rPr>
          <w:rFonts w:ascii="Calibri" w:hAnsi="Calibri"/>
        </w:rPr>
        <w:t>oddiely</w:t>
      </w:r>
      <w:r>
        <w:rPr>
          <w:rFonts w:ascii="Calibri" w:hAnsi="Calibri"/>
        </w:rPr>
        <w:t xml:space="preserve"> Pokrajinského sekretariátu vzdelávania, predpisov, správy a národnostných menšín – národnostných spoločenstiev (ďalej</w:t>
      </w:r>
      <w:r w:rsidR="009170B7">
        <w:rPr>
          <w:rFonts w:ascii="Calibri" w:hAnsi="Calibri"/>
        </w:rPr>
        <w:t xml:space="preserve"> len</w:t>
      </w:r>
      <w:r>
        <w:rPr>
          <w:rFonts w:ascii="Calibri" w:hAnsi="Calibri"/>
        </w:rPr>
        <w:t>: sekretariát) na financovanie a spolufinancovanie programových aktivít a projektov na zvýšenie kvality žiackeho štandar</w:t>
      </w:r>
      <w:r w:rsidR="00AC1E51">
        <w:rPr>
          <w:rFonts w:ascii="Calibri" w:hAnsi="Calibri"/>
        </w:rPr>
        <w:t xml:space="preserve">du v AP Vojvodine v roku 2025 vo výške </w:t>
      </w:r>
      <w:r>
        <w:rPr>
          <w:rFonts w:ascii="Calibri" w:hAnsi="Calibri"/>
        </w:rPr>
        <w:t>2 500 000,00 dinárov.</w:t>
      </w:r>
      <w:r>
        <w:rPr>
          <w:rFonts w:ascii="Calibri" w:hAnsi="Calibri"/>
          <w:b/>
        </w:rPr>
        <w:t xml:space="preserve"> </w:t>
      </w:r>
    </w:p>
    <w:p w:rsidR="00D4502B" w:rsidRPr="005F6F29" w:rsidRDefault="00D4502B" w:rsidP="00D4502B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</w:p>
    <w:p w:rsidR="00D4502B" w:rsidRPr="00966191" w:rsidRDefault="00D4502B" w:rsidP="005F6F29">
      <w:pPr>
        <w:spacing w:after="60" w:line="240" w:lineRule="auto"/>
        <w:ind w:firstLine="567"/>
        <w:jc w:val="both"/>
        <w:rPr>
          <w:rFonts w:ascii="Calibri" w:eastAsia="Times New Roman" w:hAnsi="Calibri" w:cs="Arial"/>
          <w:b/>
        </w:rPr>
      </w:pPr>
      <w:r>
        <w:rPr>
          <w:rFonts w:ascii="Calibri" w:hAnsi="Calibri"/>
          <w:b/>
        </w:rPr>
        <w:t xml:space="preserve">Podmienky súbehu: </w:t>
      </w:r>
    </w:p>
    <w:p w:rsidR="00D4502B" w:rsidRPr="00D4502B" w:rsidRDefault="00D4502B" w:rsidP="00D4502B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Podávatelia prihlášky</w:t>
      </w:r>
    </w:p>
    <w:p w:rsidR="00D4502B" w:rsidRDefault="005F6F29" w:rsidP="005600CA">
      <w:pPr>
        <w:pStyle w:val="ListParagraph"/>
        <w:numPr>
          <w:ilvl w:val="0"/>
          <w:numId w:val="7"/>
        </w:numPr>
        <w:spacing w:after="60" w:line="240" w:lineRule="auto"/>
        <w:ind w:left="99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 xml:space="preserve">Právo zúčastniť sa súbehu majú ustanovizne žiackych štandardov – </w:t>
      </w:r>
      <w:r w:rsidR="00AC1E51">
        <w:rPr>
          <w:rFonts w:ascii="Calibri" w:hAnsi="Calibri"/>
        </w:rPr>
        <w:t xml:space="preserve">stredoškolské </w:t>
      </w:r>
      <w:r w:rsidR="00AC1E51">
        <w:rPr>
          <w:rFonts w:ascii="Calibri" w:hAnsi="Calibri"/>
        </w:rPr>
        <w:t>žia</w:t>
      </w:r>
      <w:r w:rsidR="00AC1E51">
        <w:rPr>
          <w:rFonts w:ascii="Calibri" w:hAnsi="Calibri"/>
        </w:rPr>
        <w:t>cke</w:t>
      </w:r>
      <w:r w:rsidR="00AC1E51">
        <w:rPr>
          <w:rFonts w:ascii="Calibri" w:hAnsi="Calibri"/>
        </w:rPr>
        <w:t xml:space="preserve"> </w:t>
      </w:r>
      <w:r>
        <w:rPr>
          <w:rFonts w:ascii="Calibri" w:hAnsi="Calibri"/>
        </w:rPr>
        <w:t>domovy</w:t>
      </w:r>
      <w:r w:rsidR="009170B7">
        <w:rPr>
          <w:rFonts w:ascii="Calibri" w:hAnsi="Calibri"/>
        </w:rPr>
        <w:t xml:space="preserve">, školy so žiackym </w:t>
      </w:r>
      <w:r>
        <w:rPr>
          <w:rFonts w:ascii="Calibri" w:hAnsi="Calibri"/>
        </w:rPr>
        <w:t>domovom, špeciálne školy so žiack</w:t>
      </w:r>
      <w:r w:rsidR="009170B7">
        <w:rPr>
          <w:rFonts w:ascii="Calibri" w:hAnsi="Calibri"/>
        </w:rPr>
        <w:t>ym</w:t>
      </w:r>
      <w:r>
        <w:rPr>
          <w:rFonts w:ascii="Calibri" w:hAnsi="Calibri"/>
        </w:rPr>
        <w:t xml:space="preserve"> domov</w:t>
      </w:r>
      <w:r w:rsidR="009170B7">
        <w:rPr>
          <w:rFonts w:ascii="Calibri" w:hAnsi="Calibri"/>
        </w:rPr>
        <w:t>o</w:t>
      </w:r>
      <w:r>
        <w:rPr>
          <w:rFonts w:ascii="Calibri" w:hAnsi="Calibri"/>
        </w:rPr>
        <w:t>m, žiacke strediská, žiacke oddychové zariadenia a žiacke kultúrne strediská na území AP Vojvodiny založené Srbskou republikou a AP Vojvodinou.</w:t>
      </w:r>
    </w:p>
    <w:p w:rsidR="00966191" w:rsidRPr="00966191" w:rsidRDefault="00966191" w:rsidP="00966191">
      <w:pPr>
        <w:pStyle w:val="ListParagraph"/>
        <w:numPr>
          <w:ilvl w:val="0"/>
          <w:numId w:val="3"/>
        </w:numPr>
        <w:spacing w:after="0" w:line="240" w:lineRule="auto"/>
        <w:ind w:right="18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Tieto prostriedky sú určené na:</w:t>
      </w:r>
    </w:p>
    <w:p w:rsidR="00966191" w:rsidRPr="00966191" w:rsidRDefault="005600CA" w:rsidP="005600CA">
      <w:pPr>
        <w:pStyle w:val="ListParagraph"/>
        <w:numPr>
          <w:ilvl w:val="0"/>
          <w:numId w:val="7"/>
        </w:numPr>
        <w:spacing w:after="0" w:line="240" w:lineRule="auto"/>
        <w:ind w:left="1080" w:right="18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usporiadanie</w:t>
      </w:r>
      <w:r w:rsidR="00966191">
        <w:rPr>
          <w:rFonts w:ascii="Calibri" w:hAnsi="Calibri"/>
        </w:rPr>
        <w:t xml:space="preserve"> stretnutí žiackych domovov v AP Vojvodine,</w:t>
      </w:r>
    </w:p>
    <w:p w:rsidR="00966191" w:rsidRPr="00966191" w:rsidRDefault="005600CA" w:rsidP="005600CA">
      <w:pPr>
        <w:pStyle w:val="ListParagraph"/>
        <w:numPr>
          <w:ilvl w:val="0"/>
          <w:numId w:val="7"/>
        </w:numPr>
        <w:spacing w:after="0" w:line="240" w:lineRule="auto"/>
        <w:ind w:left="1080" w:right="18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uskutočnenie</w:t>
      </w:r>
      <w:r w:rsidR="00966191">
        <w:rPr>
          <w:rFonts w:ascii="Calibri" w:hAnsi="Calibri"/>
        </w:rPr>
        <w:t xml:space="preserve"> programov a projektov v oblasti vzdelávania, kultúry, umenia, športu, realizáciu rôznych podujatí,</w:t>
      </w:r>
    </w:p>
    <w:p w:rsidR="005600CA" w:rsidRPr="005600CA" w:rsidRDefault="00966191" w:rsidP="005600CA">
      <w:pPr>
        <w:pStyle w:val="ListParagraph"/>
        <w:numPr>
          <w:ilvl w:val="0"/>
          <w:numId w:val="7"/>
        </w:numPr>
        <w:spacing w:after="0" w:line="240" w:lineRule="auto"/>
        <w:ind w:left="1080" w:right="18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 xml:space="preserve">zavedenie a udržiavanie </w:t>
      </w:r>
      <w:r w:rsidR="00AC1E51">
        <w:rPr>
          <w:rFonts w:ascii="Calibri" w:hAnsi="Calibri"/>
        </w:rPr>
        <w:t>štandardov</w:t>
      </w:r>
      <w:r>
        <w:rPr>
          <w:rFonts w:ascii="Calibri" w:hAnsi="Calibri"/>
        </w:rPr>
        <w:t xml:space="preserve"> HACCP a ISO v ustanovizniach žiackeho štandardu a </w:t>
      </w:r>
    </w:p>
    <w:p w:rsidR="00966191" w:rsidRPr="005600CA" w:rsidRDefault="00966191" w:rsidP="005600CA">
      <w:pPr>
        <w:pStyle w:val="ListParagraph"/>
        <w:numPr>
          <w:ilvl w:val="0"/>
          <w:numId w:val="7"/>
        </w:numPr>
        <w:spacing w:after="0" w:line="240" w:lineRule="auto"/>
        <w:ind w:left="1080" w:right="180"/>
        <w:jc w:val="both"/>
        <w:rPr>
          <w:rFonts w:ascii="Calibri" w:eastAsia="Times New Roman" w:hAnsi="Calibri" w:cs="Arial"/>
        </w:rPr>
      </w:pPr>
      <w:r w:rsidRPr="005600CA">
        <w:rPr>
          <w:rFonts w:ascii="Calibri" w:hAnsi="Calibri"/>
        </w:rPr>
        <w:t xml:space="preserve">realizáciu iných programových aktivít a projektov vo funkcii zvyšovania úrovne    </w:t>
      </w:r>
    </w:p>
    <w:p w:rsidR="00966191" w:rsidRPr="00966191" w:rsidRDefault="00966191" w:rsidP="005600CA">
      <w:pPr>
        <w:spacing w:after="0" w:line="240" w:lineRule="auto"/>
        <w:ind w:left="270" w:right="18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 xml:space="preserve">                žiackeho štandardu.</w:t>
      </w:r>
    </w:p>
    <w:p w:rsidR="00966191" w:rsidRPr="00966191" w:rsidRDefault="00966191" w:rsidP="00966191">
      <w:pPr>
        <w:pStyle w:val="ListParagraph"/>
        <w:spacing w:after="60" w:line="240" w:lineRule="auto"/>
        <w:ind w:left="927"/>
        <w:jc w:val="both"/>
        <w:rPr>
          <w:rFonts w:ascii="Calibri" w:eastAsia="Times New Roman" w:hAnsi="Calibri" w:cs="Arial"/>
          <w:lang w:val="sr-Cyrl-CS"/>
        </w:rPr>
      </w:pPr>
    </w:p>
    <w:p w:rsidR="00F923E6" w:rsidRPr="00F923E6" w:rsidRDefault="00F923E6" w:rsidP="00F923E6">
      <w:pPr>
        <w:pStyle w:val="ListParagraph"/>
        <w:spacing w:after="60" w:line="240" w:lineRule="auto"/>
        <w:jc w:val="both"/>
        <w:rPr>
          <w:rFonts w:ascii="Calibri" w:eastAsia="Times New Roman" w:hAnsi="Calibri" w:cs="Arial"/>
          <w:lang w:val="sr-Cyrl-CS"/>
        </w:rPr>
      </w:pPr>
    </w:p>
    <w:p w:rsidR="00D4502B" w:rsidRDefault="00D4502B" w:rsidP="00D4502B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Kritériá prideľovania finančných prostriedkov:</w:t>
      </w:r>
    </w:p>
    <w:p w:rsidR="00D4502B" w:rsidRPr="00D4502B" w:rsidRDefault="00D4502B" w:rsidP="005600CA">
      <w:pPr>
        <w:pStyle w:val="ListParagraph"/>
        <w:numPr>
          <w:ilvl w:val="0"/>
          <w:numId w:val="5"/>
        </w:numPr>
        <w:spacing w:after="0" w:line="240" w:lineRule="auto"/>
        <w:ind w:left="1350" w:right="18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význam programových aktivít alebo projektov pre rozvoj žiackych štandardov v AP Vojvodine,</w:t>
      </w:r>
    </w:p>
    <w:p w:rsidR="00D4502B" w:rsidRPr="00D4502B" w:rsidRDefault="00AC1E51" w:rsidP="005600CA">
      <w:pPr>
        <w:pStyle w:val="ListParagraph"/>
        <w:numPr>
          <w:ilvl w:val="0"/>
          <w:numId w:val="5"/>
        </w:numPr>
        <w:spacing w:after="0" w:line="240" w:lineRule="auto"/>
        <w:ind w:left="1350" w:right="18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p</w:t>
      </w:r>
      <w:r w:rsidR="00D4502B">
        <w:rPr>
          <w:rFonts w:ascii="Calibri" w:hAnsi="Calibri"/>
        </w:rPr>
        <w:t>očet účastníkov programových aktivít a projektov</w:t>
      </w:r>
    </w:p>
    <w:p w:rsidR="00D4502B" w:rsidRPr="00D4502B" w:rsidRDefault="00D4502B" w:rsidP="005600CA">
      <w:pPr>
        <w:pStyle w:val="ListParagraph"/>
        <w:numPr>
          <w:ilvl w:val="0"/>
          <w:numId w:val="5"/>
        </w:numPr>
        <w:spacing w:after="0" w:line="240" w:lineRule="auto"/>
        <w:ind w:left="1350" w:right="18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 xml:space="preserve">stupeň rozvoja jednotky lokálnej samosprávy, na území ktorej sa nachádza ustanovizeň žiackeho štandardu, </w:t>
      </w:r>
    </w:p>
    <w:p w:rsidR="00D4502B" w:rsidRPr="00D4502B" w:rsidRDefault="00D4502B" w:rsidP="005600CA">
      <w:pPr>
        <w:pStyle w:val="ListParagraph"/>
        <w:numPr>
          <w:ilvl w:val="0"/>
          <w:numId w:val="5"/>
        </w:numPr>
        <w:spacing w:after="0" w:line="240" w:lineRule="auto"/>
        <w:ind w:left="1350" w:right="18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existencia iných zdrojov financovania programových aktivít, alebo projektov,</w:t>
      </w:r>
    </w:p>
    <w:p w:rsidR="00D4502B" w:rsidRPr="00D4502B" w:rsidRDefault="00D4502B" w:rsidP="005600CA">
      <w:pPr>
        <w:pStyle w:val="ListParagraph"/>
        <w:numPr>
          <w:ilvl w:val="0"/>
          <w:numId w:val="5"/>
        </w:numPr>
        <w:spacing w:after="0" w:line="240" w:lineRule="auto"/>
        <w:ind w:left="135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 xml:space="preserve">úspešná realizácia pridelených rozpočtových prostriedkov AP Vojvodiny v minulom období       </w:t>
      </w:r>
    </w:p>
    <w:p w:rsidR="00D4502B" w:rsidRDefault="00D4502B" w:rsidP="005600CA">
      <w:pPr>
        <w:spacing w:after="0" w:line="240" w:lineRule="auto"/>
        <w:ind w:left="135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s predloženou správou a dôkazmi o účelovom a zákonnom použití rozpočtových prostriedkov </w:t>
      </w:r>
    </w:p>
    <w:p w:rsidR="00AC1E51" w:rsidRPr="005F6F29" w:rsidRDefault="00AC1E51" w:rsidP="00D4502B">
      <w:pPr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</w:rPr>
      </w:pPr>
    </w:p>
    <w:p w:rsidR="00D4502B" w:rsidRDefault="00C16E4C" w:rsidP="00C16E4C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SPÔSOB PODÁVANIA PRIHLÁŠKY:</w:t>
      </w:r>
    </w:p>
    <w:p w:rsidR="001D5F49" w:rsidRPr="001D5F49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 xml:space="preserve">              Prihlášky na súbeh (</w:t>
      </w:r>
      <w:r w:rsidR="005600CA">
        <w:rPr>
          <w:rFonts w:ascii="Calibri" w:hAnsi="Calibri"/>
        </w:rPr>
        <w:t>povinne</w:t>
      </w:r>
      <w:r>
        <w:rPr>
          <w:rFonts w:ascii="Calibri" w:hAnsi="Calibri"/>
        </w:rPr>
        <w:t xml:space="preserve"> na vyplnenom tlačive, ktoré nájdete na webovej stránke Pokrajinského sekretariátu) zasielať v papierovej forme v uzavretej obálke na adresu </w:t>
      </w:r>
    </w:p>
    <w:p w:rsidR="001D5F49" w:rsidRPr="001D5F49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  <w:lang w:val="sr-Cyrl-CS"/>
        </w:rPr>
      </w:pPr>
    </w:p>
    <w:p w:rsidR="001D5F49" w:rsidRPr="001D5F49" w:rsidRDefault="001D5F49" w:rsidP="001D5F49">
      <w:pPr>
        <w:spacing w:after="60" w:line="240" w:lineRule="auto"/>
        <w:jc w:val="center"/>
        <w:rPr>
          <w:rFonts w:ascii="Calibri" w:eastAsia="Times New Roman" w:hAnsi="Calibri" w:cs="Arial"/>
          <w:b/>
        </w:rPr>
      </w:pPr>
      <w:r>
        <w:rPr>
          <w:rFonts w:ascii="Calibri" w:hAnsi="Calibri"/>
          <w:b/>
        </w:rPr>
        <w:t>POKRAJINSKÝ SEKRETARIÁT VZDELÁVANIA, PREDPISOV, SPRÁVY A NÁRODNOSTNÝCH MENŠÍN – NÁRODNOSTNÝCH SPOLOČENSTIEV</w:t>
      </w:r>
    </w:p>
    <w:p w:rsidR="001D5F49" w:rsidRPr="001D5F49" w:rsidRDefault="001D5F49" w:rsidP="001D5F49">
      <w:pPr>
        <w:spacing w:after="60" w:line="240" w:lineRule="auto"/>
        <w:jc w:val="center"/>
        <w:rPr>
          <w:rFonts w:ascii="Calibri" w:eastAsia="Times New Roman" w:hAnsi="Calibri" w:cs="Arial"/>
          <w:b/>
        </w:rPr>
      </w:pPr>
      <w:r>
        <w:rPr>
          <w:rFonts w:ascii="Calibri" w:hAnsi="Calibri"/>
          <w:b/>
        </w:rPr>
        <w:t>BULVÁR MIHAJLA PUPINA 16</w:t>
      </w:r>
    </w:p>
    <w:p w:rsidR="001D5F49" w:rsidRDefault="001D5F49" w:rsidP="001D5F49">
      <w:pPr>
        <w:spacing w:after="6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21 000 Nový Sad</w:t>
      </w:r>
    </w:p>
    <w:p w:rsidR="00AC1E51" w:rsidRPr="001D5F49" w:rsidRDefault="00AC1E51" w:rsidP="001D5F49">
      <w:pPr>
        <w:spacing w:after="60" w:line="240" w:lineRule="auto"/>
        <w:jc w:val="center"/>
        <w:rPr>
          <w:rFonts w:ascii="Calibri" w:eastAsia="Times New Roman" w:hAnsi="Calibri" w:cs="Arial"/>
          <w:b/>
        </w:rPr>
      </w:pPr>
    </w:p>
    <w:p w:rsidR="001D5F49" w:rsidRPr="001D5F49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 xml:space="preserve">s označením názvu súbehu, </w:t>
      </w:r>
      <w:r w:rsidR="00AC1E51">
        <w:rPr>
          <w:rFonts w:ascii="Calibri" w:hAnsi="Calibri"/>
        </w:rPr>
        <w:t xml:space="preserve">a to </w:t>
      </w:r>
      <w:r>
        <w:rPr>
          <w:rFonts w:ascii="Calibri" w:hAnsi="Calibri"/>
        </w:rPr>
        <w:t>poštou alebo osobne na podateľni pokrajinských orgánov správy (na uvedenú adresu) v čase od 9.00 do 14.00 hodiny.</w:t>
      </w:r>
    </w:p>
    <w:p w:rsidR="001D5F49" w:rsidRPr="001D5F49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  <w:lang w:val="sr-Cyrl-CS"/>
        </w:rPr>
      </w:pPr>
    </w:p>
    <w:p w:rsidR="001D5F49" w:rsidRDefault="001D5F49" w:rsidP="001D5F49">
      <w:p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Celkovú súbehovú dokumentáciu si možno </w:t>
      </w:r>
      <w:r w:rsidR="00AC1E51">
        <w:rPr>
          <w:rFonts w:ascii="Calibri" w:hAnsi="Calibri"/>
        </w:rPr>
        <w:t>stiahnuť</w:t>
      </w:r>
      <w:r>
        <w:rPr>
          <w:rFonts w:ascii="Calibri" w:hAnsi="Calibri"/>
        </w:rPr>
        <w:t xml:space="preserve"> od </w:t>
      </w:r>
      <w:r>
        <w:rPr>
          <w:rFonts w:ascii="Calibri" w:hAnsi="Calibri"/>
          <w:b/>
          <w:bCs/>
          <w:u w:val="single"/>
        </w:rPr>
        <w:t>29. januára 2025</w:t>
      </w:r>
      <w:r>
        <w:rPr>
          <w:rFonts w:ascii="Calibri" w:hAnsi="Calibri"/>
        </w:rPr>
        <w:t xml:space="preserve"> z internetovej stránky sekretariátu: </w:t>
      </w:r>
      <w:hyperlink r:id="rId8" w:history="1">
        <w:r w:rsidR="005600CA" w:rsidRPr="00B97BB6">
          <w:rPr>
            <w:rStyle w:val="Hyperlink"/>
            <w:rFonts w:ascii="Calibri" w:hAnsi="Calibri"/>
          </w:rPr>
          <w:t>www.puma.vojvodina.gov.rs</w:t>
        </w:r>
      </w:hyperlink>
    </w:p>
    <w:p w:rsidR="005600CA" w:rsidRPr="001D5F49" w:rsidRDefault="005600CA" w:rsidP="001D5F49">
      <w:pPr>
        <w:spacing w:after="60" w:line="240" w:lineRule="auto"/>
        <w:jc w:val="both"/>
        <w:rPr>
          <w:rFonts w:ascii="Calibri" w:eastAsia="Times New Roman" w:hAnsi="Calibri" w:cs="Arial"/>
        </w:rPr>
      </w:pPr>
    </w:p>
    <w:p w:rsidR="001D5F49" w:rsidRPr="001D5F49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Žiadateľ má k tlačivu pripojiť:</w:t>
      </w:r>
    </w:p>
    <w:p w:rsidR="001D5F49" w:rsidRPr="001D5F49" w:rsidRDefault="00AC1E51" w:rsidP="001D5F4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f</w:t>
      </w:r>
      <w:r w:rsidR="001D5F49">
        <w:rPr>
          <w:rFonts w:ascii="Calibri" w:hAnsi="Calibri"/>
        </w:rPr>
        <w:t>otokópiu osvedčenia o daňovom identifikačnom čísle a</w:t>
      </w:r>
    </w:p>
    <w:p w:rsidR="001D5F49" w:rsidRPr="001D5F49" w:rsidRDefault="001D5F49" w:rsidP="001D5F4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neviazan</w:t>
      </w:r>
      <w:r w:rsidR="00AC1E51">
        <w:rPr>
          <w:rFonts w:ascii="Calibri" w:hAnsi="Calibri"/>
        </w:rPr>
        <w:t>ú</w:t>
      </w:r>
      <w:r>
        <w:rPr>
          <w:rFonts w:ascii="Calibri" w:hAnsi="Calibri"/>
        </w:rPr>
        <w:t xml:space="preserve"> ponuk</w:t>
      </w:r>
      <w:r w:rsidR="00AC1E51">
        <w:rPr>
          <w:rFonts w:ascii="Calibri" w:hAnsi="Calibri"/>
        </w:rPr>
        <w:t>u</w:t>
      </w:r>
      <w:r>
        <w:rPr>
          <w:rFonts w:ascii="Calibri" w:hAnsi="Calibri"/>
        </w:rPr>
        <w:t xml:space="preserve"> – predbežný účet, účet alebo iný doklad pre náklady programovej aktivity/projektu (kalkulácia nákladov)</w:t>
      </w:r>
    </w:p>
    <w:p w:rsidR="006F0EEA" w:rsidRPr="006F0EEA" w:rsidRDefault="006F0EEA" w:rsidP="006F0EEA">
      <w:pPr>
        <w:spacing w:after="60" w:line="240" w:lineRule="auto"/>
        <w:jc w:val="both"/>
        <w:rPr>
          <w:rFonts w:ascii="Calibri" w:eastAsia="Times New Roman" w:hAnsi="Calibri" w:cs="Arial"/>
          <w:lang w:val="sr-Cyrl-CS"/>
        </w:rPr>
      </w:pPr>
    </w:p>
    <w:p w:rsidR="001D5F49" w:rsidRDefault="00C16E4C" w:rsidP="001D5F49">
      <w:pPr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 xml:space="preserve">               Jedna </w:t>
      </w:r>
      <w:r w:rsidR="005600CA">
        <w:rPr>
          <w:rFonts w:ascii="Calibri" w:hAnsi="Calibri"/>
        </w:rPr>
        <w:t>ustanov</w:t>
      </w:r>
      <w:bookmarkStart w:id="0" w:name="_GoBack"/>
      <w:bookmarkEnd w:id="0"/>
      <w:r w:rsidR="005600CA">
        <w:rPr>
          <w:rFonts w:ascii="Calibri" w:hAnsi="Calibri"/>
        </w:rPr>
        <w:t>izeň</w:t>
      </w:r>
      <w:r>
        <w:rPr>
          <w:rFonts w:ascii="Calibri" w:hAnsi="Calibri"/>
        </w:rPr>
        <w:t xml:space="preserve"> predkladá iba jednu prihlášku. </w:t>
      </w:r>
    </w:p>
    <w:p w:rsidR="001D5F49" w:rsidRPr="001D5F49" w:rsidRDefault="001D5F49" w:rsidP="001D5F49">
      <w:pPr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 xml:space="preserve">Lehota podávania prihlášok na súbeh je 14. februára 2025. </w:t>
      </w:r>
    </w:p>
    <w:p w:rsidR="001D5F49" w:rsidRPr="001D5F49" w:rsidRDefault="001D5F49" w:rsidP="001D5F4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Sekretariát si vyhradzuje právo požadovať od žiadateľa dodatočnú dokumentáciu a informácie alebo určiť splnenie dodatočných podmienok </w:t>
      </w:r>
      <w:r w:rsidR="00AC1E51">
        <w:rPr>
          <w:rFonts w:ascii="Calibri" w:hAnsi="Calibri"/>
          <w:sz w:val="20"/>
          <w:szCs w:val="20"/>
        </w:rPr>
        <w:t>na</w:t>
      </w:r>
      <w:r>
        <w:rPr>
          <w:rFonts w:ascii="Calibri" w:hAnsi="Calibri"/>
          <w:sz w:val="20"/>
          <w:szCs w:val="20"/>
        </w:rPr>
        <w:t xml:space="preserve"> pridelenie finančných prostriedkov.</w:t>
      </w:r>
    </w:p>
    <w:p w:rsidR="001D5F49" w:rsidRPr="001D5F49" w:rsidRDefault="001D5F49" w:rsidP="001D5F4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Oneskorené a neúplné prihlášky sa nebudú rozoberať.</w:t>
      </w:r>
    </w:p>
    <w:p w:rsidR="001D5F49" w:rsidRPr="001D5F49" w:rsidRDefault="001D5F49" w:rsidP="001D5F4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Výsledky súbehu sa uverejnia na internetovej prezentácii sekretariátu.            </w:t>
      </w:r>
    </w:p>
    <w:p w:rsidR="005F6F29" w:rsidRPr="00C16E4C" w:rsidRDefault="005F6F29" w:rsidP="00C16E4C">
      <w:pPr>
        <w:spacing w:after="60" w:line="240" w:lineRule="auto"/>
        <w:jc w:val="both"/>
        <w:rPr>
          <w:rFonts w:ascii="Calibri" w:eastAsia="Times New Roman" w:hAnsi="Calibri" w:cs="Arial"/>
          <w:lang w:val="sr-Cyrl-CS"/>
        </w:rPr>
      </w:pPr>
    </w:p>
    <w:p w:rsidR="005F6F29" w:rsidRPr="005F6F29" w:rsidRDefault="005F6F29" w:rsidP="005F6F2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</w:rPr>
      </w:pPr>
      <w:r>
        <w:rPr>
          <w:rFonts w:ascii="Calibri" w:hAnsi="Calibri"/>
          <w:b/>
        </w:rPr>
        <w:t>Ďalšie informácie týkajúce sa realizácie súbehu možn</w:t>
      </w:r>
      <w:r w:rsidR="00AC1E51">
        <w:rPr>
          <w:rFonts w:ascii="Calibri" w:hAnsi="Calibri"/>
          <w:b/>
        </w:rPr>
        <w:t>o</w:t>
      </w:r>
      <w:r>
        <w:rPr>
          <w:rFonts w:ascii="Calibri" w:hAnsi="Calibri"/>
          <w:b/>
        </w:rPr>
        <w:t xml:space="preserve"> získať telefonicky  na čísle 021/487-4602.</w:t>
      </w:r>
    </w:p>
    <w:p w:rsidR="00656083" w:rsidRPr="00656083" w:rsidRDefault="00656083" w:rsidP="00656083">
      <w:pPr>
        <w:spacing w:after="0" w:line="240" w:lineRule="auto"/>
        <w:ind w:left="5760" w:firstLine="720"/>
        <w:jc w:val="center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POKRAJINSKÝ TAJOMNÍK</w:t>
      </w:r>
    </w:p>
    <w:p w:rsidR="00656083" w:rsidRPr="00656083" w:rsidRDefault="00656083" w:rsidP="00656083">
      <w:pPr>
        <w:spacing w:after="0" w:line="240" w:lineRule="auto"/>
        <w:ind w:left="5040" w:firstLine="720"/>
        <w:jc w:val="center"/>
        <w:rPr>
          <w:rFonts w:ascii="Calibri" w:eastAsia="Calibri" w:hAnsi="Calibri" w:cs="Calibri"/>
          <w:b/>
          <w:sz w:val="20"/>
          <w:szCs w:val="20"/>
          <w:lang w:val="sr-Cyrl-RS"/>
        </w:rPr>
      </w:pPr>
    </w:p>
    <w:p w:rsidR="00656083" w:rsidRPr="00656083" w:rsidRDefault="00656083" w:rsidP="00656083">
      <w:pPr>
        <w:spacing w:after="0" w:line="240" w:lineRule="atLeast"/>
        <w:ind w:firstLine="6379"/>
        <w:jc w:val="center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Róbert Ótott</w:t>
      </w:r>
    </w:p>
    <w:p w:rsidR="00E9371A" w:rsidRDefault="00E9371A"/>
    <w:sectPr w:rsidR="00E93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51" w:rsidRDefault="00EC1851" w:rsidP="00D4502B">
      <w:pPr>
        <w:spacing w:after="0" w:line="240" w:lineRule="auto"/>
      </w:pPr>
      <w:r>
        <w:separator/>
      </w:r>
    </w:p>
  </w:endnote>
  <w:endnote w:type="continuationSeparator" w:id="0">
    <w:p w:rsidR="00EC1851" w:rsidRDefault="00EC1851" w:rsidP="00D4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51" w:rsidRDefault="00EC1851" w:rsidP="00D4502B">
      <w:pPr>
        <w:spacing w:after="0" w:line="240" w:lineRule="auto"/>
      </w:pPr>
      <w:r>
        <w:separator/>
      </w:r>
    </w:p>
  </w:footnote>
  <w:footnote w:type="continuationSeparator" w:id="0">
    <w:p w:rsidR="00EC1851" w:rsidRDefault="00EC1851" w:rsidP="00D4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F44DD2"/>
    <w:multiLevelType w:val="hybridMultilevel"/>
    <w:tmpl w:val="C7CA26AA"/>
    <w:lvl w:ilvl="0" w:tplc="035677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E3CB1"/>
    <w:multiLevelType w:val="hybridMultilevel"/>
    <w:tmpl w:val="D772A8B0"/>
    <w:lvl w:ilvl="0" w:tplc="02FA69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A2854"/>
    <w:multiLevelType w:val="hybridMultilevel"/>
    <w:tmpl w:val="4020944E"/>
    <w:lvl w:ilvl="0" w:tplc="EEF279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B1AC7"/>
    <w:multiLevelType w:val="hybridMultilevel"/>
    <w:tmpl w:val="8D6C0E72"/>
    <w:lvl w:ilvl="0" w:tplc="85B629A2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A382992"/>
    <w:multiLevelType w:val="hybridMultilevel"/>
    <w:tmpl w:val="29307E2A"/>
    <w:lvl w:ilvl="0" w:tplc="43DA6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48"/>
    <w:rsid w:val="00020ACA"/>
    <w:rsid w:val="00154071"/>
    <w:rsid w:val="001A572B"/>
    <w:rsid w:val="001D5F49"/>
    <w:rsid w:val="0047262D"/>
    <w:rsid w:val="005600CA"/>
    <w:rsid w:val="005F6F29"/>
    <w:rsid w:val="00656083"/>
    <w:rsid w:val="006F0EEA"/>
    <w:rsid w:val="00846A16"/>
    <w:rsid w:val="008B328D"/>
    <w:rsid w:val="009170B7"/>
    <w:rsid w:val="00966191"/>
    <w:rsid w:val="00A31236"/>
    <w:rsid w:val="00AC0805"/>
    <w:rsid w:val="00AC1E51"/>
    <w:rsid w:val="00BE66CF"/>
    <w:rsid w:val="00C16E4C"/>
    <w:rsid w:val="00C763F1"/>
    <w:rsid w:val="00D4502B"/>
    <w:rsid w:val="00D96AAF"/>
    <w:rsid w:val="00E9371A"/>
    <w:rsid w:val="00EC1851"/>
    <w:rsid w:val="00EF0C48"/>
    <w:rsid w:val="00F9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146F8"/>
  <w15:chartTrackingRefBased/>
  <w15:docId w15:val="{73372DBE-B846-47B6-A05F-FB97056E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02B"/>
  </w:style>
  <w:style w:type="paragraph" w:styleId="Footer">
    <w:name w:val="footer"/>
    <w:basedOn w:val="Normal"/>
    <w:link w:val="Foot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02B"/>
  </w:style>
  <w:style w:type="paragraph" w:styleId="ListParagraph">
    <w:name w:val="List Paragraph"/>
    <w:basedOn w:val="Normal"/>
    <w:uiPriority w:val="34"/>
    <w:qFormat/>
    <w:rsid w:val="00D450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647</Words>
  <Characters>3908</Characters>
  <Application>Microsoft Office Word</Application>
  <DocSecurity>0</DocSecurity>
  <Lines>86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Zdenka Valent</cp:lastModifiedBy>
  <cp:revision>17</cp:revision>
  <cp:lastPrinted>2025-01-28T07:28:00Z</cp:lastPrinted>
  <dcterms:created xsi:type="dcterms:W3CDTF">2025-01-15T14:17:00Z</dcterms:created>
  <dcterms:modified xsi:type="dcterms:W3CDTF">2025-01-28T14:15:00Z</dcterms:modified>
</cp:coreProperties>
</file>