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1F04481C" w:rsidR="009E6661" w:rsidRPr="000F06B4" w:rsidRDefault="00C907BB" w:rsidP="008E6E7F">
      <w:pPr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         Podľa článku 10 </w:t>
      </w:r>
      <w:proofErr w:type="spellStart"/>
      <w:r w:rsidRPr="000F06B4">
        <w:rPr>
          <w:rFonts w:asciiTheme="minorHAnsi" w:hAnsiTheme="minorHAnsi" w:cstheme="minorHAnsi"/>
        </w:rPr>
        <w:t>Pokrajinského</w:t>
      </w:r>
      <w:proofErr w:type="spellEnd"/>
      <w:r w:rsidRPr="000F06B4">
        <w:rPr>
          <w:rFonts w:asciiTheme="minorHAnsi" w:hAnsiTheme="minorHAnsi" w:cstheme="minorHAnsi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0F06B4">
        <w:rPr>
          <w:rFonts w:asciiTheme="minorHAnsi" w:hAnsiTheme="minorHAnsi" w:cstheme="minorHAnsi"/>
        </w:rPr>
        <w:t>pokrajine</w:t>
      </w:r>
      <w:proofErr w:type="spellEnd"/>
      <w:r w:rsidRPr="000F06B4">
        <w:rPr>
          <w:rFonts w:asciiTheme="minorHAnsi" w:hAnsiTheme="minorHAnsi" w:cstheme="minorHAnsi"/>
        </w:rPr>
        <w:t xml:space="preserve"> Vojvodine (Úradný vestník APV č. 14/15 a 10/17) a čl. 15, 16 a článku 24 odsek 2 </w:t>
      </w:r>
      <w:proofErr w:type="spellStart"/>
      <w:r w:rsidRPr="000F06B4">
        <w:rPr>
          <w:rFonts w:asciiTheme="minorHAnsi" w:hAnsiTheme="minorHAnsi" w:cstheme="minorHAnsi"/>
        </w:rPr>
        <w:t>Pokrajinského</w:t>
      </w:r>
      <w:proofErr w:type="spellEnd"/>
      <w:r w:rsidRPr="000F06B4">
        <w:rPr>
          <w:rFonts w:asciiTheme="minorHAnsi" w:hAnsiTheme="minorHAnsi" w:cstheme="minorHAnsi"/>
        </w:rPr>
        <w:t xml:space="preserve"> parlamentného uznesenia o </w:t>
      </w:r>
      <w:proofErr w:type="spellStart"/>
      <w:r w:rsidRPr="000F06B4">
        <w:rPr>
          <w:rFonts w:asciiTheme="minorHAnsi" w:hAnsiTheme="minorHAnsi" w:cstheme="minorHAnsi"/>
        </w:rPr>
        <w:t>pokrajinskej</w:t>
      </w:r>
      <w:proofErr w:type="spellEnd"/>
      <w:r w:rsidRPr="000F06B4">
        <w:rPr>
          <w:rFonts w:asciiTheme="minorHAnsi" w:hAnsiTheme="minorHAnsi" w:cstheme="minorHAnsi"/>
        </w:rPr>
        <w:t xml:space="preserve"> správe (Úradný vestník APV č. 37/14, 54/14 iné uznesenie 37/16, 29/20</w:t>
      </w:r>
      <w:r w:rsidR="000F06B4">
        <w:rPr>
          <w:rFonts w:asciiTheme="minorHAnsi" w:hAnsiTheme="minorHAnsi" w:cstheme="minorHAnsi"/>
        </w:rPr>
        <w:t xml:space="preserve">17, 24/2019, 66/2020 a 38/2021), </w:t>
      </w:r>
      <w:proofErr w:type="spellStart"/>
      <w:r w:rsidRPr="000F06B4">
        <w:rPr>
          <w:rFonts w:asciiTheme="minorHAnsi" w:hAnsiTheme="minorHAnsi" w:cstheme="minorHAnsi"/>
        </w:rPr>
        <w:t>pokrajinský</w:t>
      </w:r>
      <w:proofErr w:type="spellEnd"/>
      <w:r w:rsidRPr="000F06B4">
        <w:rPr>
          <w:rFonts w:asciiTheme="minorHAnsi" w:hAnsiTheme="minorHAnsi" w:cstheme="minorHAnsi"/>
        </w:rPr>
        <w:t xml:space="preserve"> tajomník vzdelávania, predpisov, správy a národnostných menšín – národnostných spoločenstiev vynáša</w:t>
      </w:r>
    </w:p>
    <w:p w14:paraId="4DB21F8A" w14:textId="77777777" w:rsidR="009E6661" w:rsidRPr="000F06B4" w:rsidRDefault="009E6661" w:rsidP="008E6E7F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570CAE6" w14:textId="77777777" w:rsidR="009E6661" w:rsidRPr="000F06B4" w:rsidRDefault="00077BF8" w:rsidP="00935AB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</w:rPr>
      </w:pPr>
      <w:r w:rsidRPr="000F06B4">
        <w:rPr>
          <w:rFonts w:asciiTheme="minorHAnsi" w:hAnsiTheme="minorHAnsi" w:cstheme="minorHAnsi"/>
          <w:b/>
          <w:bCs/>
        </w:rPr>
        <w:t>PRAVIDLÁ</w:t>
      </w:r>
    </w:p>
    <w:p w14:paraId="1324A443" w14:textId="02019F60" w:rsidR="009E6661" w:rsidRPr="000F06B4" w:rsidRDefault="00077BF8" w:rsidP="00935AB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</w:rPr>
      </w:pPr>
      <w:r w:rsidRPr="000F06B4">
        <w:rPr>
          <w:rFonts w:asciiTheme="minorHAnsi" w:hAnsiTheme="minorHAnsi" w:cstheme="minorHAnsi"/>
          <w:b/>
          <w:bCs/>
        </w:rPr>
        <w:t xml:space="preserve">O PRIDELENÍ ROZPOČTOVÝCH PROSTRIEDKOV POKRAJINSKÉHO SEKRETARIÁTU VZDELÁVANIA, PREDPISOV, SPRÁVY A NÁRODNOSTNÝCH MENŠÍN – NÁRODNOSTNÝCH SPOLOČENSTIEV NA FINANCOVANIE A SPOLUFINANCOVANIE OBSTARANIA VYBAVENIA  – VIDEODOZORU NA PROPAGOVANIE A ZLEPŠENIE BEZPEČNOSTI ŽIAKOV PRE USTANOVIZNE ZÁKLADNÉHO A STREDNÉHO VZDELÁVANIA A VÝCHOVY NA ÚZEMÍ AP VOJVODINY V ROKU 2025 </w:t>
      </w:r>
    </w:p>
    <w:p w14:paraId="7FBE557C" w14:textId="77777777" w:rsidR="009E6661" w:rsidRPr="000F06B4" w:rsidRDefault="009E6661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31ED68FD" w14:textId="6BAC9D1F" w:rsidR="00EE0144" w:rsidRPr="000F06B4" w:rsidRDefault="00EE0144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t>Všeobecné ustanovenia</w:t>
      </w:r>
    </w:p>
    <w:p w14:paraId="43E26A43" w14:textId="3CD4271D" w:rsidR="009E6661" w:rsidRPr="000F06B4" w:rsidRDefault="00077BF8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1</w:t>
      </w:r>
    </w:p>
    <w:p w14:paraId="60135BB0" w14:textId="77777777" w:rsidR="009E6661" w:rsidRPr="000F06B4" w:rsidRDefault="009E6661">
      <w:pPr>
        <w:pStyle w:val="BodyText"/>
        <w:rPr>
          <w:rFonts w:asciiTheme="minorHAnsi" w:eastAsia="Times New Roman" w:hAnsiTheme="minorHAnsi" w:cstheme="minorHAnsi"/>
          <w:sz w:val="22"/>
          <w:szCs w:val="22"/>
        </w:rPr>
      </w:pPr>
    </w:p>
    <w:p w14:paraId="61B1567D" w14:textId="0E78E1F1" w:rsidR="009E6661" w:rsidRPr="000F06B4" w:rsidRDefault="00077BF8">
      <w:pPr>
        <w:pStyle w:val="BodyText"/>
        <w:spacing w:line="232" w:lineRule="auto"/>
        <w:ind w:left="123" w:right="118" w:firstLine="40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 xml:space="preserve">Tieto pravidlá určujú spôsob, podmienky a kritériá prideľovania rozpočtových prostriedkov (ďalej len: prostriedky) na financovanie a spolufinancovanie obstarania vybavenia  – </w:t>
      </w:r>
      <w:proofErr w:type="spellStart"/>
      <w:r w:rsidRPr="000F06B4">
        <w:rPr>
          <w:rFonts w:asciiTheme="minorHAnsi" w:hAnsiTheme="minorHAnsi" w:cstheme="minorHAnsi"/>
          <w:sz w:val="22"/>
          <w:szCs w:val="22"/>
        </w:rPr>
        <w:t>videodozoru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na propagovanie a zlepšenie bezpečnosti žiakov pre ustanovizne základného a stredného vzdelávania a výchovy na území Autonómnej </w:t>
      </w:r>
      <w:proofErr w:type="spellStart"/>
      <w:r w:rsidRPr="000F06B4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Vojvodiny (ďalej: AP Vojvodina) v súlade s </w:t>
      </w:r>
      <w:proofErr w:type="spellStart"/>
      <w:r w:rsidRPr="000F06B4">
        <w:rPr>
          <w:rFonts w:asciiTheme="minorHAnsi" w:hAnsiTheme="minorHAnsi" w:cstheme="minorHAnsi"/>
          <w:sz w:val="22"/>
          <w:szCs w:val="22"/>
        </w:rPr>
        <w:t>apropriáciami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schválenými uznesením o rozpočte Autonómnej </w:t>
      </w:r>
      <w:proofErr w:type="spellStart"/>
      <w:r w:rsidRPr="000F06B4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Vojvodiny v rámci oddielu </w:t>
      </w:r>
      <w:proofErr w:type="spellStart"/>
      <w:r w:rsidRPr="000F06B4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sekretariátu vzdelávania, predpisov, správy, národnostných menšín – národnostných spoločenstiev (ďalej len: </w:t>
      </w:r>
      <w:proofErr w:type="spellStart"/>
      <w:r w:rsidRPr="000F06B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sekretariát).</w:t>
      </w:r>
    </w:p>
    <w:p w14:paraId="1076E079" w14:textId="3B8E4AA3" w:rsidR="007C6B91" w:rsidRPr="000F06B4" w:rsidRDefault="007C6B91" w:rsidP="007C6B91">
      <w:pPr>
        <w:ind w:right="120" w:firstLine="529"/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>Všetky pojmy použité v týchto pravidlách v mužskom gramatickom rode obsahujú mužský a ženský rod osoby, na ktorú sa vzťahujú.</w:t>
      </w:r>
    </w:p>
    <w:p w14:paraId="7644BB43" w14:textId="77777777" w:rsidR="007C6B91" w:rsidRPr="000F06B4" w:rsidRDefault="007C6B91">
      <w:pPr>
        <w:pStyle w:val="BodyText"/>
        <w:spacing w:line="232" w:lineRule="auto"/>
        <w:ind w:left="123" w:right="118" w:firstLine="40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F3EA8F" w14:textId="4C863C95" w:rsidR="00EE0144" w:rsidRPr="000F06B4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t>Výška a spôsob pridelenia prostriedkov</w:t>
      </w:r>
    </w:p>
    <w:p w14:paraId="54CF0EDF" w14:textId="3256F9FB" w:rsidR="00FC54EA" w:rsidRPr="000F06B4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2</w:t>
      </w:r>
    </w:p>
    <w:p w14:paraId="4DC0CDD3" w14:textId="77777777" w:rsidR="00FC54EA" w:rsidRPr="000F06B4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D7B3170" w14:textId="63E0BA1E" w:rsidR="00FC54EA" w:rsidRPr="000F06B4" w:rsidRDefault="00FC54EA" w:rsidP="00FC54EA">
      <w:pPr>
        <w:widowControl/>
        <w:tabs>
          <w:tab w:val="left" w:pos="0"/>
        </w:tabs>
        <w:autoSpaceDE/>
        <w:autoSpaceDN/>
        <w:ind w:firstLineChars="359" w:firstLine="790"/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Na obstaranie zariadenia pre </w:t>
      </w:r>
      <w:proofErr w:type="spellStart"/>
      <w:r w:rsidRPr="000F06B4">
        <w:rPr>
          <w:rFonts w:asciiTheme="minorHAnsi" w:hAnsiTheme="minorHAnsi" w:cstheme="minorHAnsi"/>
        </w:rPr>
        <w:t>videodozor</w:t>
      </w:r>
      <w:proofErr w:type="spellEnd"/>
      <w:r w:rsidRPr="000F06B4">
        <w:rPr>
          <w:rFonts w:asciiTheme="minorHAnsi" w:hAnsiTheme="minorHAnsi" w:cstheme="minorHAnsi"/>
        </w:rPr>
        <w:t xml:space="preserve"> je celkovo vyčlenených 60 000 000,00 dinárov, z toho 20 000 000,00 dinárov pre ustanovizne základného vzdelávania a 40 000 000,00 dinárov pre ustanovizne stredného vzdelávania.</w:t>
      </w:r>
    </w:p>
    <w:p w14:paraId="3F92E0F9" w14:textId="5D7F96C3" w:rsidR="00B028EF" w:rsidRPr="000F06B4" w:rsidRDefault="00FC54EA" w:rsidP="00B028EF">
      <w:pPr>
        <w:ind w:firstLine="567"/>
        <w:jc w:val="both"/>
        <w:rPr>
          <w:rFonts w:asciiTheme="minorHAnsi" w:eastAsia="Times New Roman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 xml:space="preserve">Finančné prostriedky uvedené v odseku 1 tohto článku sa prideľujú prostredníctvom súbehu uverejnenom v Úradnom vestníku Autonómnej </w:t>
      </w:r>
      <w:proofErr w:type="spellStart"/>
      <w:r w:rsidRPr="000F06B4">
        <w:rPr>
          <w:rFonts w:asciiTheme="minorHAnsi" w:hAnsiTheme="minorHAnsi" w:cstheme="minorHAnsi"/>
        </w:rPr>
        <w:t>pokrajiny</w:t>
      </w:r>
      <w:proofErr w:type="spellEnd"/>
      <w:r w:rsidRPr="000F06B4">
        <w:rPr>
          <w:rFonts w:asciiTheme="minorHAnsi" w:hAnsiTheme="minorHAnsi" w:cstheme="minorHAnsi"/>
        </w:rPr>
        <w:t xml:space="preserve"> Vojvodiny a na oficiálnej webovej stránke sekretariátu a prostredníctvom oznámenia o súbehu a adresy webového sídla, na ktorom je súbeh uverejnený, uverejňujú sa aspoň v jednom denníku, ktorý je distribuovaný na celom území Srbskej republiky.</w:t>
      </w:r>
    </w:p>
    <w:p w14:paraId="00CD90AB" w14:textId="58353F55" w:rsidR="00B028EF" w:rsidRPr="000F06B4" w:rsidRDefault="00B028EF" w:rsidP="00B028EF">
      <w:pPr>
        <w:ind w:firstLine="567"/>
        <w:jc w:val="both"/>
        <w:rPr>
          <w:rFonts w:asciiTheme="minorHAnsi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 xml:space="preserve">Súbeh alebo oznámenie o verejnom súbehu a adresa webového sídla, na ktorej je zverejnený súbeh, sa môžu zverejniť aj v jazykoch národnostných menšín – národnostných spoločenstiev, ktoré sa úradne používajú v práci orgánov Autonómnej </w:t>
      </w:r>
      <w:proofErr w:type="spellStart"/>
      <w:r w:rsidRPr="000F06B4">
        <w:rPr>
          <w:rFonts w:asciiTheme="minorHAnsi" w:hAnsiTheme="minorHAnsi" w:cstheme="minorHAnsi"/>
        </w:rPr>
        <w:t>pokrajiny</w:t>
      </w:r>
      <w:proofErr w:type="spellEnd"/>
      <w:r w:rsidRPr="000F06B4">
        <w:rPr>
          <w:rFonts w:asciiTheme="minorHAnsi" w:hAnsiTheme="minorHAnsi" w:cstheme="minorHAnsi"/>
        </w:rPr>
        <w:t xml:space="preserve"> Vojvodiny. </w:t>
      </w:r>
    </w:p>
    <w:p w14:paraId="61443E21" w14:textId="6715B579" w:rsidR="00FC54EA" w:rsidRPr="000F06B4" w:rsidRDefault="00FC54EA" w:rsidP="00B028EF">
      <w:pPr>
        <w:pStyle w:val="BodyText"/>
        <w:spacing w:line="228" w:lineRule="auto"/>
        <w:ind w:left="113" w:right="118" w:firstLine="35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Súbeh obsahuje údaje o názve aktu, na základe ktorého sa vypisuje súbeh, výšku celkových prostriedkov určených na pridelenie v rámci súbehu, o tom, kto sa môže prihlásiť na súbeh a na aké účely, kritériá, podľa ktorých sa prihlášky na súbeh zoradia, spôsob a lehotu predkladania prihlášok na súbeh, ako aj inú dokumentáciu preukazujúcu splnenie požiadaviek a kritérií na prihlášku na súbeh.</w:t>
      </w:r>
    </w:p>
    <w:p w14:paraId="0D0F2A27" w14:textId="5F164904" w:rsidR="00FC54EA" w:rsidRPr="000F06B4" w:rsidRDefault="000F06B4" w:rsidP="000F06B4">
      <w:pPr>
        <w:widowControl/>
        <w:tabs>
          <w:tab w:val="left" w:pos="0"/>
        </w:tabs>
        <w:autoSpaceDE/>
        <w:autoSpaceDN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C54EA" w:rsidRPr="000F06B4">
        <w:rPr>
          <w:rFonts w:asciiTheme="minorHAnsi" w:hAnsiTheme="minorHAnsi" w:cstheme="minorHAnsi"/>
        </w:rPr>
        <w:t xml:space="preserve">Dokumentácia podaná na súbeh sa nevracia. </w:t>
      </w:r>
    </w:p>
    <w:p w14:paraId="30FB6CAF" w14:textId="40B0948B" w:rsidR="00EB567D" w:rsidRPr="000F06B4" w:rsidRDefault="00EB567D" w:rsidP="00EB567D">
      <w:pPr>
        <w:ind w:firstLine="465"/>
        <w:jc w:val="both"/>
        <w:rPr>
          <w:rFonts w:asciiTheme="minorHAnsi" w:eastAsia="Times New Roman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>Sekretariát si vyhradzuje právo vyžiadať si od žiadateľa v prípade potreby doplňujúcu dokumentáciu a informácie a ak žiadateľ neodpovie na žiadosť o doplnenie dokumentácie do 8 dní, sekretariát bude považovať žiadosť za neúplnú.</w:t>
      </w:r>
    </w:p>
    <w:p w14:paraId="50AA9D9B" w14:textId="3B912AEE" w:rsidR="00B77056" w:rsidRPr="000F06B4" w:rsidRDefault="00B77056" w:rsidP="00C907BB">
      <w:pPr>
        <w:pStyle w:val="BodyText"/>
        <w:ind w:right="196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DCB3E51" w14:textId="3097F54F" w:rsidR="00EE0144" w:rsidRPr="000F06B4" w:rsidRDefault="00EE0144" w:rsidP="00EE0144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lastRenderedPageBreak/>
        <w:t>Právo na prideľovanie finančných prostriedkov</w:t>
      </w:r>
    </w:p>
    <w:p w14:paraId="59228A28" w14:textId="7653B81A" w:rsidR="00EE0144" w:rsidRPr="000F06B4" w:rsidRDefault="00EE0144" w:rsidP="00EE0144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3</w:t>
      </w:r>
    </w:p>
    <w:p w14:paraId="1D1B0D7B" w14:textId="77777777" w:rsidR="00EE0144" w:rsidRPr="000F06B4" w:rsidRDefault="00EE0144" w:rsidP="00EE0144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4B88A0D7" w14:textId="5FD84DDC" w:rsidR="009E6661" w:rsidRPr="000F06B4" w:rsidRDefault="00B77056" w:rsidP="000F06B4">
      <w:pPr>
        <w:spacing w:after="100" w:afterAutospacing="1"/>
        <w:ind w:firstLine="720"/>
        <w:jc w:val="both"/>
        <w:rPr>
          <w:rFonts w:asciiTheme="minorHAnsi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 xml:space="preserve">Právo na pridelenie prostriedkov majú inštitúcie základného a stredného vzdelávania a na území AP Vojvodiny, ktorých zriaďovateľom je Srbská republika, autonómna </w:t>
      </w:r>
      <w:proofErr w:type="spellStart"/>
      <w:r w:rsidRPr="000F06B4">
        <w:rPr>
          <w:rFonts w:asciiTheme="minorHAnsi" w:hAnsiTheme="minorHAnsi" w:cstheme="minorHAnsi"/>
        </w:rPr>
        <w:t>pokrajina</w:t>
      </w:r>
      <w:proofErr w:type="spellEnd"/>
      <w:r w:rsidRPr="000F06B4">
        <w:rPr>
          <w:rFonts w:asciiTheme="minorHAnsi" w:hAnsiTheme="minorHAnsi" w:cstheme="minorHAnsi"/>
        </w:rPr>
        <w:t xml:space="preserve"> alebo jednotka lokálnej samosprávy (ďalej len: používatelia). </w:t>
      </w:r>
    </w:p>
    <w:p w14:paraId="2FBE4744" w14:textId="77777777" w:rsidR="00C907BB" w:rsidRPr="000F06B4" w:rsidRDefault="00C907BB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CE6008E" w14:textId="082FE058" w:rsidR="00EE0144" w:rsidRPr="000F06B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t>Prihlasovanie na súbeh</w:t>
      </w:r>
    </w:p>
    <w:p w14:paraId="400BF3BB" w14:textId="4DB381A2" w:rsidR="00EE0144" w:rsidRPr="000F06B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4</w:t>
      </w:r>
    </w:p>
    <w:p w14:paraId="5CE3E46D" w14:textId="77777777" w:rsidR="001A663B" w:rsidRPr="000F06B4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1376A67" w14:textId="77777777" w:rsidR="00B94B6F" w:rsidRPr="000F06B4" w:rsidRDefault="00B94B6F" w:rsidP="00B94B6F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>Prihláška na súbeh sa podáva písomne, na jednotnom formulári, ktorý je zverejnený na webovej stránke sekretariátu v lehote, ktorá nemôže byť kratšia ako 15 dní odo dňa zverejnenia súbehu.</w:t>
      </w:r>
    </w:p>
    <w:p w14:paraId="15F9B947" w14:textId="77777777" w:rsidR="00B94B6F" w:rsidRPr="000F06B4" w:rsidRDefault="00B94B6F" w:rsidP="00B94B6F">
      <w:pPr>
        <w:ind w:firstLine="142"/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>Počet prihlášok, ktoré jeden žiadateľ môže podať, nie je obmedzený, okrem prípadu, ak je v súbehu uvedené inak.</w:t>
      </w:r>
    </w:p>
    <w:p w14:paraId="1AAAD4DF" w14:textId="25D6627E" w:rsidR="006E728C" w:rsidRPr="000F06B4" w:rsidRDefault="00077BF8" w:rsidP="00C907BB">
      <w:pPr>
        <w:pStyle w:val="BodyText"/>
        <w:spacing w:line="230" w:lineRule="auto"/>
        <w:ind w:left="113" w:right="118" w:firstLine="35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 xml:space="preserve">Dokumentáciu, ktorá sa predkladá spolu s prihláškou na súbeh </w:t>
      </w:r>
      <w:proofErr w:type="spellStart"/>
      <w:r w:rsidRPr="000F06B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sekretariát predpíše v súbehu.</w:t>
      </w:r>
    </w:p>
    <w:p w14:paraId="41546529" w14:textId="525CB3C7" w:rsidR="00734774" w:rsidRPr="000F06B4" w:rsidRDefault="00734774" w:rsidP="00734774">
      <w:pPr>
        <w:ind w:firstLine="567"/>
        <w:jc w:val="both"/>
        <w:rPr>
          <w:rFonts w:asciiTheme="minorHAnsi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>Súbeh je otvorený od 29. januára 2025 do 28. februára 2025.</w:t>
      </w:r>
    </w:p>
    <w:p w14:paraId="2C8D3C70" w14:textId="77777777" w:rsidR="00734774" w:rsidRPr="000F06B4" w:rsidRDefault="00734774" w:rsidP="00C907BB">
      <w:pPr>
        <w:pStyle w:val="BodyText"/>
        <w:spacing w:line="230" w:lineRule="auto"/>
        <w:ind w:left="113" w:right="118" w:firstLine="35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CF0FABF" w14:textId="7905CAB6" w:rsidR="00EE0144" w:rsidRPr="000F06B4" w:rsidRDefault="00EE0144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t>Komisia na uskutočnenie súbehu</w:t>
      </w:r>
    </w:p>
    <w:p w14:paraId="26B524AA" w14:textId="436B8BA2" w:rsidR="009E6661" w:rsidRPr="000F06B4" w:rsidRDefault="00077BF8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5</w:t>
      </w:r>
    </w:p>
    <w:p w14:paraId="0E4C4356" w14:textId="77777777" w:rsidR="006E728C" w:rsidRPr="000F06B4" w:rsidRDefault="006E728C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A5C01E0" w14:textId="77777777" w:rsidR="00B028EF" w:rsidRPr="000F06B4" w:rsidRDefault="00077BF8" w:rsidP="00F337F1">
      <w:pPr>
        <w:pStyle w:val="BodyText"/>
        <w:spacing w:before="10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F06B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tajomník príslušný pre úkony vzdelávania (ďalej len: </w:t>
      </w:r>
      <w:proofErr w:type="spellStart"/>
      <w:r w:rsidRPr="000F06B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0F06B4">
        <w:rPr>
          <w:rFonts w:asciiTheme="minorHAnsi" w:hAnsiTheme="minorHAnsi" w:cstheme="minorHAnsi"/>
          <w:sz w:val="22"/>
          <w:szCs w:val="22"/>
        </w:rPr>
        <w:t xml:space="preserve"> tajomník) zriaďuje komisiu pre realizáciu súbehu.</w:t>
      </w:r>
    </w:p>
    <w:p w14:paraId="4427DAF3" w14:textId="37F3EF86" w:rsidR="00F337F1" w:rsidRPr="000F06B4" w:rsidRDefault="00077BF8" w:rsidP="00B028EF">
      <w:pPr>
        <w:pStyle w:val="BodyText"/>
        <w:spacing w:before="10"/>
        <w:ind w:firstLine="450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 xml:space="preserve"> Členovia komisie sú povinní podpísať vyhlásenie, že nemajú súkromný záujem v súvislosti s prácou a rozhodovaním komisie, resp. uskutočňovaním súbehu (vyhlásenie o nejestvovaní stretu záujmov).</w:t>
      </w:r>
    </w:p>
    <w:p w14:paraId="48076F86" w14:textId="1C4537E3" w:rsidR="00F337F1" w:rsidRPr="000F06B4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>Stret záujmov nastáva, ak člen komisie alebo členovia jeho rodiny (manžel / manželka alebo nemanželský partner, dieťa alebo rodič) sú zamestnancami alebo členmi orgánu užívateľa, zúčastňujúceho sa súbehu alebo akejkoľvek inej právnickej osoby akýmkoľvek spôsobom prepojenej s daným užívateľom alebo vo vzťahu k daným užívateľom má akýkoľvek materiálny alebo nemateriálny záujem, ktorý je v rozpore s verejným záujmom, a to v prípadoch rodinných väzieb, ekonomických záujmov alebo iného spoločného záujmu.</w:t>
      </w:r>
    </w:p>
    <w:p w14:paraId="604E39F3" w14:textId="09F99196" w:rsidR="00F337F1" w:rsidRPr="000F06B4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Člen komisie podpíše vyhlásenie pred prvým úkonom súvisiacim so súbehom. </w:t>
      </w:r>
    </w:p>
    <w:p w14:paraId="090E6F3A" w14:textId="5AE70B3E" w:rsidR="00F337F1" w:rsidRPr="000F06B4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6CA73126" w14:textId="05FA0963" w:rsidR="0016435F" w:rsidRPr="000F06B4" w:rsidRDefault="0016435F" w:rsidP="0016435F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>Článok 6</w:t>
      </w:r>
    </w:p>
    <w:p w14:paraId="78814063" w14:textId="77777777" w:rsidR="00B028EF" w:rsidRPr="000F06B4" w:rsidRDefault="00B028EF" w:rsidP="00B028EF">
      <w:pPr>
        <w:spacing w:line="100" w:lineRule="atLeast"/>
        <w:ind w:left="-284" w:right="-431" w:firstLine="283"/>
        <w:jc w:val="both"/>
        <w:rPr>
          <w:rFonts w:asciiTheme="minorHAnsi" w:eastAsia="Times New Roman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>Po uplynutí lehoty na predkladanie prihlášok komisia začne  posudzovať prihlášky.</w:t>
      </w:r>
    </w:p>
    <w:p w14:paraId="119000D1" w14:textId="77777777" w:rsidR="00B028EF" w:rsidRPr="000F06B4" w:rsidRDefault="00B028EF" w:rsidP="00B028EF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>Komisia rozhodnutím odmietne neúplné alebo nesprávne vyplnené žiadosti, t. j. prihlášky, v ktorých nie sú vyplnené všetky povinné polia (nepovinné polia sú uvedené vo formulári prihlášky), ako aj prihlášky, ktoré nie sú podpísané a opečiatkované, ako aj oneskorené prihlášky.</w:t>
      </w:r>
    </w:p>
    <w:p w14:paraId="5C7C064D" w14:textId="77777777" w:rsidR="00B028EF" w:rsidRPr="000F06B4" w:rsidRDefault="00B028EF" w:rsidP="00B028EF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 xml:space="preserve">Komisia rozhodnutím zamietne aj neprijateľné prihlášky, a to: </w:t>
      </w:r>
    </w:p>
    <w:p w14:paraId="1D0A908A" w14:textId="77777777" w:rsidR="00B028EF" w:rsidRPr="000F06B4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>nepovolené prihlášky predložené neoprávnenými osobami a subjektmi, ktoré neboli plánované v súbehu;</w:t>
      </w:r>
    </w:p>
    <w:p w14:paraId="3957CC6F" w14:textId="204881F6" w:rsidR="00B028EF" w:rsidRPr="000F06B4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>prihlášky, ktoré nesúvisia so súbehom plánovaným účelom z článku 1 týchto pravidiel;</w:t>
      </w:r>
    </w:p>
    <w:p w14:paraId="5FAB4137" w14:textId="0ABD0F8C" w:rsidR="00B028EF" w:rsidRPr="000F06B4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 xml:space="preserve">prihlášky žiadateľov, ktorí nepredložili správu o vynaložení a použití pridelených finančných prostriedkov za predchádzajúci rok, resp. u ktorých bolo zo správy zistené, že tieto prostriedky </w:t>
      </w:r>
      <w:r w:rsidRPr="000F06B4">
        <w:rPr>
          <w:rFonts w:asciiTheme="minorHAnsi" w:hAnsiTheme="minorHAnsi" w:cstheme="minorHAnsi"/>
        </w:rPr>
        <w:lastRenderedPageBreak/>
        <w:t xml:space="preserve">vynaložili nevhodne, ako aj prihlášky podávateľov, ktorí nesplnili svoje povinnosti z predchádzajúcich súbehov sekretariátu v zmysle predkladania fotografií alebo </w:t>
      </w:r>
      <w:proofErr w:type="spellStart"/>
      <w:r w:rsidRPr="000F06B4">
        <w:rPr>
          <w:rFonts w:asciiTheme="minorHAnsi" w:hAnsiTheme="minorHAnsi" w:cstheme="minorHAnsi"/>
        </w:rPr>
        <w:t>videomateriálov</w:t>
      </w:r>
      <w:proofErr w:type="spellEnd"/>
      <w:r w:rsidRPr="000F06B4">
        <w:rPr>
          <w:rFonts w:asciiTheme="minorHAnsi" w:hAnsiTheme="minorHAnsi" w:cstheme="minorHAnsi"/>
        </w:rPr>
        <w:t xml:space="preserve"> ako dôkazov o realizovanom obstaraní vybavenia pre </w:t>
      </w:r>
      <w:proofErr w:type="spellStart"/>
      <w:r w:rsidRPr="000F06B4">
        <w:rPr>
          <w:rFonts w:asciiTheme="minorHAnsi" w:hAnsiTheme="minorHAnsi" w:cstheme="minorHAnsi"/>
        </w:rPr>
        <w:t>videodozor</w:t>
      </w:r>
      <w:proofErr w:type="spellEnd"/>
      <w:r w:rsidRPr="000F06B4">
        <w:rPr>
          <w:rFonts w:asciiTheme="minorHAnsi" w:hAnsiTheme="minorHAnsi" w:cstheme="minorHAnsi"/>
        </w:rPr>
        <w:t>;</w:t>
      </w:r>
    </w:p>
    <w:p w14:paraId="47F1BC50" w14:textId="31EAA5D6" w:rsidR="00B028EF" w:rsidRPr="000F06B4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</w:rPr>
      </w:pPr>
      <w:r w:rsidRPr="000F06B4">
        <w:rPr>
          <w:rFonts w:asciiTheme="minorHAnsi" w:hAnsiTheme="minorHAnsi" w:cstheme="minorHAnsi"/>
        </w:rPr>
        <w:t xml:space="preserve">prihlášky žiadateľov, ktorí nepredložili opisnú / finančnú správu o realizácii obstarania vybavenia pre </w:t>
      </w:r>
      <w:proofErr w:type="spellStart"/>
      <w:r w:rsidRPr="000F06B4">
        <w:rPr>
          <w:rFonts w:asciiTheme="minorHAnsi" w:hAnsiTheme="minorHAnsi" w:cstheme="minorHAnsi"/>
        </w:rPr>
        <w:t>videodozor</w:t>
      </w:r>
      <w:proofErr w:type="spellEnd"/>
      <w:r w:rsidRPr="000F06B4">
        <w:rPr>
          <w:rFonts w:asciiTheme="minorHAnsi" w:hAnsiTheme="minorHAnsi" w:cstheme="minorHAnsi"/>
        </w:rPr>
        <w:t xml:space="preserve"> z predchádzajúceho roka</w:t>
      </w:r>
      <w:r w:rsidRPr="000F06B4">
        <w:rPr>
          <w:rFonts w:asciiTheme="minorHAnsi" w:hAnsiTheme="minorHAnsi" w:cstheme="minorHAnsi"/>
        </w:rPr>
        <w:br/>
        <w:t xml:space="preserve"> v stanovených termínoch; </w:t>
      </w:r>
    </w:p>
    <w:p w14:paraId="78FD6F03" w14:textId="77777777" w:rsidR="00E723FF" w:rsidRPr="000F06B4" w:rsidRDefault="00E723FF" w:rsidP="00B028EF">
      <w:pPr>
        <w:pStyle w:val="BodyText"/>
        <w:spacing w:line="230" w:lineRule="auto"/>
        <w:ind w:left="113" w:right="118" w:firstLine="355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4728D0F" w14:textId="18AE7CFB" w:rsidR="001A663B" w:rsidRPr="000F06B4" w:rsidRDefault="00B028EF" w:rsidP="00B028EF">
      <w:pPr>
        <w:pStyle w:val="BodyText"/>
        <w:spacing w:line="230" w:lineRule="auto"/>
        <w:ind w:left="113" w:right="118" w:firstLine="355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Žiadateľ má nárok podať odvolanie proti rozhodnutiu o odmietnutí prihlášky a to do ôsmych dní odo dňa doručenia rozhodnutia. O odvolaní, ktoré musí byť zdôvodnené, rozhodne sekretariát do 15 dní od jeho doručenia.</w:t>
      </w:r>
    </w:p>
    <w:p w14:paraId="6261BB09" w14:textId="3897466E" w:rsidR="001A663B" w:rsidRPr="000F06B4" w:rsidRDefault="001A663B" w:rsidP="00954094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E75C959" w14:textId="27BA1794" w:rsidR="00954094" w:rsidRPr="000F06B4" w:rsidRDefault="00954094" w:rsidP="00954094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9273DBE" w14:textId="6178659B" w:rsidR="00954094" w:rsidRPr="000F06B4" w:rsidRDefault="00954094" w:rsidP="00954094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2DEE55D" w14:textId="77777777" w:rsidR="00954094" w:rsidRPr="000F06B4" w:rsidRDefault="00954094" w:rsidP="00954094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E79EC07" w14:textId="77777777" w:rsidR="0040201D" w:rsidRPr="000F06B4" w:rsidRDefault="0040201D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  <w:highlight w:val="yellow"/>
        </w:rPr>
      </w:pPr>
    </w:p>
    <w:p w14:paraId="49A6DD81" w14:textId="53AE3D7E" w:rsidR="00EE0144" w:rsidRPr="000F06B4" w:rsidRDefault="00EE0144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t>Kritériá pridelenia prostriedkov na súbehu</w:t>
      </w:r>
    </w:p>
    <w:p w14:paraId="3104DAEE" w14:textId="77777777" w:rsidR="004F595D" w:rsidRPr="000F06B4" w:rsidRDefault="004F595D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519C926" w14:textId="7DEA42B1" w:rsidR="009E6661" w:rsidRPr="000F06B4" w:rsidRDefault="006E728C" w:rsidP="0095409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7</w:t>
      </w:r>
    </w:p>
    <w:p w14:paraId="748E32E3" w14:textId="0E432322" w:rsidR="00487308" w:rsidRPr="000F06B4" w:rsidRDefault="00487308" w:rsidP="006E728C">
      <w:pPr>
        <w:ind w:firstLine="468"/>
        <w:rPr>
          <w:rFonts w:asciiTheme="minorHAnsi" w:hAnsiTheme="minorHAnsi" w:cstheme="minorHAnsi"/>
        </w:rPr>
      </w:pPr>
    </w:p>
    <w:p w14:paraId="2DECAD65" w14:textId="32D305C1" w:rsidR="00487308" w:rsidRPr="000F06B4" w:rsidRDefault="00487308" w:rsidP="004F595D">
      <w:pPr>
        <w:jc w:val="both"/>
        <w:rPr>
          <w:rFonts w:asciiTheme="minorHAnsi" w:hAnsiTheme="minorHAnsi" w:cstheme="minorHAnsi"/>
        </w:rPr>
      </w:pPr>
      <w:r w:rsidRPr="000F06B4">
        <w:rPr>
          <w:rFonts w:ascii="MS Gothic" w:eastAsia="MS Gothic" w:hAnsi="MS Gothic" w:cs="MS Gothic" w:hint="eastAsia"/>
          <w:b/>
        </w:rPr>
        <w:t xml:space="preserve">　　　　</w:t>
      </w:r>
      <w:r w:rsidRPr="000F06B4">
        <w:rPr>
          <w:rFonts w:asciiTheme="minorHAnsi" w:hAnsiTheme="minorHAnsi" w:cstheme="minorHAnsi"/>
        </w:rPr>
        <w:t xml:space="preserve"> Prihlášky žiadateľov, ktoré komisia zohľadnila, sú zoradené na základe týchto kritérií:  </w:t>
      </w:r>
    </w:p>
    <w:p w14:paraId="6BC4CDA9" w14:textId="6835D477" w:rsidR="00487308" w:rsidRPr="000F06B4" w:rsidRDefault="00487308" w:rsidP="00487308">
      <w:pPr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6031"/>
        <w:gridCol w:w="1016"/>
      </w:tblGrid>
      <w:tr w:rsidR="00487308" w:rsidRPr="000F06B4" w14:paraId="462E690A" w14:textId="77777777" w:rsidTr="000F06B4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0F06B4" w:rsidRDefault="0048730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Poradové</w:t>
            </w:r>
          </w:p>
          <w:p w14:paraId="34E6B5D2" w14:textId="77777777" w:rsidR="00487308" w:rsidRPr="000F06B4" w:rsidRDefault="0048730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číslo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0F06B4" w:rsidRDefault="00487308" w:rsidP="004F595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Kritériá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0F06B4" w:rsidRDefault="0048730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Body</w:t>
            </w:r>
          </w:p>
          <w:p w14:paraId="4391A9DD" w14:textId="77777777" w:rsidR="00487308" w:rsidRPr="000F06B4" w:rsidRDefault="00487308">
            <w:pPr>
              <w:adjustRightInd w:val="0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8B7DA8" w:rsidRPr="000F06B4" w14:paraId="45EF39C1" w14:textId="77777777" w:rsidTr="000F06B4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0CEEF6A4" w:rsidR="008B7DA8" w:rsidRPr="000F06B4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5BF84914" w:rsidR="008B7DA8" w:rsidRPr="000F06B4" w:rsidRDefault="008B7DA8" w:rsidP="00684BD2">
            <w:pPr>
              <w:ind w:left="-15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 xml:space="preserve">Význam obstarania vybavenia pre </w:t>
            </w:r>
            <w:proofErr w:type="spellStart"/>
            <w:r w:rsidRPr="000F06B4">
              <w:rPr>
                <w:rFonts w:asciiTheme="minorHAnsi" w:hAnsiTheme="minorHAnsi" w:cstheme="minorHAnsi"/>
              </w:rPr>
              <w:t>videodozor</w:t>
            </w:r>
            <w:proofErr w:type="spellEnd"/>
            <w:r w:rsidRPr="000F06B4">
              <w:rPr>
                <w:rFonts w:asciiTheme="minorHAnsi" w:hAnsiTheme="minorHAnsi" w:cstheme="minorHAnsi"/>
              </w:rPr>
              <w:t xml:space="preserve"> pokiaľ ide o bezpečnosť žiakov, učiteľov a zamestnancov, ktorí používajú objekty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8B7DA8" w:rsidRPr="000F06B4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0 – 30</w:t>
            </w:r>
          </w:p>
        </w:tc>
      </w:tr>
      <w:tr w:rsidR="008B7DA8" w:rsidRPr="000F06B4" w14:paraId="2BF124F1" w14:textId="77777777" w:rsidTr="000F06B4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1E47D8DE" w:rsidR="008B7DA8" w:rsidRPr="000F06B4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7F35B652" w:rsidR="008B7DA8" w:rsidRPr="000F06B4" w:rsidRDefault="008B7DA8" w:rsidP="00684BD2">
            <w:pPr>
              <w:adjustRightInd w:val="0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 xml:space="preserve">Význam obstarania vybavenia pre </w:t>
            </w:r>
            <w:proofErr w:type="spellStart"/>
            <w:r w:rsidRPr="000F06B4">
              <w:rPr>
                <w:rFonts w:asciiTheme="minorHAnsi" w:hAnsiTheme="minorHAnsi" w:cstheme="minorHAnsi"/>
              </w:rPr>
              <w:t>videodozor</w:t>
            </w:r>
            <w:proofErr w:type="spellEnd"/>
            <w:r w:rsidRPr="000F06B4">
              <w:rPr>
                <w:rFonts w:asciiTheme="minorHAnsi" w:hAnsiTheme="minorHAnsi" w:cstheme="minorHAnsi"/>
              </w:rPr>
              <w:t xml:space="preserve"> vo vzťahu k zabezpečeniu kvalitných podmienok pre výkon výchovno-vzdelávacej práce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8B7DA8" w:rsidRPr="000F06B4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0 – 10</w:t>
            </w:r>
          </w:p>
        </w:tc>
      </w:tr>
      <w:tr w:rsidR="008B7DA8" w:rsidRPr="000F06B4" w14:paraId="464B41E3" w14:textId="77777777" w:rsidTr="000F06B4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E726" w14:textId="32B311CE" w:rsidR="008B7DA8" w:rsidRPr="000F06B4" w:rsidRDefault="004126C0" w:rsidP="008B7DA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C76" w14:textId="0DB3D7C8" w:rsidR="008B7DA8" w:rsidRPr="000F06B4" w:rsidRDefault="008B7DA8" w:rsidP="008B7DA8">
            <w:pPr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 xml:space="preserve">Aktivity, ktoré sú vykonávané na účely realizácie projektu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359" w14:textId="03744D8C" w:rsidR="008B7DA8" w:rsidRPr="000F06B4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0 – 10</w:t>
            </w:r>
          </w:p>
        </w:tc>
      </w:tr>
      <w:tr w:rsidR="008B7DA8" w:rsidRPr="000F06B4" w14:paraId="7C903066" w14:textId="77777777" w:rsidTr="000F06B4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17" w14:textId="750A5E41" w:rsidR="008B7DA8" w:rsidRPr="000F06B4" w:rsidRDefault="004126C0" w:rsidP="008B7DA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1C3" w14:textId="0C1116F0" w:rsidR="008B7DA8" w:rsidRPr="000F06B4" w:rsidRDefault="008B7DA8" w:rsidP="008B7DA8">
            <w:pPr>
              <w:adjustRightInd w:val="0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 xml:space="preserve">Zabezpečené zdroje prostriedkov na realizáciu projektu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D3" w14:textId="5D47ACE2" w:rsidR="008B7DA8" w:rsidRPr="000F06B4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F06B4">
              <w:rPr>
                <w:rFonts w:asciiTheme="minorHAnsi" w:hAnsiTheme="minorHAnsi" w:cstheme="minorHAnsi"/>
              </w:rPr>
              <w:t>0 – 10</w:t>
            </w:r>
          </w:p>
        </w:tc>
      </w:tr>
    </w:tbl>
    <w:p w14:paraId="62103052" w14:textId="1995C195" w:rsidR="001A663B" w:rsidRPr="000F06B4" w:rsidRDefault="001A663B" w:rsidP="00C907BB">
      <w:pPr>
        <w:widowControl/>
        <w:autoSpaceDE/>
        <w:autoSpaceDN/>
        <w:rPr>
          <w:rFonts w:asciiTheme="minorHAnsi" w:eastAsia="Times New Roman" w:hAnsiTheme="minorHAnsi" w:cstheme="minorHAnsi"/>
          <w:b/>
          <w:lang w:val="sr-Cyrl-CS"/>
        </w:rPr>
      </w:pPr>
    </w:p>
    <w:p w14:paraId="37497E23" w14:textId="0AAE76CC" w:rsidR="001A663B" w:rsidRPr="000F06B4" w:rsidRDefault="001A663B" w:rsidP="001A663B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</w:rPr>
      </w:pPr>
      <w:r w:rsidRPr="000F06B4">
        <w:rPr>
          <w:rFonts w:asciiTheme="minorHAnsi" w:hAnsiTheme="minorHAnsi" w:cstheme="minorHAnsi"/>
          <w:b/>
        </w:rPr>
        <w:t>Rozhodovanie o pridelení prostriedkov súbehu</w:t>
      </w:r>
    </w:p>
    <w:p w14:paraId="10C13CE5" w14:textId="0FCF5326" w:rsidR="00F83D63" w:rsidRPr="000F06B4" w:rsidRDefault="00F83D63" w:rsidP="00F83D63">
      <w:pPr>
        <w:widowControl/>
        <w:autoSpaceDE/>
        <w:autoSpaceDN/>
        <w:jc w:val="center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Článok 8</w:t>
      </w:r>
    </w:p>
    <w:p w14:paraId="6049D05E" w14:textId="77777777" w:rsidR="00F83D63" w:rsidRPr="000F06B4" w:rsidRDefault="00F83D63" w:rsidP="00F83D63">
      <w:pPr>
        <w:widowControl/>
        <w:tabs>
          <w:tab w:val="left" w:pos="720"/>
        </w:tabs>
        <w:autoSpaceDE/>
        <w:autoSpaceDN/>
        <w:jc w:val="both"/>
        <w:rPr>
          <w:rFonts w:asciiTheme="minorHAnsi" w:hAnsiTheme="minorHAnsi" w:cstheme="minorHAnsi"/>
        </w:rPr>
      </w:pPr>
    </w:p>
    <w:p w14:paraId="3C52FA93" w14:textId="7F0085C6" w:rsidR="00F83D63" w:rsidRPr="000F06B4" w:rsidRDefault="00386704" w:rsidP="00F83D63">
      <w:pPr>
        <w:ind w:firstLine="851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V súlade s kritériami stanovenými v súbehu a pravidlách komisia zostaví poradovník žiadateľov s návrhom na rozdelenie finančných prostriedkov plánovaných pre súbeh. </w:t>
      </w:r>
    </w:p>
    <w:p w14:paraId="61975738" w14:textId="4B4B6A22" w:rsidR="008B7DA8" w:rsidRPr="000F06B4" w:rsidRDefault="00F83D63" w:rsidP="00C907BB">
      <w:pPr>
        <w:ind w:firstLine="851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Komisia je povinná v lehote, ktorá nesmie presiahnuť 60 dní odo dňa uplynutia lehoty na podávanie prihlášok, vypracovať návrh na rozdelenie finančných prostriedkov a predložiť ho spolu s poradovníkom na rozhodovanie </w:t>
      </w:r>
      <w:proofErr w:type="spellStart"/>
      <w:r w:rsidRPr="000F06B4">
        <w:rPr>
          <w:rFonts w:asciiTheme="minorHAnsi" w:hAnsiTheme="minorHAnsi" w:cstheme="minorHAnsi"/>
        </w:rPr>
        <w:t>pokrajinskému</w:t>
      </w:r>
      <w:proofErr w:type="spellEnd"/>
      <w:r w:rsidRPr="000F06B4">
        <w:rPr>
          <w:rFonts w:asciiTheme="minorHAnsi" w:hAnsiTheme="minorHAnsi" w:cstheme="minorHAnsi"/>
        </w:rPr>
        <w:t xml:space="preserve"> tajomníkovi.</w:t>
      </w:r>
    </w:p>
    <w:p w14:paraId="59629E1B" w14:textId="77777777" w:rsidR="000F06B4" w:rsidRDefault="000F06B4" w:rsidP="00487308">
      <w:pPr>
        <w:spacing w:line="228" w:lineRule="auto"/>
        <w:ind w:left="113" w:right="118" w:firstLine="355"/>
        <w:jc w:val="center"/>
        <w:rPr>
          <w:rFonts w:asciiTheme="minorHAnsi" w:hAnsiTheme="minorHAnsi" w:cstheme="minorHAnsi"/>
        </w:rPr>
      </w:pPr>
    </w:p>
    <w:p w14:paraId="043CDCD6" w14:textId="791FF0B7" w:rsidR="00487308" w:rsidRPr="000F06B4" w:rsidRDefault="00487308" w:rsidP="00487308">
      <w:pPr>
        <w:spacing w:line="228" w:lineRule="auto"/>
        <w:ind w:left="113" w:right="118" w:firstLine="355"/>
        <w:jc w:val="center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>Článok 9</w:t>
      </w:r>
    </w:p>
    <w:p w14:paraId="2DF0AF1F" w14:textId="77777777" w:rsidR="00487308" w:rsidRPr="000F06B4" w:rsidRDefault="00487308" w:rsidP="00487308">
      <w:pPr>
        <w:spacing w:before="11"/>
        <w:rPr>
          <w:rFonts w:asciiTheme="minorHAnsi" w:hAnsiTheme="minorHAnsi" w:cstheme="minorHAnsi"/>
        </w:rPr>
      </w:pPr>
    </w:p>
    <w:p w14:paraId="4CE704DE" w14:textId="77777777" w:rsidR="000212A0" w:rsidRPr="000F06B4" w:rsidRDefault="00487308" w:rsidP="000212A0">
      <w:pPr>
        <w:ind w:firstLine="468"/>
        <w:jc w:val="both"/>
        <w:rPr>
          <w:rFonts w:asciiTheme="minorHAnsi" w:hAnsiTheme="minorHAnsi" w:cstheme="minorHAnsi"/>
        </w:rPr>
      </w:pPr>
      <w:proofErr w:type="spellStart"/>
      <w:r w:rsidRPr="000F06B4">
        <w:rPr>
          <w:rFonts w:asciiTheme="minorHAnsi" w:hAnsiTheme="minorHAnsi" w:cstheme="minorHAnsi"/>
        </w:rPr>
        <w:t>Pokrajinský</w:t>
      </w:r>
      <w:proofErr w:type="spellEnd"/>
      <w:r w:rsidRPr="000F06B4">
        <w:rPr>
          <w:rFonts w:asciiTheme="minorHAnsi" w:hAnsiTheme="minorHAnsi" w:cstheme="minorHAnsi"/>
        </w:rPr>
        <w:t xml:space="preserve"> tajomník posúdi návrh komisie s poradovým zoznamom a rozhodne o pridelení finančných prostriedkov prijímateľom rozhodnutím, a to do 30 dní odo dňa predloženia návrhu komisie na pridelenie finančných prostriedkov.</w:t>
      </w:r>
    </w:p>
    <w:p w14:paraId="5BBA74E7" w14:textId="77777777" w:rsidR="00487308" w:rsidRPr="000F06B4" w:rsidRDefault="00487308" w:rsidP="00487308">
      <w:pPr>
        <w:ind w:firstLine="468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Rozhodnutie uvedené v odseku 1 tohto článku je konečné.</w:t>
      </w:r>
    </w:p>
    <w:p w14:paraId="1B23AC05" w14:textId="77777777" w:rsidR="00487308" w:rsidRPr="000F06B4" w:rsidRDefault="00487308" w:rsidP="000F06B4">
      <w:pPr>
        <w:ind w:firstLine="468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Rozhodnutie uvedené v odseku 1 tohto článku s tabuľkovým prehľadom obsahujúcim informácie o pridelení finančných prostriedkov sa uverejní na webovom sídle </w:t>
      </w:r>
      <w:proofErr w:type="spellStart"/>
      <w:r w:rsidRPr="000F06B4">
        <w:rPr>
          <w:rFonts w:asciiTheme="minorHAnsi" w:hAnsiTheme="minorHAnsi" w:cstheme="minorHAnsi"/>
        </w:rPr>
        <w:t>pokrajinského</w:t>
      </w:r>
      <w:proofErr w:type="spellEnd"/>
      <w:r w:rsidRPr="000F06B4">
        <w:rPr>
          <w:rFonts w:asciiTheme="minorHAnsi" w:hAnsiTheme="minorHAnsi" w:cstheme="minorHAnsi"/>
        </w:rPr>
        <w:t xml:space="preserve"> sekretariátu.</w:t>
      </w:r>
    </w:p>
    <w:p w14:paraId="3E5A1AB4" w14:textId="4E477775" w:rsidR="000212A0" w:rsidRDefault="000212A0" w:rsidP="00C907BB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6BE99D3" w14:textId="77777777" w:rsidR="000F06B4" w:rsidRPr="000F06B4" w:rsidRDefault="000F06B4" w:rsidP="00C907BB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903546A" w14:textId="3273A14B" w:rsidR="00306291" w:rsidRPr="000F06B4" w:rsidRDefault="00306291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lastRenderedPageBreak/>
        <w:t>Uzavieranie zmlúv</w:t>
      </w:r>
    </w:p>
    <w:p w14:paraId="0639B39E" w14:textId="4C546503" w:rsidR="009E6661" w:rsidRPr="000F06B4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10</w:t>
      </w:r>
    </w:p>
    <w:p w14:paraId="6EAC6FF7" w14:textId="77777777" w:rsidR="009E6661" w:rsidRPr="000F06B4" w:rsidRDefault="009E6661" w:rsidP="006E728C">
      <w:pPr>
        <w:rPr>
          <w:rFonts w:asciiTheme="minorHAnsi" w:hAnsiTheme="minorHAnsi" w:cstheme="minorHAnsi"/>
        </w:rPr>
      </w:pPr>
    </w:p>
    <w:p w14:paraId="68504014" w14:textId="77777777" w:rsidR="009E6661" w:rsidRPr="000F06B4" w:rsidRDefault="00077BF8" w:rsidP="00857520">
      <w:pPr>
        <w:ind w:firstLine="464"/>
        <w:jc w:val="both"/>
        <w:rPr>
          <w:rFonts w:asciiTheme="minorHAnsi" w:hAnsiTheme="minorHAnsi" w:cstheme="minorHAnsi"/>
        </w:rPr>
      </w:pPr>
      <w:proofErr w:type="spellStart"/>
      <w:r w:rsidRPr="000F06B4">
        <w:rPr>
          <w:rFonts w:asciiTheme="minorHAnsi" w:hAnsiTheme="minorHAnsi" w:cstheme="minorHAnsi"/>
        </w:rPr>
        <w:t>Pokrajinský</w:t>
      </w:r>
      <w:proofErr w:type="spellEnd"/>
      <w:r w:rsidRPr="000F06B4">
        <w:rPr>
          <w:rFonts w:asciiTheme="minorHAnsi" w:hAnsiTheme="minorHAnsi" w:cstheme="minorHAnsi"/>
        </w:rPr>
        <w:t xml:space="preserve"> sekretariát preberá povinnosť prideľovať finančné prostriedky na základe zmluvy a v zmysle zákona, ktorým sa upravuje rozpočtový systém.</w:t>
      </w:r>
    </w:p>
    <w:p w14:paraId="351266D0" w14:textId="77777777" w:rsidR="001A663B" w:rsidRPr="000F06B4" w:rsidRDefault="001A663B" w:rsidP="001A663B">
      <w:pPr>
        <w:ind w:firstLine="464"/>
        <w:jc w:val="center"/>
        <w:rPr>
          <w:rFonts w:asciiTheme="minorHAnsi" w:hAnsiTheme="minorHAnsi" w:cstheme="minorHAnsi"/>
          <w:b/>
        </w:rPr>
      </w:pPr>
    </w:p>
    <w:p w14:paraId="593D6BEC" w14:textId="29EAF053" w:rsidR="001A663B" w:rsidRPr="000F06B4" w:rsidRDefault="001A663B" w:rsidP="001A663B">
      <w:pPr>
        <w:ind w:firstLine="464"/>
        <w:jc w:val="center"/>
        <w:rPr>
          <w:rFonts w:asciiTheme="minorHAnsi" w:hAnsiTheme="minorHAnsi" w:cstheme="minorHAnsi"/>
          <w:b/>
        </w:rPr>
      </w:pPr>
      <w:r w:rsidRPr="000F06B4">
        <w:rPr>
          <w:rFonts w:asciiTheme="minorHAnsi" w:hAnsiTheme="minorHAnsi" w:cstheme="minorHAnsi"/>
          <w:b/>
        </w:rPr>
        <w:t>Vyplatenie pridelených prostriedkov</w:t>
      </w:r>
    </w:p>
    <w:p w14:paraId="6675641E" w14:textId="203DA516" w:rsidR="001A663B" w:rsidRPr="000F06B4" w:rsidRDefault="001A663B" w:rsidP="001A663B">
      <w:pPr>
        <w:ind w:firstLine="464"/>
        <w:jc w:val="center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Článok 11</w:t>
      </w:r>
    </w:p>
    <w:p w14:paraId="408EC637" w14:textId="77777777" w:rsidR="001A663B" w:rsidRPr="000F06B4" w:rsidRDefault="001A663B" w:rsidP="001A663B">
      <w:pPr>
        <w:ind w:firstLine="464"/>
        <w:jc w:val="both"/>
        <w:rPr>
          <w:rFonts w:asciiTheme="minorHAnsi" w:hAnsiTheme="minorHAnsi" w:cstheme="minorHAnsi"/>
        </w:rPr>
      </w:pPr>
    </w:p>
    <w:p w14:paraId="5317B551" w14:textId="225D9731" w:rsidR="000212A0" w:rsidRPr="000F06B4" w:rsidRDefault="001A663B" w:rsidP="000212A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bCs/>
        </w:rPr>
      </w:pPr>
      <w:r w:rsidRPr="000F06B4">
        <w:rPr>
          <w:rFonts w:asciiTheme="minorHAnsi" w:hAnsiTheme="minorHAnsi" w:cstheme="minorHAnsi"/>
          <w:bCs/>
        </w:rPr>
        <w:t xml:space="preserve">Pridelené prostriedky sa vyplácajú po uzavretí zmluvy a na základe individuálnych platobných rozhodnutí v súlade s dynamikou prílevu prostriedkov do rozpočtu AP Vojvodiny. </w:t>
      </w:r>
    </w:p>
    <w:p w14:paraId="4F93D185" w14:textId="40E4D780" w:rsidR="000212A0" w:rsidRPr="000F06B4" w:rsidRDefault="000212A0" w:rsidP="000212A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bCs/>
        </w:rPr>
      </w:pPr>
      <w:r w:rsidRPr="000F06B4">
        <w:rPr>
          <w:rFonts w:asciiTheme="minorHAnsi" w:hAnsiTheme="minorHAnsi" w:cstheme="minorHAnsi"/>
          <w:bCs/>
        </w:rPr>
        <w:t xml:space="preserve">Ak </w:t>
      </w:r>
      <w:r w:rsidR="000F06B4">
        <w:rPr>
          <w:rFonts w:asciiTheme="minorHAnsi" w:hAnsiTheme="minorHAnsi" w:cstheme="minorHAnsi"/>
          <w:bCs/>
        </w:rPr>
        <w:t xml:space="preserve">žiadateľ </w:t>
      </w:r>
      <w:r w:rsidRPr="000F06B4">
        <w:rPr>
          <w:rFonts w:asciiTheme="minorHAnsi" w:hAnsiTheme="minorHAnsi" w:cstheme="minorHAnsi"/>
          <w:bCs/>
        </w:rPr>
        <w:t>nepodpíše zmluvu v lehote určenej sekretariátom, bude sa považovať, že odstúpil od podanej prihlášky.</w:t>
      </w:r>
    </w:p>
    <w:p w14:paraId="74D9C723" w14:textId="77777777" w:rsidR="000212A0" w:rsidRPr="000F06B4" w:rsidRDefault="000212A0" w:rsidP="000212A0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bCs/>
        </w:rPr>
      </w:pPr>
      <w:r w:rsidRPr="000F06B4">
        <w:rPr>
          <w:rFonts w:asciiTheme="minorHAnsi" w:hAnsiTheme="minorHAnsi" w:cstheme="minorHAnsi"/>
          <w:bCs/>
        </w:rPr>
        <w:t>V prípade, že z dôvodov, ktoré sekretariát nemôže ovplyvniť, nebude možné previesť pridelené finančné prostriedky na účty žiadateľa, sekretariát má právo zmluvu zrušiť.</w:t>
      </w:r>
    </w:p>
    <w:p w14:paraId="4056F45D" w14:textId="40FC29A5" w:rsidR="001A663B" w:rsidRPr="000F06B4" w:rsidRDefault="001A663B" w:rsidP="001A663B">
      <w:pPr>
        <w:ind w:firstLine="464"/>
        <w:jc w:val="both"/>
        <w:rPr>
          <w:rFonts w:asciiTheme="minorHAnsi" w:hAnsiTheme="minorHAnsi" w:cstheme="minorHAnsi"/>
          <w:bCs/>
        </w:rPr>
      </w:pPr>
    </w:p>
    <w:p w14:paraId="4123F7F1" w14:textId="77777777" w:rsidR="00F83D63" w:rsidRPr="000F06B4" w:rsidRDefault="00F83D63" w:rsidP="00857520">
      <w:pPr>
        <w:ind w:firstLine="464"/>
        <w:jc w:val="both"/>
        <w:rPr>
          <w:rFonts w:asciiTheme="minorHAnsi" w:hAnsiTheme="minorHAnsi" w:cstheme="minorHAnsi"/>
        </w:rPr>
      </w:pPr>
    </w:p>
    <w:p w14:paraId="7995438C" w14:textId="77777777" w:rsidR="00F83D63" w:rsidRPr="000F06B4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t>Použitie pridelených finančných prostriedkov a povinnosti prijímateľov finančných prostriedkov</w:t>
      </w:r>
    </w:p>
    <w:p w14:paraId="6E4D5475" w14:textId="6B5813CE" w:rsidR="00F83D63" w:rsidRPr="000F06B4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12</w:t>
      </w:r>
    </w:p>
    <w:p w14:paraId="27ADFD6C" w14:textId="77777777" w:rsidR="00F83D63" w:rsidRPr="000F06B4" w:rsidRDefault="00F83D63" w:rsidP="00F83D63">
      <w:pPr>
        <w:rPr>
          <w:rFonts w:asciiTheme="minorHAnsi" w:hAnsiTheme="minorHAnsi" w:cstheme="minorHAnsi"/>
        </w:rPr>
      </w:pPr>
    </w:p>
    <w:p w14:paraId="58DFE7E2" w14:textId="77777777" w:rsidR="00F83D63" w:rsidRPr="000F06B4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Používateľ je povinný použiť pridelené finančné prostriedky zákonným a účelovým spôsobom a nevyčerpané finančné prostriedky vrátiť do rozpočtu AP Vojvodiny.</w:t>
      </w:r>
    </w:p>
    <w:p w14:paraId="20CFA62A" w14:textId="77777777" w:rsidR="00F83D63" w:rsidRPr="000F06B4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Používateľ prostriedkov je povinný podať správu o používaní prostriedkov najneskôr v lehote 15 (pätnásť) dní po lehote určenej na realizáciu účelu, na aký sú prostriedky pridelené vrátane zodpovedajúcej dokumentácie, ktorú overili zodpovedné osoby.</w:t>
      </w:r>
    </w:p>
    <w:p w14:paraId="592663A9" w14:textId="77777777" w:rsidR="00F83D63" w:rsidRPr="000F06B4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Používateľ je povinný vrátiť prijaté prostriedky do rozpočtu AP Vojvodiny, ak sa zistí, že prostriedky nie sú použité na realizáciu účelu, na ktorý boli pridelené.</w:t>
      </w:r>
    </w:p>
    <w:p w14:paraId="30CA3265" w14:textId="505B2933" w:rsidR="00F83D63" w:rsidRPr="000F06B4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Ak príjemca nepredloží správu uvedenú v odseku 2 tohto článku, stráca právo uchádzať sa o pridelenie finančných prostriedkov na ďalšom súbehu na obstaranie vybavenia pre </w:t>
      </w:r>
      <w:proofErr w:type="spellStart"/>
      <w:r w:rsidRPr="000F06B4">
        <w:rPr>
          <w:rFonts w:asciiTheme="minorHAnsi" w:hAnsiTheme="minorHAnsi" w:cstheme="minorHAnsi"/>
        </w:rPr>
        <w:t>videodozor</w:t>
      </w:r>
      <w:proofErr w:type="spellEnd"/>
      <w:r w:rsidRPr="000F06B4">
        <w:rPr>
          <w:rFonts w:asciiTheme="minorHAnsi" w:hAnsiTheme="minorHAnsi" w:cstheme="minorHAnsi"/>
        </w:rPr>
        <w:t xml:space="preserve">. </w:t>
      </w:r>
    </w:p>
    <w:p w14:paraId="6BFB0729" w14:textId="2E4E7D72" w:rsidR="00473CA2" w:rsidRPr="000F06B4" w:rsidRDefault="00F83D63" w:rsidP="00FF7921">
      <w:pPr>
        <w:ind w:firstLine="450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V prípade pochybností o tom, že pridelené finančné prostriedky neboli účelovo použité, </w:t>
      </w:r>
      <w:proofErr w:type="spellStart"/>
      <w:r w:rsidRPr="000F06B4">
        <w:rPr>
          <w:rFonts w:asciiTheme="minorHAnsi" w:hAnsiTheme="minorHAnsi" w:cstheme="minorHAnsi"/>
        </w:rPr>
        <w:t>pokrajinský</w:t>
      </w:r>
      <w:proofErr w:type="spellEnd"/>
      <w:r w:rsidRPr="000F06B4">
        <w:rPr>
          <w:rFonts w:asciiTheme="minorHAnsi" w:hAnsiTheme="minorHAnsi" w:cstheme="minorHAnsi"/>
        </w:rPr>
        <w:t xml:space="preserve"> sekretariát začne konanie pred príslušnou rozpočtovou inšpekciou, aby kontroloval účel a zákonné využitie finančných prostriedkov.</w:t>
      </w:r>
    </w:p>
    <w:p w14:paraId="1896D3B3" w14:textId="77777777" w:rsidR="00F83D63" w:rsidRPr="000F06B4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bCs/>
        </w:rPr>
      </w:pPr>
      <w:r w:rsidRPr="000F06B4">
        <w:rPr>
          <w:rFonts w:asciiTheme="minorHAnsi" w:hAnsiTheme="minorHAnsi" w:cstheme="minorHAnsi"/>
          <w:b/>
          <w:bCs/>
        </w:rPr>
        <w:t>Sledovanie realizácie</w:t>
      </w:r>
    </w:p>
    <w:p w14:paraId="0F8BFEF3" w14:textId="73F84E36" w:rsidR="00B94B6F" w:rsidRPr="000F06B4" w:rsidRDefault="00F83D63" w:rsidP="00FF7921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Článok 13</w:t>
      </w:r>
    </w:p>
    <w:p w14:paraId="5ABF3241" w14:textId="4DEA8258" w:rsidR="00B94B6F" w:rsidRPr="000F06B4" w:rsidRDefault="00B94B6F" w:rsidP="00B94B6F">
      <w:pPr>
        <w:shd w:val="clear" w:color="auto" w:fill="FFFFFF"/>
        <w:ind w:firstLine="284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Sekretariát sleduje realizáciu obstarania vybavenia pre </w:t>
      </w:r>
      <w:proofErr w:type="spellStart"/>
      <w:r w:rsidRPr="000F06B4">
        <w:rPr>
          <w:rFonts w:asciiTheme="minorHAnsi" w:hAnsiTheme="minorHAnsi" w:cstheme="minorHAnsi"/>
        </w:rPr>
        <w:t>videodozor</w:t>
      </w:r>
      <w:proofErr w:type="spellEnd"/>
      <w:r w:rsidRPr="000F06B4">
        <w:rPr>
          <w:rFonts w:asciiTheme="minorHAnsi" w:hAnsiTheme="minorHAnsi" w:cstheme="minorHAnsi"/>
        </w:rPr>
        <w:t xml:space="preserve">, pre ktorú sú schválené prostriedky. </w:t>
      </w:r>
    </w:p>
    <w:p w14:paraId="04889C83" w14:textId="03501620" w:rsidR="00B94B6F" w:rsidRPr="000F06B4" w:rsidRDefault="00B94B6F" w:rsidP="00002EF1">
      <w:pPr>
        <w:shd w:val="clear" w:color="auto" w:fill="FFFFFF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Sledovanie realizácie zahŕňa:</w:t>
      </w:r>
    </w:p>
    <w:p w14:paraId="07E905DD" w14:textId="77777777" w:rsidR="00B94B6F" w:rsidRPr="000F06B4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prezretie správy sekretariátom;</w:t>
      </w:r>
    </w:p>
    <w:p w14:paraId="1192B293" w14:textId="77777777" w:rsidR="00B94B6F" w:rsidRPr="000F06B4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monitorovanie návštevy predstaviteľov </w:t>
      </w:r>
      <w:proofErr w:type="spellStart"/>
      <w:r w:rsidRPr="000F06B4">
        <w:rPr>
          <w:rFonts w:asciiTheme="minorHAnsi" w:hAnsiTheme="minorHAnsi" w:cstheme="minorHAnsi"/>
        </w:rPr>
        <w:t>pokrajinského</w:t>
      </w:r>
      <w:proofErr w:type="spellEnd"/>
      <w:r w:rsidRPr="000F06B4">
        <w:rPr>
          <w:rFonts w:asciiTheme="minorHAnsi" w:hAnsiTheme="minorHAnsi" w:cstheme="minorHAnsi"/>
        </w:rPr>
        <w:t xml:space="preserve"> sekretariátu;</w:t>
      </w:r>
    </w:p>
    <w:p w14:paraId="43D96939" w14:textId="4A0ECE55" w:rsidR="00B94B6F" w:rsidRPr="000F06B4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povinnosť žiadateľa umožniť predstaviteľom sekretariátu nahliadnuť do príslušnej dokumentácie vytvorenej pri realizácii obstarania vybavenia pre </w:t>
      </w:r>
      <w:proofErr w:type="spellStart"/>
      <w:r w:rsidRPr="000F06B4">
        <w:rPr>
          <w:rFonts w:asciiTheme="minorHAnsi" w:hAnsiTheme="minorHAnsi" w:cstheme="minorHAnsi"/>
        </w:rPr>
        <w:t>videodozor</w:t>
      </w:r>
      <w:proofErr w:type="spellEnd"/>
      <w:r w:rsidRPr="000F06B4">
        <w:rPr>
          <w:rFonts w:asciiTheme="minorHAnsi" w:hAnsiTheme="minorHAnsi" w:cstheme="minorHAnsi"/>
        </w:rPr>
        <w:t xml:space="preserve">; </w:t>
      </w:r>
    </w:p>
    <w:p w14:paraId="06A695EA" w14:textId="77777777" w:rsidR="00B94B6F" w:rsidRPr="000F06B4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zhromažďovanie informácií od žiadateľa;</w:t>
      </w:r>
    </w:p>
    <w:p w14:paraId="3FD1DC31" w14:textId="77777777" w:rsidR="00B94B6F" w:rsidRPr="000F06B4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iné činnosti určené v zmluve.</w:t>
      </w:r>
    </w:p>
    <w:p w14:paraId="53FD8CC1" w14:textId="2A36279D" w:rsidR="000212A0" w:rsidRPr="000F06B4" w:rsidRDefault="00B94B6F" w:rsidP="00002EF1">
      <w:pPr>
        <w:shd w:val="clear" w:color="auto" w:fill="FFFFFF"/>
        <w:ind w:firstLine="284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Žiadateľ je povinný umožniť sekretariátu monitorovať realizáciu obstarávania vybavenia pre </w:t>
      </w:r>
      <w:proofErr w:type="spellStart"/>
      <w:r w:rsidRPr="000F06B4">
        <w:rPr>
          <w:rFonts w:asciiTheme="minorHAnsi" w:hAnsiTheme="minorHAnsi" w:cstheme="minorHAnsi"/>
        </w:rPr>
        <w:t>videodozor</w:t>
      </w:r>
      <w:proofErr w:type="spellEnd"/>
      <w:r w:rsidRPr="000F06B4">
        <w:rPr>
          <w:rFonts w:asciiTheme="minorHAnsi" w:hAnsiTheme="minorHAnsi" w:cstheme="minorHAnsi"/>
        </w:rPr>
        <w:t xml:space="preserve">. </w:t>
      </w:r>
    </w:p>
    <w:p w14:paraId="3EBC37DA" w14:textId="53192CEB" w:rsidR="00F83D63" w:rsidRPr="000F06B4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Článok 14</w:t>
      </w:r>
    </w:p>
    <w:p w14:paraId="1B0080B3" w14:textId="17FD04C3" w:rsidR="00473CA2" w:rsidRPr="000F06B4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  <w:bCs/>
        </w:rPr>
        <w:t xml:space="preserve">S cieľom sledovať realizáciu obstarávania vybavenia pre </w:t>
      </w:r>
      <w:proofErr w:type="spellStart"/>
      <w:r w:rsidRPr="000F06B4">
        <w:rPr>
          <w:rFonts w:asciiTheme="minorHAnsi" w:hAnsiTheme="minorHAnsi" w:cstheme="minorHAnsi"/>
          <w:bCs/>
        </w:rPr>
        <w:t>videodozor</w:t>
      </w:r>
      <w:proofErr w:type="spellEnd"/>
      <w:r w:rsidRPr="000F06B4">
        <w:rPr>
          <w:rFonts w:asciiTheme="minorHAnsi" w:hAnsiTheme="minorHAnsi" w:cstheme="minorHAnsi"/>
          <w:bCs/>
        </w:rPr>
        <w:t xml:space="preserve"> môže sekretariát monitorovať návštevu.</w:t>
      </w:r>
    </w:p>
    <w:p w14:paraId="6B43D201" w14:textId="7DD64C9C" w:rsidR="00473CA2" w:rsidRPr="000F06B4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  <w:bCs/>
        </w:rPr>
        <w:lastRenderedPageBreak/>
        <w:t xml:space="preserve">V prípade projektov, ktoré trvajú dlhšie ako šesť mesiacov a ktorých schválené finančné prostriedky presahujú 500 000,00 dinárov, ako aj projektov, ktoré trvajú dlhšie ako jeden rok, sekretariát počas trvania projektu zrealizuje aspoň jednu monitorovaciu návštevu – obstaranie vybavenia pre </w:t>
      </w:r>
      <w:proofErr w:type="spellStart"/>
      <w:r w:rsidRPr="000F06B4">
        <w:rPr>
          <w:rFonts w:asciiTheme="minorHAnsi" w:hAnsiTheme="minorHAnsi" w:cstheme="minorHAnsi"/>
          <w:bCs/>
        </w:rPr>
        <w:t>videodozor</w:t>
      </w:r>
      <w:proofErr w:type="spellEnd"/>
      <w:r w:rsidRPr="000F06B4">
        <w:rPr>
          <w:rFonts w:asciiTheme="minorHAnsi" w:hAnsiTheme="minorHAnsi" w:cstheme="minorHAnsi"/>
          <w:bCs/>
        </w:rPr>
        <w:t>, resp. aspoň raz ročne.</w:t>
      </w:r>
    </w:p>
    <w:p w14:paraId="745C6A6E" w14:textId="130EC5A1" w:rsidR="00857520" w:rsidRPr="000F06B4" w:rsidRDefault="00473CA2" w:rsidP="00002E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Sekretariát zostavuje správu o monitorovacej návšteve za 10 dní po dni uskutočnenia návštevy.</w:t>
      </w:r>
    </w:p>
    <w:p w14:paraId="3347C295" w14:textId="21A996AB" w:rsidR="00306291" w:rsidRPr="000F06B4" w:rsidRDefault="00306291" w:rsidP="00857520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6B4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186C0369" w14:textId="55443673" w:rsidR="009E6661" w:rsidRPr="000F06B4" w:rsidRDefault="00077BF8" w:rsidP="00857520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sz w:val="22"/>
          <w:szCs w:val="22"/>
        </w:rPr>
      </w:pPr>
      <w:r w:rsidRPr="000F06B4">
        <w:rPr>
          <w:rFonts w:asciiTheme="minorHAnsi" w:hAnsiTheme="minorHAnsi" w:cstheme="minorHAnsi"/>
          <w:sz w:val="22"/>
          <w:szCs w:val="22"/>
        </w:rPr>
        <w:t>Článok 15</w:t>
      </w:r>
    </w:p>
    <w:p w14:paraId="426925AB" w14:textId="012FCF93" w:rsidR="00BF7D9E" w:rsidRPr="000F06B4" w:rsidRDefault="00BF7D9E" w:rsidP="00002EF1">
      <w:pPr>
        <w:jc w:val="both"/>
        <w:rPr>
          <w:rFonts w:asciiTheme="minorHAnsi" w:hAnsiTheme="minorHAnsi" w:cstheme="minorHAnsi"/>
        </w:rPr>
      </w:pPr>
    </w:p>
    <w:p w14:paraId="228C40AC" w14:textId="77777777" w:rsidR="00BF7D9E" w:rsidRPr="000F06B4" w:rsidRDefault="00BF7D9E" w:rsidP="00BF7D9E">
      <w:pPr>
        <w:ind w:firstLine="468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Tieto pravidlá nadobúdajú účinnosť dňom uverejnenia v Úradnom vestníku Autonómnej </w:t>
      </w:r>
      <w:proofErr w:type="spellStart"/>
      <w:r w:rsidRPr="000F06B4">
        <w:rPr>
          <w:rFonts w:asciiTheme="minorHAnsi" w:hAnsiTheme="minorHAnsi" w:cstheme="minorHAnsi"/>
        </w:rPr>
        <w:t>pokrajiny</w:t>
      </w:r>
      <w:proofErr w:type="spellEnd"/>
      <w:r w:rsidRPr="000F06B4">
        <w:rPr>
          <w:rFonts w:asciiTheme="minorHAnsi" w:hAnsiTheme="minorHAnsi" w:cstheme="minorHAnsi"/>
        </w:rPr>
        <w:t xml:space="preserve"> Vojvodiny a uverejňujú sa aj na úradnej webovej stránke </w:t>
      </w:r>
      <w:proofErr w:type="spellStart"/>
      <w:r w:rsidRPr="000F06B4">
        <w:rPr>
          <w:rFonts w:asciiTheme="minorHAnsi" w:hAnsiTheme="minorHAnsi" w:cstheme="minorHAnsi"/>
        </w:rPr>
        <w:t>Pokrajinského</w:t>
      </w:r>
      <w:proofErr w:type="spellEnd"/>
      <w:r w:rsidRPr="000F06B4">
        <w:rPr>
          <w:rFonts w:asciiTheme="minorHAnsi" w:hAnsiTheme="minorHAnsi" w:cstheme="minorHAnsi"/>
        </w:rPr>
        <w:t xml:space="preserve"> sekretariátu vzdelávania, predpisov, správy a národnostných menšín – národnostných spoločenstiev.</w:t>
      </w:r>
    </w:p>
    <w:p w14:paraId="0F9E9E6B" w14:textId="77777777" w:rsidR="00BF7D9E" w:rsidRPr="000F06B4" w:rsidRDefault="00BF7D9E" w:rsidP="00857520">
      <w:pPr>
        <w:ind w:firstLine="468"/>
        <w:jc w:val="both"/>
        <w:rPr>
          <w:rFonts w:asciiTheme="minorHAnsi" w:hAnsiTheme="minorHAnsi" w:cstheme="minorHAnsi"/>
        </w:rPr>
      </w:pPr>
    </w:p>
    <w:p w14:paraId="641E0796" w14:textId="77777777" w:rsidR="00DA5F48" w:rsidRPr="000F06B4" w:rsidRDefault="00DA5F48" w:rsidP="00DA5F48">
      <w:pPr>
        <w:ind w:firstLine="468"/>
        <w:jc w:val="both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Dňom nadobudnutia účinnosti týchto pravidiel sa zrušujú Pravidlá o prideľovaní rozpočtových prostriedkov </w:t>
      </w:r>
      <w:proofErr w:type="spellStart"/>
      <w:r w:rsidRPr="000F06B4">
        <w:rPr>
          <w:rFonts w:asciiTheme="minorHAnsi" w:hAnsiTheme="minorHAnsi" w:cstheme="minorHAnsi"/>
        </w:rPr>
        <w:t>Pokrajinského</w:t>
      </w:r>
      <w:proofErr w:type="spellEnd"/>
      <w:r w:rsidRPr="000F06B4">
        <w:rPr>
          <w:rFonts w:asciiTheme="minorHAnsi" w:hAnsiTheme="minorHAnsi" w:cstheme="minorHAnsi"/>
        </w:rPr>
        <w:t xml:space="preserve"> sekretariátu vzdelávania, predpisov, správy a národnostných menšín – národnostných spoločenstiev na financovanie a spolufinancovanie modernizácie infraštruktúry zariadení základného a stredného vzdelávania a výchovy a žiackeho štandardu na území Autonómnej </w:t>
      </w:r>
      <w:proofErr w:type="spellStart"/>
      <w:r w:rsidRPr="000F06B4">
        <w:rPr>
          <w:rFonts w:asciiTheme="minorHAnsi" w:hAnsiTheme="minorHAnsi" w:cstheme="minorHAnsi"/>
        </w:rPr>
        <w:t>pokrajiny</w:t>
      </w:r>
      <w:proofErr w:type="spellEnd"/>
      <w:r w:rsidRPr="000F06B4">
        <w:rPr>
          <w:rFonts w:asciiTheme="minorHAnsi" w:hAnsiTheme="minorHAnsi" w:cstheme="minorHAnsi"/>
        </w:rPr>
        <w:t xml:space="preserve"> Vojvodiny (Úradný vestník APV č. 7/2002 a 5/2024).</w:t>
      </w:r>
    </w:p>
    <w:p w14:paraId="61639DC3" w14:textId="47221296" w:rsidR="009E6661" w:rsidRPr="000F06B4" w:rsidRDefault="009E6661" w:rsidP="00857520">
      <w:pPr>
        <w:rPr>
          <w:rFonts w:asciiTheme="minorHAnsi" w:hAnsiTheme="minorHAnsi" w:cstheme="minorHAnsi"/>
        </w:rPr>
      </w:pPr>
    </w:p>
    <w:p w14:paraId="45A8262B" w14:textId="77777777" w:rsidR="009E6661" w:rsidRPr="000F06B4" w:rsidRDefault="009E6661" w:rsidP="00857520">
      <w:pPr>
        <w:rPr>
          <w:rFonts w:asciiTheme="minorHAnsi" w:hAnsiTheme="minorHAnsi" w:cstheme="minorHAnsi"/>
        </w:rPr>
      </w:pPr>
    </w:p>
    <w:p w14:paraId="5ECD21C7" w14:textId="262C2789" w:rsidR="009E6661" w:rsidRDefault="00077BF8" w:rsidP="00077BF8">
      <w:pPr>
        <w:jc w:val="center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POKRAJINSKÝ SEKRETARIÁT VZDELÁVANIA PREDPISOV, SPRÁVY A NÁRODNOSTNÝCH MENŠÍN – NÁRODNOSTNÝCH SPOLOČENSTIEV</w:t>
      </w:r>
    </w:p>
    <w:p w14:paraId="06F58B0A" w14:textId="77777777" w:rsidR="000F06B4" w:rsidRPr="000F06B4" w:rsidRDefault="000F06B4" w:rsidP="00077BF8">
      <w:pPr>
        <w:jc w:val="center"/>
        <w:rPr>
          <w:rFonts w:asciiTheme="minorHAnsi" w:hAnsiTheme="minorHAnsi" w:cstheme="minorHAnsi"/>
        </w:rPr>
      </w:pPr>
    </w:p>
    <w:p w14:paraId="5E6BB169" w14:textId="727D6C63" w:rsidR="00077BF8" w:rsidRPr="000F06B4" w:rsidRDefault="00077BF8" w:rsidP="00857520">
      <w:pPr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>Číslo: 000218517 2025 09427 001 001 000 001</w:t>
      </w:r>
    </w:p>
    <w:p w14:paraId="186AA88D" w14:textId="3E244664" w:rsidR="006420A7" w:rsidRPr="000F06B4" w:rsidRDefault="00077BF8" w:rsidP="006420A7">
      <w:pPr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Nový Sad 28. </w:t>
      </w:r>
      <w:r w:rsidR="000F06B4">
        <w:rPr>
          <w:rFonts w:asciiTheme="minorHAnsi" w:hAnsiTheme="minorHAnsi" w:cstheme="minorHAnsi"/>
        </w:rPr>
        <w:t>0</w:t>
      </w:r>
      <w:r w:rsidRPr="000F06B4">
        <w:rPr>
          <w:rFonts w:asciiTheme="minorHAnsi" w:hAnsiTheme="minorHAnsi" w:cstheme="minorHAnsi"/>
        </w:rPr>
        <w:t>1. 2025</w:t>
      </w:r>
    </w:p>
    <w:p w14:paraId="4ED0FB32" w14:textId="77777777" w:rsidR="006420A7" w:rsidRPr="000F06B4" w:rsidRDefault="006420A7" w:rsidP="006420A7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                                                   </w:t>
      </w:r>
      <w:bookmarkStart w:id="0" w:name="_GoBack"/>
      <w:bookmarkEnd w:id="0"/>
      <w:r w:rsidRPr="000F06B4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proofErr w:type="spellStart"/>
      <w:r w:rsidRPr="000F06B4">
        <w:rPr>
          <w:rFonts w:asciiTheme="minorHAnsi" w:hAnsiTheme="minorHAnsi" w:cstheme="minorHAnsi"/>
        </w:rPr>
        <w:t>Pokrajinský</w:t>
      </w:r>
      <w:proofErr w:type="spellEnd"/>
      <w:r w:rsidRPr="000F06B4">
        <w:rPr>
          <w:rFonts w:asciiTheme="minorHAnsi" w:hAnsiTheme="minorHAnsi" w:cstheme="minorHAnsi"/>
        </w:rPr>
        <w:t xml:space="preserve"> tajomník</w:t>
      </w:r>
    </w:p>
    <w:p w14:paraId="7E0C6FA7" w14:textId="77777777" w:rsidR="000F06B4" w:rsidRDefault="00232930" w:rsidP="00232930">
      <w:pPr>
        <w:ind w:left="4956"/>
        <w:jc w:val="center"/>
        <w:rPr>
          <w:rFonts w:asciiTheme="minorHAnsi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   </w:t>
      </w:r>
      <w:r w:rsidRPr="000F06B4">
        <w:rPr>
          <w:rFonts w:asciiTheme="minorHAnsi" w:hAnsiTheme="minorHAnsi" w:cstheme="minorHAnsi"/>
        </w:rPr>
        <w:tab/>
      </w:r>
    </w:p>
    <w:p w14:paraId="06197CD8" w14:textId="14E3B110" w:rsidR="00232930" w:rsidRPr="000F06B4" w:rsidRDefault="00232930" w:rsidP="000F06B4">
      <w:pPr>
        <w:ind w:left="6396" w:firstLine="84"/>
        <w:jc w:val="center"/>
        <w:rPr>
          <w:rFonts w:asciiTheme="minorHAnsi" w:eastAsia="Lucida Sans Unicode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Róbert </w:t>
      </w:r>
      <w:proofErr w:type="spellStart"/>
      <w:r w:rsidRPr="000F06B4">
        <w:rPr>
          <w:rFonts w:asciiTheme="minorHAnsi" w:hAnsiTheme="minorHAnsi" w:cstheme="minorHAnsi"/>
        </w:rPr>
        <w:t>Ótott</w:t>
      </w:r>
      <w:proofErr w:type="spellEnd"/>
    </w:p>
    <w:p w14:paraId="1689E5A0" w14:textId="23C5566D" w:rsidR="006420A7" w:rsidRPr="000F06B4" w:rsidRDefault="005B54CA" w:rsidP="001A663B">
      <w:pPr>
        <w:widowControl/>
        <w:tabs>
          <w:tab w:val="center" w:pos="7200"/>
        </w:tabs>
        <w:autoSpaceDE/>
        <w:autoSpaceDN/>
        <w:rPr>
          <w:rFonts w:asciiTheme="minorHAnsi" w:eastAsia="Times New Roman" w:hAnsiTheme="minorHAnsi" w:cstheme="minorHAnsi"/>
        </w:rPr>
      </w:pPr>
      <w:r w:rsidRPr="000F06B4">
        <w:rPr>
          <w:rFonts w:asciiTheme="minorHAnsi" w:hAnsiTheme="minorHAnsi" w:cstheme="minorHAnsi"/>
        </w:rPr>
        <w:t xml:space="preserve">               </w:t>
      </w:r>
    </w:p>
    <w:p w14:paraId="433AE904" w14:textId="77777777" w:rsidR="009E6661" w:rsidRPr="000F06B4" w:rsidRDefault="009E6661" w:rsidP="006420A7">
      <w:pPr>
        <w:jc w:val="center"/>
        <w:rPr>
          <w:rFonts w:asciiTheme="minorHAnsi" w:hAnsiTheme="minorHAnsi" w:cstheme="minorHAnsi"/>
        </w:rPr>
      </w:pPr>
    </w:p>
    <w:sectPr w:rsidR="009E6661" w:rsidRPr="000F06B4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3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2EF1"/>
    <w:rsid w:val="00003717"/>
    <w:rsid w:val="000212A0"/>
    <w:rsid w:val="000360F1"/>
    <w:rsid w:val="00042919"/>
    <w:rsid w:val="000450B0"/>
    <w:rsid w:val="00077BF8"/>
    <w:rsid w:val="000F06B4"/>
    <w:rsid w:val="001135FD"/>
    <w:rsid w:val="0012255F"/>
    <w:rsid w:val="00151483"/>
    <w:rsid w:val="0016435F"/>
    <w:rsid w:val="001A663B"/>
    <w:rsid w:val="001D2708"/>
    <w:rsid w:val="001F4C89"/>
    <w:rsid w:val="00201DEA"/>
    <w:rsid w:val="002277E8"/>
    <w:rsid w:val="00232930"/>
    <w:rsid w:val="002907AC"/>
    <w:rsid w:val="00296313"/>
    <w:rsid w:val="002B256C"/>
    <w:rsid w:val="002D2469"/>
    <w:rsid w:val="00306291"/>
    <w:rsid w:val="00331179"/>
    <w:rsid w:val="00386704"/>
    <w:rsid w:val="0040201D"/>
    <w:rsid w:val="004126C0"/>
    <w:rsid w:val="00422898"/>
    <w:rsid w:val="00473CA2"/>
    <w:rsid w:val="00487308"/>
    <w:rsid w:val="004F595D"/>
    <w:rsid w:val="00594A85"/>
    <w:rsid w:val="005B54CA"/>
    <w:rsid w:val="006052F7"/>
    <w:rsid w:val="006420A7"/>
    <w:rsid w:val="00684BD2"/>
    <w:rsid w:val="006E728C"/>
    <w:rsid w:val="00723F6C"/>
    <w:rsid w:val="00734774"/>
    <w:rsid w:val="007C6B91"/>
    <w:rsid w:val="00841CDA"/>
    <w:rsid w:val="008553F0"/>
    <w:rsid w:val="00857520"/>
    <w:rsid w:val="00865828"/>
    <w:rsid w:val="008B7DA8"/>
    <w:rsid w:val="008E6E7F"/>
    <w:rsid w:val="00935AB9"/>
    <w:rsid w:val="00954094"/>
    <w:rsid w:val="0098076F"/>
    <w:rsid w:val="009E6661"/>
    <w:rsid w:val="009F2B0C"/>
    <w:rsid w:val="00A94642"/>
    <w:rsid w:val="00AC1981"/>
    <w:rsid w:val="00AD6987"/>
    <w:rsid w:val="00AF6A50"/>
    <w:rsid w:val="00B01F26"/>
    <w:rsid w:val="00B028EF"/>
    <w:rsid w:val="00B77056"/>
    <w:rsid w:val="00B94B6F"/>
    <w:rsid w:val="00BF7D9E"/>
    <w:rsid w:val="00C907BB"/>
    <w:rsid w:val="00CA1C40"/>
    <w:rsid w:val="00DA5F48"/>
    <w:rsid w:val="00E171C5"/>
    <w:rsid w:val="00E625F4"/>
    <w:rsid w:val="00E720D4"/>
    <w:rsid w:val="00E723FF"/>
    <w:rsid w:val="00EB567D"/>
    <w:rsid w:val="00EE0144"/>
    <w:rsid w:val="00F10ECE"/>
    <w:rsid w:val="00F14297"/>
    <w:rsid w:val="00F337F1"/>
    <w:rsid w:val="00F83D63"/>
    <w:rsid w:val="00FC54EA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sk-SK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Martina Bartosova</cp:lastModifiedBy>
  <cp:revision>14</cp:revision>
  <cp:lastPrinted>2025-01-27T10:16:00Z</cp:lastPrinted>
  <dcterms:created xsi:type="dcterms:W3CDTF">2025-01-22T10:24:00Z</dcterms:created>
  <dcterms:modified xsi:type="dcterms:W3CDTF">2025-01-29T11:36:00Z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