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601" w:type="dxa"/>
        <w:tblLayout w:type="fixed"/>
        <w:tblLook w:val="00A0" w:firstRow="1" w:lastRow="0" w:firstColumn="1" w:lastColumn="0" w:noHBand="0" w:noVBand="0"/>
      </w:tblPr>
      <w:tblGrid>
        <w:gridCol w:w="2552"/>
        <w:gridCol w:w="2835"/>
        <w:gridCol w:w="5448"/>
      </w:tblGrid>
      <w:tr w:rsidR="00FB202E" w:rsidRPr="00FB202E" w14:paraId="5386BDCD" w14:textId="77777777" w:rsidTr="00F11487">
        <w:trPr>
          <w:trHeight w:val="2525"/>
        </w:trPr>
        <w:tc>
          <w:tcPr>
            <w:tcW w:w="2552" w:type="dxa"/>
          </w:tcPr>
          <w:p w14:paraId="34FC4F2F" w14:textId="63F03871" w:rsidR="009F2E6A" w:rsidRPr="00FB202E" w:rsidRDefault="004652C8" w:rsidP="009262A2">
            <w:pPr>
              <w:tabs>
                <w:tab w:val="center" w:pos="4703"/>
                <w:tab w:val="right" w:pos="9406"/>
              </w:tabs>
              <w:ind w:left="-198" w:firstLine="108"/>
              <w:rPr>
                <w:rFonts w:ascii="Calibri" w:hAnsi="Calibri"/>
              </w:rPr>
            </w:pPr>
            <w:r>
              <w:rPr>
                <w:rFonts w:ascii="Calibri" w:hAnsi="Calibri"/>
                <w:noProof/>
                <w:lang w:val="en-US"/>
              </w:rPr>
              <w:drawing>
                <wp:inline distT="0" distB="0" distL="0" distR="0" wp14:anchorId="681D6D28" wp14:editId="010CD266">
                  <wp:extent cx="1476375" cy="895350"/>
                  <wp:effectExtent l="0" t="0" r="9525" b="0"/>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tc>
        <w:tc>
          <w:tcPr>
            <w:tcW w:w="8283" w:type="dxa"/>
            <w:gridSpan w:val="2"/>
          </w:tcPr>
          <w:p w14:paraId="4E769238" w14:textId="77777777" w:rsidR="009F2E6A" w:rsidRPr="00FB202E" w:rsidRDefault="009F2E6A" w:rsidP="009262A2">
            <w:pPr>
              <w:tabs>
                <w:tab w:val="center" w:pos="4703"/>
                <w:tab w:val="right" w:pos="9406"/>
              </w:tabs>
              <w:rPr>
                <w:rFonts w:ascii="Calibri" w:hAnsi="Calibri"/>
                <w:lang w:val="en-US"/>
              </w:rPr>
            </w:pPr>
          </w:p>
          <w:p w14:paraId="35D44782" w14:textId="77777777" w:rsidR="009F2E6A" w:rsidRPr="00FB202E" w:rsidRDefault="009F2E6A" w:rsidP="007C01FE">
            <w:pPr>
              <w:tabs>
                <w:tab w:val="center" w:pos="4703"/>
                <w:tab w:val="right" w:pos="9406"/>
              </w:tabs>
              <w:rPr>
                <w:rFonts w:ascii="Calibri" w:hAnsi="Calibri"/>
              </w:rPr>
            </w:pPr>
            <w:r>
              <w:rPr>
                <w:rFonts w:ascii="Calibri" w:hAnsi="Calibri"/>
              </w:rPr>
              <w:t>Republica Serbia</w:t>
            </w:r>
          </w:p>
          <w:p w14:paraId="2BC825E9" w14:textId="77777777" w:rsidR="009F2E6A" w:rsidRPr="00FB202E" w:rsidRDefault="009F2E6A" w:rsidP="007C01FE">
            <w:pPr>
              <w:rPr>
                <w:rFonts w:ascii="Calibri" w:hAnsi="Calibri"/>
              </w:rPr>
            </w:pPr>
            <w:r>
              <w:rPr>
                <w:rFonts w:ascii="Calibri" w:hAnsi="Calibri"/>
              </w:rPr>
              <w:t>Provincia Autonomă Voivodina</w:t>
            </w:r>
          </w:p>
          <w:p w14:paraId="386333C3" w14:textId="77777777" w:rsidR="009F2E6A" w:rsidRPr="00FB202E" w:rsidRDefault="009F2E6A" w:rsidP="007C01FE">
            <w:pPr>
              <w:rPr>
                <w:rFonts w:ascii="Calibri" w:hAnsi="Calibri" w:cs="Arial"/>
                <w:b/>
              </w:rPr>
            </w:pPr>
            <w:r>
              <w:rPr>
                <w:rFonts w:ascii="Calibri" w:hAnsi="Calibri"/>
                <w:b/>
              </w:rPr>
              <w:t xml:space="preserve">Secretariatul Provincial pentru Educaţie, Reglementări, </w:t>
            </w:r>
          </w:p>
          <w:p w14:paraId="50C58AB1" w14:textId="77777777" w:rsidR="009F2E6A" w:rsidRPr="00FB202E" w:rsidRDefault="009F2E6A" w:rsidP="007C01FE">
            <w:pPr>
              <w:rPr>
                <w:rFonts w:ascii="Calibri" w:hAnsi="Calibri" w:cs="Arial"/>
                <w:b/>
              </w:rPr>
            </w:pPr>
            <w:r>
              <w:rPr>
                <w:rFonts w:ascii="Calibri" w:hAnsi="Calibri"/>
                <w:b/>
              </w:rPr>
              <w:t>Administraţie şi Minorităţile Naţionale - Comunităţile Naţionale</w:t>
            </w:r>
          </w:p>
          <w:p w14:paraId="456693BF" w14:textId="77777777" w:rsidR="009F2E6A" w:rsidRPr="00FB202E" w:rsidRDefault="009F2E6A" w:rsidP="007C01FE">
            <w:pPr>
              <w:tabs>
                <w:tab w:val="center" w:pos="4703"/>
                <w:tab w:val="right" w:pos="9406"/>
              </w:tabs>
              <w:rPr>
                <w:rFonts w:ascii="Calibri" w:hAnsi="Calibri"/>
              </w:rPr>
            </w:pPr>
            <w:r>
              <w:rPr>
                <w:rFonts w:ascii="Calibri" w:hAnsi="Calibri"/>
                <w:sz w:val="22"/>
                <w:szCs w:val="22"/>
              </w:rPr>
              <w:t>Bulevar Mihajla Pupina 16, 21000 Novi Sad</w:t>
            </w:r>
          </w:p>
          <w:p w14:paraId="0B3EF25D" w14:textId="542ABD93" w:rsidR="009F2E6A" w:rsidRPr="00FB202E" w:rsidRDefault="009F2E6A" w:rsidP="007C01FE">
            <w:pPr>
              <w:tabs>
                <w:tab w:val="center" w:pos="4703"/>
                <w:tab w:val="right" w:pos="9406"/>
              </w:tabs>
              <w:rPr>
                <w:rFonts w:ascii="Calibri" w:hAnsi="Calibri"/>
              </w:rPr>
            </w:pPr>
            <w:r>
              <w:rPr>
                <w:rFonts w:ascii="Calibri" w:hAnsi="Calibri"/>
                <w:sz w:val="22"/>
                <w:szCs w:val="22"/>
              </w:rPr>
              <w:t>Tel: +381 21  487  4819</w:t>
            </w:r>
          </w:p>
          <w:p w14:paraId="08E48373" w14:textId="77777777" w:rsidR="009F2E6A" w:rsidRPr="00FB202E" w:rsidRDefault="00791176" w:rsidP="00544876">
            <w:pPr>
              <w:tabs>
                <w:tab w:val="center" w:pos="4703"/>
                <w:tab w:val="right" w:pos="9406"/>
              </w:tabs>
              <w:rPr>
                <w:rFonts w:ascii="Calibri" w:hAnsi="Calibri"/>
              </w:rPr>
            </w:pPr>
            <w:hyperlink r:id="rId6" w:history="1">
              <w:r w:rsidR="00167A70">
                <w:rPr>
                  <w:rStyle w:val="Hyperlink"/>
                  <w:rFonts w:ascii="Calibri" w:hAnsi="Calibri"/>
                  <w:color w:val="auto"/>
                  <w:sz w:val="22"/>
                  <w:szCs w:val="22"/>
                </w:rPr>
                <w:t>ounz@vojvodina.gov.rs</w:t>
              </w:r>
            </w:hyperlink>
          </w:p>
          <w:p w14:paraId="419385F4" w14:textId="77777777" w:rsidR="009F2E6A" w:rsidRPr="00FB202E" w:rsidRDefault="009F2E6A" w:rsidP="00544876">
            <w:pPr>
              <w:tabs>
                <w:tab w:val="center" w:pos="4703"/>
                <w:tab w:val="right" w:pos="9406"/>
              </w:tabs>
              <w:rPr>
                <w:rFonts w:ascii="Calibri" w:hAnsi="Calibri"/>
                <w:sz w:val="16"/>
                <w:szCs w:val="16"/>
              </w:rPr>
            </w:pPr>
          </w:p>
        </w:tc>
      </w:tr>
      <w:tr w:rsidR="00FB202E" w:rsidRPr="00FB202E" w14:paraId="0FC1F421" w14:textId="77777777" w:rsidTr="002D4B6D">
        <w:trPr>
          <w:trHeight w:val="305"/>
        </w:trPr>
        <w:tc>
          <w:tcPr>
            <w:tcW w:w="2552" w:type="dxa"/>
          </w:tcPr>
          <w:p w14:paraId="732C4B58" w14:textId="77777777" w:rsidR="009F2E6A" w:rsidRPr="00FB202E" w:rsidRDefault="009F2E6A" w:rsidP="009262A2">
            <w:pPr>
              <w:tabs>
                <w:tab w:val="center" w:pos="4703"/>
                <w:tab w:val="right" w:pos="9406"/>
              </w:tabs>
              <w:ind w:left="-198" w:firstLine="108"/>
              <w:rPr>
                <w:rFonts w:ascii="Calibri" w:hAnsi="Calibri"/>
                <w:noProof/>
                <w:lang w:val="ru-RU"/>
              </w:rPr>
            </w:pPr>
          </w:p>
        </w:tc>
        <w:tc>
          <w:tcPr>
            <w:tcW w:w="2835" w:type="dxa"/>
          </w:tcPr>
          <w:p w14:paraId="05536210" w14:textId="371BE77F" w:rsidR="009F2E6A" w:rsidRPr="00FB202E" w:rsidRDefault="009F2E6A" w:rsidP="009262A2">
            <w:pPr>
              <w:tabs>
                <w:tab w:val="center" w:pos="4703"/>
                <w:tab w:val="right" w:pos="9406"/>
              </w:tabs>
              <w:rPr>
                <w:rFonts w:asciiTheme="minorHAnsi" w:hAnsiTheme="minorHAnsi" w:cstheme="minorHAnsi"/>
                <w:sz w:val="20"/>
                <w:szCs w:val="20"/>
              </w:rPr>
            </w:pPr>
            <w:r>
              <w:rPr>
                <w:rFonts w:asciiTheme="minorHAnsi" w:hAnsiTheme="minorHAnsi"/>
                <w:sz w:val="20"/>
                <w:szCs w:val="20"/>
              </w:rPr>
              <w:t>Numărul:</w:t>
            </w:r>
            <w:r>
              <w:rPr>
                <w:rFonts w:asciiTheme="minorHAnsi" w:hAnsiTheme="minorHAnsi"/>
                <w:sz w:val="20"/>
                <w:szCs w:val="20"/>
                <w:shd w:val="clear" w:color="auto" w:fill="FFFFFF"/>
              </w:rPr>
              <w:t xml:space="preserve"> </w:t>
            </w:r>
            <w:r>
              <w:rPr>
                <w:rStyle w:val="item"/>
                <w:sz w:val="20"/>
                <w:szCs w:val="20"/>
              </w:rPr>
              <w:t>000810747 2026 09427 001 002 000 001</w:t>
            </w:r>
          </w:p>
          <w:p w14:paraId="6AE5B349" w14:textId="77777777" w:rsidR="009F2E6A" w:rsidRPr="00FB202E" w:rsidRDefault="009F2E6A" w:rsidP="009262A2">
            <w:pPr>
              <w:tabs>
                <w:tab w:val="center" w:pos="4703"/>
                <w:tab w:val="right" w:pos="9406"/>
              </w:tabs>
              <w:rPr>
                <w:rFonts w:asciiTheme="minorHAnsi" w:hAnsiTheme="minorHAnsi" w:cstheme="minorHAnsi"/>
                <w:sz w:val="20"/>
                <w:szCs w:val="20"/>
                <w:lang w:val="en-US"/>
              </w:rPr>
            </w:pPr>
          </w:p>
        </w:tc>
        <w:tc>
          <w:tcPr>
            <w:tcW w:w="5448" w:type="dxa"/>
          </w:tcPr>
          <w:p w14:paraId="091BEF8F" w14:textId="5AAA62DE" w:rsidR="009F2E6A" w:rsidRPr="00FB202E" w:rsidRDefault="009F2E6A" w:rsidP="005F4B44">
            <w:pPr>
              <w:tabs>
                <w:tab w:val="center" w:pos="4703"/>
                <w:tab w:val="right" w:pos="9406"/>
              </w:tabs>
              <w:rPr>
                <w:rFonts w:asciiTheme="minorHAnsi" w:hAnsiTheme="minorHAnsi" w:cstheme="minorHAnsi"/>
                <w:sz w:val="20"/>
                <w:szCs w:val="20"/>
              </w:rPr>
            </w:pPr>
            <w:r>
              <w:rPr>
                <w:rFonts w:asciiTheme="minorHAnsi" w:hAnsiTheme="minorHAnsi"/>
                <w:sz w:val="20"/>
                <w:szCs w:val="20"/>
              </w:rPr>
              <w:t xml:space="preserve">                     Data: 04.03.2026</w:t>
            </w:r>
          </w:p>
        </w:tc>
      </w:tr>
    </w:tbl>
    <w:p w14:paraId="53FD88DB" w14:textId="0E41831D" w:rsidR="00D94113" w:rsidRPr="00FB202E" w:rsidRDefault="009F2E6A" w:rsidP="00734716">
      <w:pPr>
        <w:pStyle w:val="BodyText"/>
        <w:spacing w:after="100" w:afterAutospacing="1"/>
        <w:ind w:firstLine="562"/>
        <w:rPr>
          <w:rFonts w:ascii="Calibri" w:hAnsi="Calibri"/>
          <w:sz w:val="22"/>
          <w:szCs w:val="22"/>
        </w:rPr>
      </w:pPr>
      <w:r>
        <w:rPr>
          <w:rFonts w:ascii="Calibri" w:hAnsi="Calibri"/>
          <w:sz w:val="22"/>
          <w:szCs w:val="22"/>
        </w:rPr>
        <w:t xml:space="preserve">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numărul 14/15 şi 10/17), art. 24 alineatul 2 din Hotărârea Adunării Provinciei privind administrația provincială (Buletinul oficial al P.A.V.", numărul 37/2014, 54/2014 - altă hotărâre, 37/16, 29/17, 24/19, 66/20 şi 38/2021) şi articolului 5 din Regulamentul pentru repartizarea mijloacelor bugetare ale Secretariatului Provincial pentru Educaţie, Reglementări, Administraţie şi Minorităţile Naţionale – Comunităţile Naţionale pentru finanţarea şi cofinanţarea şcolilor elementare şi medii din P.A. Voivodina, care realizează învăţământ bilingv în anul 2026  (numărul: 000785223 2026 09427 001 001 000 001 din 27.02.2026), secretarul provincial pentru educaţie, reglementări, administraţie şi minorităţile naţionale‒ comunităţile naţionale, emite: </w:t>
      </w:r>
    </w:p>
    <w:p w14:paraId="62AD8E7F" w14:textId="0D16F9FF" w:rsidR="009F2E6A" w:rsidRPr="00FB202E" w:rsidRDefault="00D94113" w:rsidP="0031741B">
      <w:pPr>
        <w:spacing w:before="120" w:after="120"/>
        <w:jc w:val="center"/>
        <w:rPr>
          <w:rFonts w:ascii="Calibri" w:hAnsi="Calibri" w:cs="Arial"/>
          <w:b/>
          <w:sz w:val="22"/>
          <w:szCs w:val="22"/>
          <w:u w:val="single"/>
        </w:rPr>
      </w:pPr>
      <w:r>
        <w:rPr>
          <w:rFonts w:ascii="Calibri" w:hAnsi="Calibri"/>
          <w:b/>
          <w:sz w:val="22"/>
          <w:szCs w:val="22"/>
          <w:u w:val="single"/>
        </w:rPr>
        <w:t>CONCURS PENTRU FINANŢAREA ŞI COFINANŢAREA ŞCOLILOR ELEMENTARE ȘI MEDII DIN P.A. VOIVODINA CARE REALIZEAZĂ Î</w:t>
      </w:r>
      <w:r w:rsidR="00791176">
        <w:rPr>
          <w:rFonts w:ascii="Calibri" w:hAnsi="Calibri"/>
          <w:b/>
          <w:sz w:val="22"/>
          <w:szCs w:val="22"/>
          <w:u w:val="single"/>
        </w:rPr>
        <w:t xml:space="preserve">NVĂŢĂMÂNT BILINGV ÎN ANUL 2026 </w:t>
      </w:r>
    </w:p>
    <w:p w14:paraId="4F2495DA" w14:textId="6D8E7E0F" w:rsidR="00393D42" w:rsidRPr="00FB202E" w:rsidRDefault="009F2E6A" w:rsidP="00393D42">
      <w:pPr>
        <w:spacing w:before="240"/>
        <w:ind w:firstLine="567"/>
        <w:jc w:val="both"/>
        <w:rPr>
          <w:rFonts w:ascii="Calibri" w:hAnsi="Calibri" w:cs="Arial"/>
          <w:sz w:val="22"/>
          <w:szCs w:val="22"/>
        </w:rPr>
      </w:pPr>
      <w:r>
        <w:rPr>
          <w:rFonts w:ascii="Calibri" w:hAnsi="Calibri"/>
          <w:sz w:val="22"/>
          <w:szCs w:val="22"/>
        </w:rPr>
        <w:t xml:space="preserve">Mijloacele asigurate în baza Hotărârii Adunării Provinciei privind bugetul Provinciei Autonome Voivodina pentru anul 2026 pentru finanţarea şi cofinanţarea şcolilor elementare şi medii din P.A. Voivodina care realizează învăţământ bilingv în anul 2026 (în continuare: beneficiarii) în cuantum de </w:t>
      </w:r>
      <w:r>
        <w:rPr>
          <w:rFonts w:ascii="Calibri" w:hAnsi="Calibri"/>
          <w:b/>
          <w:bCs/>
          <w:sz w:val="22"/>
          <w:szCs w:val="22"/>
        </w:rPr>
        <w:t>1.000.000,00 dinari</w:t>
      </w:r>
      <w:r>
        <w:rPr>
          <w:rFonts w:ascii="Calibri" w:hAnsi="Calibri"/>
          <w:sz w:val="22"/>
          <w:szCs w:val="22"/>
        </w:rPr>
        <w:t xml:space="preserve"> şi anume:</w:t>
      </w:r>
    </w:p>
    <w:p w14:paraId="71B992BB" w14:textId="77777777" w:rsidR="00393D42" w:rsidRPr="00FB202E" w:rsidRDefault="00393D42" w:rsidP="00393D42">
      <w:pPr>
        <w:numPr>
          <w:ilvl w:val="0"/>
          <w:numId w:val="2"/>
        </w:numPr>
        <w:spacing w:before="60" w:after="60" w:line="259" w:lineRule="auto"/>
        <w:ind w:left="567" w:hanging="425"/>
        <w:contextualSpacing/>
        <w:jc w:val="both"/>
        <w:rPr>
          <w:rFonts w:ascii="Calibri" w:hAnsi="Calibri" w:cs="Arial"/>
          <w:b/>
          <w:sz w:val="22"/>
          <w:szCs w:val="22"/>
        </w:rPr>
      </w:pPr>
      <w:r>
        <w:rPr>
          <w:rFonts w:ascii="Calibri" w:hAnsi="Calibri"/>
          <w:b/>
          <w:sz w:val="22"/>
          <w:szCs w:val="22"/>
        </w:rPr>
        <w:t>pentru învăţământul elementar</w:t>
      </w:r>
    </w:p>
    <w:p w14:paraId="773F04E5" w14:textId="451E8008" w:rsidR="00393D42" w:rsidRPr="00FB202E" w:rsidRDefault="00393D42" w:rsidP="00393D42">
      <w:pPr>
        <w:tabs>
          <w:tab w:val="left" w:pos="851"/>
        </w:tabs>
        <w:ind w:left="851" w:hanging="284"/>
        <w:jc w:val="both"/>
        <w:rPr>
          <w:rFonts w:ascii="Calibri" w:hAnsi="Calibri"/>
          <w:noProof/>
          <w:sz w:val="22"/>
          <w:szCs w:val="22"/>
        </w:rPr>
      </w:pPr>
      <w:r>
        <w:rPr>
          <w:rFonts w:ascii="Calibri" w:hAnsi="Calibri"/>
          <w:b/>
          <w:bCs/>
          <w:sz w:val="22"/>
          <w:szCs w:val="22"/>
        </w:rPr>
        <w:t>a) cheltuielile de program</w:t>
      </w:r>
      <w:r>
        <w:rPr>
          <w:rFonts w:ascii="Calibri" w:hAnsi="Calibri"/>
          <w:sz w:val="22"/>
          <w:szCs w:val="22"/>
        </w:rPr>
        <w:t xml:space="preserve"> în funcţia realizării învăţământului bilingv (finanţarea executanţilor care realizează învăţământ bilingv, cheltuielile pentru materialul de învăţământ, perfecţionarea angajaţilor – cursuri de formare profesională a cadrelor didactice în ţară şi străinătate, cheltuielile de achiziţie a literaturii de specialitate şi a materialului didactic, precum şi a altor cheltuieli în funcţia realizării învăţământului bilingv </w:t>
      </w:r>
      <w:r>
        <w:rPr>
          <w:rFonts w:ascii="Calibri" w:hAnsi="Calibri"/>
          <w:b/>
          <w:bCs/>
          <w:sz w:val="22"/>
          <w:szCs w:val="22"/>
        </w:rPr>
        <w:t>224.640,00</w:t>
      </w:r>
      <w:r>
        <w:rPr>
          <w:rFonts w:ascii="Calibri" w:hAnsi="Calibri"/>
          <w:sz w:val="22"/>
          <w:szCs w:val="22"/>
        </w:rPr>
        <w:t xml:space="preserve"> dinari,</w:t>
      </w:r>
    </w:p>
    <w:p w14:paraId="47ABB3DC" w14:textId="1E48BE84" w:rsidR="00393D42" w:rsidRPr="00FB202E" w:rsidRDefault="00393D42" w:rsidP="00393D42">
      <w:pPr>
        <w:tabs>
          <w:tab w:val="left" w:pos="851"/>
        </w:tabs>
        <w:spacing w:before="60"/>
        <w:ind w:left="851" w:hanging="284"/>
        <w:jc w:val="both"/>
        <w:rPr>
          <w:rFonts w:ascii="Calibri" w:hAnsi="Calibri" w:cs="Arial"/>
          <w:sz w:val="22"/>
          <w:szCs w:val="22"/>
        </w:rPr>
      </w:pPr>
      <w:r>
        <w:rPr>
          <w:rFonts w:ascii="Calibri" w:hAnsi="Calibri"/>
          <w:b/>
          <w:bCs/>
          <w:sz w:val="22"/>
          <w:szCs w:val="22"/>
        </w:rPr>
        <w:t>-  achiziția de echipament</w:t>
      </w:r>
      <w:r>
        <w:rPr>
          <w:rFonts w:ascii="Calibri" w:hAnsi="Calibri"/>
          <w:sz w:val="22"/>
          <w:szCs w:val="22"/>
        </w:rPr>
        <w:t xml:space="preserve"> în funcția realizării învățământului bilingv  </w:t>
      </w:r>
      <w:r>
        <w:rPr>
          <w:rFonts w:ascii="Calibri" w:hAnsi="Calibri"/>
          <w:b/>
          <w:bCs/>
          <w:sz w:val="22"/>
          <w:szCs w:val="22"/>
        </w:rPr>
        <w:t>255.360,00</w:t>
      </w:r>
      <w:r>
        <w:rPr>
          <w:rFonts w:ascii="Calibri" w:hAnsi="Calibri"/>
          <w:sz w:val="22"/>
          <w:szCs w:val="22"/>
        </w:rPr>
        <w:t xml:space="preserve"> dinari, </w:t>
      </w:r>
    </w:p>
    <w:p w14:paraId="211FE3B4" w14:textId="77777777" w:rsidR="00393D42" w:rsidRPr="00FB202E" w:rsidRDefault="00393D42" w:rsidP="00393D42">
      <w:pPr>
        <w:numPr>
          <w:ilvl w:val="0"/>
          <w:numId w:val="2"/>
        </w:numPr>
        <w:spacing w:before="60" w:after="160" w:line="259" w:lineRule="auto"/>
        <w:ind w:left="567" w:hanging="425"/>
        <w:contextualSpacing/>
        <w:jc w:val="both"/>
        <w:rPr>
          <w:rFonts w:ascii="Calibri" w:hAnsi="Calibri" w:cs="Arial"/>
          <w:b/>
          <w:sz w:val="22"/>
          <w:szCs w:val="22"/>
        </w:rPr>
      </w:pPr>
      <w:r>
        <w:rPr>
          <w:rFonts w:ascii="Calibri" w:hAnsi="Calibri"/>
          <w:b/>
          <w:sz w:val="22"/>
          <w:szCs w:val="22"/>
        </w:rPr>
        <w:t>pentru învățământul mediu</w:t>
      </w:r>
    </w:p>
    <w:p w14:paraId="5F6F2FA1" w14:textId="0FB81895" w:rsidR="00393D42" w:rsidRPr="00FB202E" w:rsidRDefault="00393D42" w:rsidP="00393D42">
      <w:pPr>
        <w:tabs>
          <w:tab w:val="left" w:pos="851"/>
        </w:tabs>
        <w:spacing w:before="60"/>
        <w:ind w:left="851" w:hanging="284"/>
        <w:jc w:val="both"/>
        <w:rPr>
          <w:rFonts w:ascii="Calibri" w:hAnsi="Calibri" w:cs="Arial"/>
          <w:sz w:val="22"/>
          <w:szCs w:val="22"/>
        </w:rPr>
      </w:pPr>
      <w:r>
        <w:rPr>
          <w:rFonts w:ascii="Calibri" w:hAnsi="Calibri"/>
          <w:b/>
          <w:bCs/>
          <w:sz w:val="22"/>
          <w:szCs w:val="22"/>
        </w:rPr>
        <w:t>a) cheltuielile de program</w:t>
      </w:r>
      <w:r>
        <w:rPr>
          <w:rFonts w:ascii="Calibri" w:hAnsi="Calibri"/>
          <w:sz w:val="22"/>
          <w:szCs w:val="22"/>
        </w:rPr>
        <w:t xml:space="preserve"> în funcţia realizării învăţământului bilingv (finanţarea executanţilor care realizează învăţământ bilingv, cheltuielile pentru materialul de învăţământ, perfecţionarea angajaţilor – cursuri de formare profesională a cadrelor didactice în ţară şi străinătate, cheltuielile de achiziţie a literaturii de specialitate şi a materialului didactic, cotizaţia anuală pentru licenţa Centrului Cambridge şi cotizaţia pentru bacalaureatul internaţional – IB,  precum şi a altor cheltuieli în funcţia realizării învăţământului bilingv) </w:t>
      </w:r>
      <w:r>
        <w:rPr>
          <w:rFonts w:ascii="Calibri" w:hAnsi="Calibri"/>
          <w:b/>
          <w:bCs/>
          <w:sz w:val="22"/>
          <w:szCs w:val="22"/>
        </w:rPr>
        <w:t>520.000,00 dinari,</w:t>
      </w:r>
    </w:p>
    <w:p w14:paraId="37CAA8EE" w14:textId="77777777" w:rsidR="00C003CE" w:rsidRPr="00FB202E" w:rsidRDefault="00C003CE" w:rsidP="00C003CE">
      <w:pPr>
        <w:spacing w:before="120" w:after="120"/>
        <w:ind w:firstLine="567"/>
        <w:jc w:val="both"/>
        <w:rPr>
          <w:rFonts w:ascii="Calibri" w:hAnsi="Calibri" w:cs="Arial"/>
          <w:sz w:val="22"/>
          <w:szCs w:val="22"/>
        </w:rPr>
      </w:pPr>
      <w:r>
        <w:rPr>
          <w:rFonts w:ascii="Calibri" w:hAnsi="Calibri"/>
          <w:sz w:val="22"/>
          <w:szCs w:val="22"/>
        </w:rPr>
        <w:t>Dreptul la repartizarea mijloacelor îl au instituţiile de învăţământ elementar şi mediu care au obţinut avizul Ministerului competent pentru domeniul educaţiei  (în continuare: Ministerul) pentru desfăşurarea învăţământului bilingv.</w:t>
      </w:r>
    </w:p>
    <w:p w14:paraId="58C6125A" w14:textId="499598C6" w:rsidR="009F2E6A" w:rsidRPr="00FB202E" w:rsidRDefault="009F2E6A" w:rsidP="00393D42">
      <w:pPr>
        <w:spacing w:before="240"/>
        <w:ind w:firstLine="567"/>
        <w:jc w:val="both"/>
        <w:rPr>
          <w:rFonts w:ascii="Calibri" w:hAnsi="Calibri" w:cs="Arial"/>
          <w:sz w:val="22"/>
          <w:szCs w:val="22"/>
        </w:rPr>
      </w:pPr>
      <w:r>
        <w:rPr>
          <w:rFonts w:ascii="Calibri" w:hAnsi="Calibri"/>
          <w:sz w:val="22"/>
          <w:szCs w:val="22"/>
        </w:rPr>
        <w:lastRenderedPageBreak/>
        <w:t xml:space="preserve">Beneficiarul este obligat ca la achiziția de echipament să procedeze în conformitate cu dispozițiile Legii privind achizițiile publice („Monitorul oficial al R.S.”, numărul 91/19 și 92/23). </w:t>
      </w:r>
    </w:p>
    <w:p w14:paraId="3BB47D61" w14:textId="407810ED" w:rsidR="009F2E6A" w:rsidRPr="00FB202E" w:rsidRDefault="009F2E6A" w:rsidP="0008673A">
      <w:pPr>
        <w:spacing w:before="120" w:after="120"/>
        <w:ind w:right="181"/>
        <w:jc w:val="center"/>
        <w:outlineLvl w:val="0"/>
        <w:rPr>
          <w:rFonts w:ascii="Calibri" w:hAnsi="Calibri" w:cs="Arial"/>
          <w:b/>
          <w:sz w:val="22"/>
          <w:szCs w:val="22"/>
        </w:rPr>
      </w:pPr>
      <w:r>
        <w:rPr>
          <w:rFonts w:ascii="Calibri" w:hAnsi="Calibri"/>
          <w:b/>
          <w:sz w:val="22"/>
          <w:szCs w:val="22"/>
        </w:rPr>
        <w:t>CRITERIILE PENTRU ACORDAREA MIJLOACELOR</w:t>
      </w:r>
    </w:p>
    <w:p w14:paraId="163ABFB8" w14:textId="77777777" w:rsidR="009F2E6A" w:rsidRPr="00FB202E" w:rsidRDefault="009F2E6A" w:rsidP="0008673A">
      <w:pPr>
        <w:ind w:firstLine="567"/>
        <w:jc w:val="both"/>
        <w:rPr>
          <w:rFonts w:ascii="Calibri" w:hAnsi="Calibri" w:cs="Arial"/>
          <w:sz w:val="22"/>
          <w:szCs w:val="22"/>
        </w:rPr>
      </w:pPr>
      <w:r>
        <w:rPr>
          <w:rFonts w:ascii="Calibri" w:hAnsi="Calibri"/>
          <w:sz w:val="22"/>
          <w:szCs w:val="22"/>
        </w:rPr>
        <w:t xml:space="preserve">Cu prilejul stabilirii nivelului mijloacelor pentru cheltuielile de program în funcţia realizării învăţământului bilingv, se aplică următoarele criterii: </w:t>
      </w:r>
    </w:p>
    <w:p w14:paraId="66D9A246" w14:textId="77777777" w:rsidR="009F2E6A" w:rsidRPr="00FB202E" w:rsidRDefault="009F2E6A"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numărul de profesori care participă la învăţământul bilingv,</w:t>
      </w:r>
    </w:p>
    <w:p w14:paraId="46334C9E" w14:textId="77777777" w:rsidR="009F2E6A" w:rsidRPr="00FB202E" w:rsidRDefault="009F2E6A"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numărul elevilor în învăţământul bilingv,</w:t>
      </w:r>
    </w:p>
    <w:p w14:paraId="390F2689" w14:textId="77777777" w:rsidR="009F2E6A" w:rsidRPr="00FB202E" w:rsidRDefault="009F2E6A"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justificarea în sensul dezvoltării în continuare a învăţământului bilingv.</w:t>
      </w:r>
    </w:p>
    <w:p w14:paraId="15462725" w14:textId="77777777" w:rsidR="009F2E6A" w:rsidRPr="00FB202E" w:rsidRDefault="009F2E6A" w:rsidP="0008673A">
      <w:pPr>
        <w:tabs>
          <w:tab w:val="num" w:pos="567"/>
        </w:tabs>
        <w:spacing w:before="60"/>
        <w:ind w:hanging="595"/>
        <w:jc w:val="both"/>
        <w:rPr>
          <w:rFonts w:ascii="Calibri" w:hAnsi="Calibri" w:cs="Arial"/>
          <w:sz w:val="22"/>
          <w:szCs w:val="22"/>
        </w:rPr>
      </w:pPr>
      <w:r>
        <w:rPr>
          <w:rFonts w:ascii="Calibri" w:hAnsi="Calibri"/>
          <w:sz w:val="22"/>
          <w:szCs w:val="22"/>
        </w:rPr>
        <w:tab/>
      </w:r>
      <w:r>
        <w:rPr>
          <w:rFonts w:ascii="Calibri" w:hAnsi="Calibri"/>
          <w:sz w:val="22"/>
          <w:szCs w:val="22"/>
        </w:rPr>
        <w:tab/>
        <w:t xml:space="preserve">Cu prilejul stabilirii nivelului mijloacelor pentru pentru achiziţia echipamentului în funcţia realizării învăţământului bilingv, se aplică următoarele criterii: </w:t>
      </w:r>
    </w:p>
    <w:p w14:paraId="3F5873F5" w14:textId="77777777" w:rsidR="009F2E6A" w:rsidRPr="00FB202E" w:rsidRDefault="009F2E6A"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numărul despărţămintelor bilingve şi</w:t>
      </w:r>
    </w:p>
    <w:p w14:paraId="3F655CB7" w14:textId="2E7B3E13" w:rsidR="009F2E6A" w:rsidRPr="00FB202E" w:rsidRDefault="009F2E6A" w:rsidP="009446EF">
      <w:pPr>
        <w:numPr>
          <w:ilvl w:val="0"/>
          <w:numId w:val="3"/>
        </w:numPr>
        <w:tabs>
          <w:tab w:val="clear" w:pos="735"/>
          <w:tab w:val="num" w:pos="567"/>
        </w:tabs>
        <w:ind w:right="180" w:hanging="593"/>
        <w:jc w:val="both"/>
        <w:rPr>
          <w:rFonts w:ascii="Calibri" w:hAnsi="Calibri" w:cs="Arial"/>
          <w:sz w:val="22"/>
          <w:szCs w:val="22"/>
        </w:rPr>
      </w:pPr>
      <w:r>
        <w:rPr>
          <w:rFonts w:ascii="Calibri" w:hAnsi="Calibri"/>
          <w:sz w:val="22"/>
          <w:szCs w:val="22"/>
        </w:rPr>
        <w:t>numărul disciplinelor care se predau bilingv.</w:t>
      </w:r>
    </w:p>
    <w:p w14:paraId="4750C9BA" w14:textId="77777777" w:rsidR="006A301A" w:rsidRPr="00FB202E" w:rsidRDefault="006A301A" w:rsidP="006A301A">
      <w:pPr>
        <w:keepNext/>
        <w:spacing w:before="120" w:after="120"/>
        <w:jc w:val="center"/>
        <w:outlineLvl w:val="0"/>
        <w:rPr>
          <w:rFonts w:ascii="Calibri" w:hAnsi="Calibri" w:cs="Arial"/>
          <w:b/>
          <w:bCs/>
          <w:sz w:val="22"/>
          <w:szCs w:val="22"/>
        </w:rPr>
      </w:pPr>
      <w:r>
        <w:rPr>
          <w:rFonts w:ascii="Calibri" w:hAnsi="Calibri"/>
          <w:b/>
          <w:bCs/>
          <w:sz w:val="22"/>
          <w:szCs w:val="22"/>
        </w:rPr>
        <w:t>MODUL DE APLICARE</w:t>
      </w:r>
    </w:p>
    <w:p w14:paraId="0157C199" w14:textId="77777777" w:rsidR="006A301A" w:rsidRPr="00FB202E" w:rsidRDefault="006A301A" w:rsidP="00BA5818">
      <w:pPr>
        <w:spacing w:after="120"/>
        <w:ind w:firstLine="567"/>
        <w:jc w:val="both"/>
        <w:rPr>
          <w:rFonts w:ascii="Calibri" w:hAnsi="Calibri" w:cs="Arial"/>
          <w:sz w:val="22"/>
          <w:szCs w:val="22"/>
        </w:rPr>
      </w:pPr>
      <w:r>
        <w:rPr>
          <w:rFonts w:ascii="Calibri" w:hAnsi="Calibri"/>
          <w:sz w:val="22"/>
          <w:szCs w:val="22"/>
        </w:rPr>
        <w:t>Cererile pentru repartizarea mijloacelor se prezintă pe formularul unic de concurs al Secretariatului.  Anexată cererii la concurs, se prezintă următoarea documentaţie:</w:t>
      </w:r>
    </w:p>
    <w:p w14:paraId="1EAABE49" w14:textId="6C44BEA7" w:rsidR="006A301A" w:rsidRPr="00FB202E" w:rsidRDefault="006A301A" w:rsidP="00BA5818">
      <w:pPr>
        <w:numPr>
          <w:ilvl w:val="0"/>
          <w:numId w:val="4"/>
        </w:numPr>
        <w:tabs>
          <w:tab w:val="num" w:pos="567"/>
        </w:tabs>
        <w:spacing w:after="160"/>
        <w:ind w:left="567" w:hanging="425"/>
        <w:jc w:val="both"/>
        <w:rPr>
          <w:rFonts w:ascii="Calibri" w:hAnsi="Calibri" w:cs="Arial"/>
          <w:sz w:val="22"/>
          <w:szCs w:val="22"/>
        </w:rPr>
      </w:pPr>
      <w:r>
        <w:rPr>
          <w:rFonts w:ascii="Calibri" w:hAnsi="Calibri"/>
          <w:sz w:val="22"/>
          <w:szCs w:val="22"/>
        </w:rPr>
        <w:t xml:space="preserve">fotocopia actului prin care se dovedeşte avizul obţinut al Ministerului pentru realizarea învăţământului bilingv </w:t>
      </w:r>
    </w:p>
    <w:p w14:paraId="1752B6BD" w14:textId="764C740A" w:rsidR="006A301A" w:rsidRPr="00FB202E" w:rsidRDefault="006A301A" w:rsidP="00BA5818">
      <w:pPr>
        <w:numPr>
          <w:ilvl w:val="0"/>
          <w:numId w:val="4"/>
        </w:numPr>
        <w:tabs>
          <w:tab w:val="num" w:pos="567"/>
        </w:tabs>
        <w:spacing w:after="160"/>
        <w:ind w:hanging="578"/>
        <w:jc w:val="both"/>
        <w:rPr>
          <w:rFonts w:ascii="Calibri" w:hAnsi="Calibri" w:cs="Arial"/>
          <w:sz w:val="22"/>
          <w:szCs w:val="22"/>
        </w:rPr>
      </w:pPr>
      <w:r>
        <w:rPr>
          <w:rFonts w:ascii="Calibri" w:hAnsi="Calibri"/>
          <w:sz w:val="22"/>
          <w:szCs w:val="22"/>
        </w:rPr>
        <w:t>oferta neasociată – devizul pentru cheltuielile de program, achiziţia echipamentului (calculul cheltuielilor).</w:t>
      </w:r>
    </w:p>
    <w:p w14:paraId="5B3922D3" w14:textId="21E02D5C" w:rsidR="006A301A" w:rsidRPr="00FB202E" w:rsidRDefault="006A301A" w:rsidP="00BA5818">
      <w:pPr>
        <w:spacing w:before="120" w:after="120"/>
        <w:ind w:firstLine="567"/>
        <w:jc w:val="both"/>
        <w:rPr>
          <w:rFonts w:ascii="Calibri" w:hAnsi="Calibri" w:cs="Arial"/>
          <w:sz w:val="22"/>
          <w:szCs w:val="22"/>
        </w:rPr>
      </w:pPr>
      <w:r>
        <w:rPr>
          <w:rFonts w:ascii="Calibri" w:hAnsi="Calibri"/>
          <w:sz w:val="22"/>
          <w:szCs w:val="22"/>
        </w:rPr>
        <w:t xml:space="preserve">Cererile sosite după termenul prevăzut și cele incomplete nu vor fi examinate. </w:t>
      </w:r>
    </w:p>
    <w:p w14:paraId="3038D693" w14:textId="37D5F6DB" w:rsidR="001307B5" w:rsidRPr="00FB202E" w:rsidRDefault="001307B5" w:rsidP="00BA5818">
      <w:pPr>
        <w:spacing w:before="120" w:after="120"/>
        <w:ind w:firstLine="567"/>
        <w:jc w:val="both"/>
        <w:rPr>
          <w:rFonts w:ascii="Calibri" w:hAnsi="Calibri" w:cs="Arial"/>
          <w:b/>
          <w:sz w:val="22"/>
          <w:szCs w:val="22"/>
        </w:rPr>
      </w:pPr>
      <w:r>
        <w:rPr>
          <w:rFonts w:ascii="Calibri" w:hAnsi="Calibri"/>
          <w:b/>
          <w:sz w:val="22"/>
          <w:szCs w:val="22"/>
        </w:rPr>
        <w:t>Dacă o instituție aplică în baza ambelor temeiuri (cheltuielile de program și achiziția de echipament), este necesar să se prezinte două cereri separate.</w:t>
      </w:r>
    </w:p>
    <w:p w14:paraId="39F9D6A7" w14:textId="649BDE9D" w:rsidR="006A301A" w:rsidRPr="00FB202E" w:rsidRDefault="006A301A" w:rsidP="006A301A">
      <w:pPr>
        <w:spacing w:before="60"/>
        <w:ind w:firstLine="708"/>
        <w:jc w:val="both"/>
        <w:rPr>
          <w:rFonts w:ascii="Calibri" w:hAnsi="Calibri"/>
          <w:b/>
          <w:sz w:val="22"/>
          <w:szCs w:val="22"/>
        </w:rPr>
      </w:pPr>
      <w:r>
        <w:rPr>
          <w:rFonts w:ascii="Calibri" w:hAnsi="Calibri"/>
          <w:b/>
          <w:bCs/>
          <w:sz w:val="22"/>
          <w:szCs w:val="22"/>
        </w:rPr>
        <w:t>Informații suplimentare referitoare la realizarea Concursului, se pot obţine la numărul de telefon</w:t>
      </w:r>
      <w:r>
        <w:rPr>
          <w:rFonts w:ascii="Calibri" w:hAnsi="Calibri"/>
          <w:b/>
          <w:sz w:val="22"/>
          <w:szCs w:val="22"/>
        </w:rPr>
        <w:t xml:space="preserve"> </w:t>
      </w:r>
      <w:r>
        <w:rPr>
          <w:rFonts w:ascii="Calibri" w:hAnsi="Calibri"/>
          <w:b/>
          <w:bCs/>
          <w:sz w:val="22"/>
          <w:szCs w:val="22"/>
        </w:rPr>
        <w:t>021/ 487-4819.</w:t>
      </w:r>
      <w:r>
        <w:rPr>
          <w:rFonts w:ascii="Calibri" w:hAnsi="Calibri"/>
          <w:b/>
          <w:sz w:val="22"/>
          <w:szCs w:val="22"/>
        </w:rPr>
        <w:t xml:space="preserve"> </w:t>
      </w:r>
    </w:p>
    <w:p w14:paraId="3F1D57AD" w14:textId="7DD087E3" w:rsidR="009F2E6A" w:rsidRPr="00FB202E" w:rsidRDefault="006A301A" w:rsidP="006A301A">
      <w:pPr>
        <w:spacing w:before="120" w:after="120"/>
        <w:jc w:val="both"/>
        <w:rPr>
          <w:rFonts w:ascii="Calibri" w:hAnsi="Calibri" w:cs="Arial"/>
          <w:sz w:val="22"/>
          <w:szCs w:val="22"/>
        </w:rPr>
      </w:pPr>
      <w:r>
        <w:rPr>
          <w:rFonts w:ascii="Calibri" w:hAnsi="Calibri"/>
          <w:b/>
          <w:sz w:val="22"/>
          <w:szCs w:val="22"/>
        </w:rPr>
        <w:t xml:space="preserve">          </w:t>
      </w:r>
      <w:r>
        <w:rPr>
          <w:rFonts w:ascii="Calibri" w:hAnsi="Calibri"/>
          <w:sz w:val="22"/>
          <w:szCs w:val="22"/>
        </w:rPr>
        <w:t xml:space="preserve">Cu privire la repartizarea mijloacelor beneficiarilor decide secretarul provincial competent pentru activităţi de învăţământ la propunerea Comisiei pentru desfăşurarea concursului, care examinează cererile sosite. Secretariatul îşi rezervă dreptul de a solicita semnatarului cererii, după necesitate, documentaţie şi informaţii suplimentare, respectiv de a stabili îndeplinirea condiţiilor necesare pentru repartizarea mijloacelor. </w:t>
      </w:r>
    </w:p>
    <w:p w14:paraId="63B9673B" w14:textId="77777777" w:rsidR="009F2E6A" w:rsidRPr="00FB202E" w:rsidRDefault="009F2E6A" w:rsidP="0008673A">
      <w:pPr>
        <w:spacing w:before="120" w:after="120"/>
        <w:ind w:firstLine="567"/>
        <w:jc w:val="both"/>
        <w:rPr>
          <w:rFonts w:ascii="Calibri" w:hAnsi="Calibri" w:cs="Arial"/>
          <w:sz w:val="22"/>
          <w:szCs w:val="22"/>
        </w:rPr>
      </w:pPr>
      <w:r>
        <w:rPr>
          <w:rFonts w:ascii="Calibri" w:hAnsi="Calibri"/>
          <w:sz w:val="22"/>
          <w:szCs w:val="22"/>
        </w:rPr>
        <w:t xml:space="preserve">În cazul în care cererea este semnată de o persoană autorizată, este necesar să se anexeze autorizația semnată corect pentru semnare. </w:t>
      </w:r>
    </w:p>
    <w:p w14:paraId="5ABA250A" w14:textId="77777777" w:rsidR="009F2E6A" w:rsidRPr="00FB202E" w:rsidRDefault="009F2E6A" w:rsidP="0008673A">
      <w:pPr>
        <w:spacing w:before="120" w:after="120"/>
        <w:ind w:firstLine="567"/>
        <w:jc w:val="both"/>
        <w:rPr>
          <w:rFonts w:ascii="Calibri" w:hAnsi="Calibri"/>
          <w:sz w:val="22"/>
          <w:szCs w:val="22"/>
        </w:rPr>
      </w:pPr>
      <w:r>
        <w:rPr>
          <w:rFonts w:ascii="Calibri" w:hAnsi="Calibri"/>
          <w:sz w:val="22"/>
          <w:szCs w:val="22"/>
        </w:rPr>
        <w:t>Rezultatele concursului se publică pe pagina de internet a Secretariatului.</w:t>
      </w:r>
    </w:p>
    <w:p w14:paraId="322BCBF9" w14:textId="60104BE1" w:rsidR="009F2E6A" w:rsidRPr="00FB202E" w:rsidRDefault="009F2E6A" w:rsidP="0008673A">
      <w:pPr>
        <w:ind w:left="-180" w:right="180" w:firstLine="747"/>
        <w:jc w:val="both"/>
        <w:rPr>
          <w:rFonts w:ascii="Calibri" w:hAnsi="Calibri"/>
          <w:b/>
          <w:sz w:val="22"/>
          <w:szCs w:val="22"/>
          <w:u w:val="single"/>
        </w:rPr>
      </w:pPr>
      <w:r>
        <w:rPr>
          <w:rFonts w:ascii="Calibri" w:hAnsi="Calibri"/>
          <w:b/>
          <w:sz w:val="22"/>
          <w:szCs w:val="22"/>
          <w:u w:val="single"/>
        </w:rPr>
        <w:t>Termenul de prezentare a cererilor la Concurs este marți, 7 aprilie 2026.</w:t>
      </w:r>
    </w:p>
    <w:p w14:paraId="33F2214B" w14:textId="77777777" w:rsidR="00867CE6" w:rsidRPr="00FB202E" w:rsidRDefault="00867CE6" w:rsidP="0008673A">
      <w:pPr>
        <w:ind w:left="-180" w:right="180" w:firstLine="747"/>
        <w:jc w:val="both"/>
        <w:rPr>
          <w:rFonts w:ascii="Calibri" w:hAnsi="Calibri"/>
          <w:b/>
          <w:sz w:val="22"/>
          <w:szCs w:val="22"/>
          <w:u w:val="single"/>
          <w:lang w:val="sr-Cyrl-CS"/>
        </w:rPr>
      </w:pPr>
    </w:p>
    <w:p w14:paraId="42F8A2E7" w14:textId="21F82EAF" w:rsidR="00BA5818" w:rsidRPr="00FB202E" w:rsidRDefault="00BA5818" w:rsidP="00BA5818">
      <w:pPr>
        <w:spacing w:after="4" w:line="242" w:lineRule="auto"/>
        <w:ind w:right="1433" w:firstLine="708"/>
        <w:jc w:val="both"/>
        <w:rPr>
          <w:rFonts w:asciiTheme="minorHAnsi" w:hAnsiTheme="minorHAnsi" w:cstheme="minorHAnsi"/>
          <w:sz w:val="20"/>
          <w:szCs w:val="20"/>
        </w:rPr>
      </w:pPr>
      <w:r>
        <w:rPr>
          <w:rFonts w:asciiTheme="minorHAnsi" w:hAnsiTheme="minorHAnsi"/>
          <w:sz w:val="20"/>
          <w:szCs w:val="20"/>
        </w:rPr>
        <w:t xml:space="preserve"> Cererile se trimit:</w:t>
      </w:r>
    </w:p>
    <w:p w14:paraId="4923AFB6" w14:textId="77777777" w:rsidR="00BA5818" w:rsidRPr="00FB202E" w:rsidRDefault="00BA5818" w:rsidP="00BA5818">
      <w:pPr>
        <w:spacing w:after="4" w:line="242" w:lineRule="auto"/>
        <w:ind w:right="1433" w:firstLine="708"/>
        <w:jc w:val="both"/>
        <w:rPr>
          <w:rFonts w:asciiTheme="minorHAnsi" w:hAnsiTheme="minorHAnsi" w:cstheme="minorHAnsi"/>
          <w:sz w:val="20"/>
          <w:szCs w:val="20"/>
          <w:lang w:val="sr-Cyrl-RS"/>
        </w:rPr>
      </w:pPr>
    </w:p>
    <w:p w14:paraId="578E494A" w14:textId="77777777" w:rsidR="00BA5818" w:rsidRPr="00FB202E" w:rsidRDefault="00BA5818" w:rsidP="00BA5818">
      <w:pPr>
        <w:spacing w:after="4" w:line="242" w:lineRule="auto"/>
        <w:ind w:right="1433" w:firstLine="708"/>
        <w:jc w:val="both"/>
        <w:rPr>
          <w:rFonts w:asciiTheme="minorHAnsi" w:hAnsiTheme="minorHAnsi" w:cstheme="minorHAnsi"/>
          <w:sz w:val="20"/>
          <w:szCs w:val="20"/>
        </w:rPr>
      </w:pPr>
      <w:r>
        <w:rPr>
          <w:rFonts w:asciiTheme="minorHAnsi" w:hAnsiTheme="minorHAnsi"/>
          <w:sz w:val="20"/>
          <w:szCs w:val="20"/>
        </w:rPr>
        <w:t xml:space="preserve">- prin poștă la adresa: </w:t>
      </w:r>
      <w:r>
        <w:rPr>
          <w:rFonts w:asciiTheme="minorHAnsi" w:hAnsiTheme="minorHAnsi"/>
          <w:b/>
          <w:bCs/>
          <w:sz w:val="20"/>
          <w:szCs w:val="20"/>
        </w:rPr>
        <w:t>SECRETARIATUL PROVINCIAL PENTRU EDUCAŢIE, REGLEMENTĂRI, ADMINISTRAŢIE ŞI MINORITĂŢILE NAŢIONALE - COMUNITĂŢILE NAŢIONALE, BULEVAR MIHAJLA PUPINA 16, 21000 NOVI SAD</w:t>
      </w:r>
      <w:r>
        <w:rPr>
          <w:rFonts w:asciiTheme="minorHAnsi" w:hAnsiTheme="minorHAnsi"/>
          <w:sz w:val="20"/>
          <w:szCs w:val="20"/>
        </w:rPr>
        <w:t xml:space="preserve">, cu menţiunea denumirii concursului, </w:t>
      </w:r>
    </w:p>
    <w:p w14:paraId="089E7FC4" w14:textId="77777777" w:rsidR="00BA5818" w:rsidRPr="00FB202E" w:rsidRDefault="00BA5818" w:rsidP="00BA5818">
      <w:pPr>
        <w:spacing w:after="4" w:line="242" w:lineRule="auto"/>
        <w:ind w:right="1433" w:firstLine="708"/>
        <w:jc w:val="both"/>
        <w:rPr>
          <w:rFonts w:asciiTheme="minorHAnsi" w:hAnsiTheme="minorHAnsi" w:cstheme="minorHAnsi"/>
          <w:sz w:val="20"/>
          <w:szCs w:val="20"/>
        </w:rPr>
      </w:pPr>
      <w:r>
        <w:rPr>
          <w:rFonts w:asciiTheme="minorHAnsi" w:hAnsiTheme="minorHAnsi"/>
          <w:sz w:val="20"/>
          <w:szCs w:val="20"/>
        </w:rPr>
        <w:t xml:space="preserve">  - personal prin predarea la Registratura organelor provinciale ale administraţiei (pe adresa menţionată) între orele 9,00 și 14,00 </w:t>
      </w:r>
    </w:p>
    <w:p w14:paraId="43983A8D" w14:textId="77777777" w:rsidR="00BA5818" w:rsidRPr="00FB202E" w:rsidRDefault="00BA5818" w:rsidP="00BA5818">
      <w:pPr>
        <w:spacing w:after="4" w:line="242" w:lineRule="auto"/>
        <w:ind w:right="1433" w:firstLine="708"/>
        <w:jc w:val="both"/>
        <w:rPr>
          <w:rFonts w:asciiTheme="minorHAnsi" w:hAnsiTheme="minorHAnsi" w:cstheme="minorHAnsi"/>
          <w:sz w:val="20"/>
          <w:szCs w:val="20"/>
        </w:rPr>
      </w:pPr>
      <w:r>
        <w:rPr>
          <w:rFonts w:asciiTheme="minorHAnsi" w:hAnsiTheme="minorHAnsi"/>
          <w:sz w:val="20"/>
          <w:szCs w:val="20"/>
        </w:rPr>
        <w:t>- sau prin aplicația Secretariatului eKonkursi.vojvodina.gov.rs prin alegerea concursului public corespunzător la care se referă cererea.</w:t>
      </w:r>
    </w:p>
    <w:p w14:paraId="746D6798" w14:textId="77777777" w:rsidR="00867CE6" w:rsidRPr="00FB202E" w:rsidRDefault="00867CE6" w:rsidP="00867CE6">
      <w:pPr>
        <w:ind w:left="-180" w:right="180" w:firstLine="747"/>
        <w:jc w:val="both"/>
        <w:rPr>
          <w:rFonts w:ascii="Calibri" w:hAnsi="Calibri" w:cs="Calibri"/>
          <w:b/>
          <w:sz w:val="22"/>
          <w:szCs w:val="22"/>
          <w:u w:val="single"/>
          <w:lang w:val="sr-Cyrl-CS"/>
        </w:rPr>
      </w:pPr>
    </w:p>
    <w:p w14:paraId="12C4FBD3" w14:textId="3A569B25" w:rsidR="00867CE6" w:rsidRPr="00FB202E" w:rsidRDefault="00867CE6" w:rsidP="003565B7">
      <w:pPr>
        <w:spacing w:before="60"/>
        <w:ind w:firstLine="567"/>
        <w:jc w:val="both"/>
        <w:rPr>
          <w:rFonts w:ascii="Calibri" w:hAnsi="Calibri" w:cs="Calibri"/>
          <w:b/>
          <w:sz w:val="22"/>
          <w:szCs w:val="22"/>
          <w:u w:val="single"/>
        </w:rPr>
      </w:pPr>
      <w:r>
        <w:rPr>
          <w:rFonts w:ascii="Calibri" w:hAnsi="Calibri"/>
          <w:sz w:val="22"/>
          <w:szCs w:val="22"/>
        </w:rPr>
        <w:lastRenderedPageBreak/>
        <w:t xml:space="preserve">Formularul cererii pentru concursurile menționate, cu anexele, se poate prelua începând cu </w:t>
      </w:r>
      <w:r>
        <w:rPr>
          <w:rFonts w:ascii="Calibri" w:hAnsi="Calibri"/>
          <w:b/>
          <w:bCs/>
          <w:sz w:val="22"/>
          <w:szCs w:val="22"/>
          <w:u w:val="single"/>
        </w:rPr>
        <w:t>04 martie 2026</w:t>
      </w:r>
      <w:r>
        <w:rPr>
          <w:rFonts w:ascii="Calibri" w:hAnsi="Calibri"/>
          <w:sz w:val="22"/>
          <w:szCs w:val="22"/>
        </w:rPr>
        <w:t xml:space="preserve"> pe pagina WEB oficială a Secretariatului: </w:t>
      </w:r>
      <w:hyperlink r:id="rId7" w:history="1">
        <w:r>
          <w:rPr>
            <w:rFonts w:ascii="Calibri" w:hAnsi="Calibri"/>
            <w:b/>
            <w:sz w:val="22"/>
            <w:szCs w:val="22"/>
            <w:u w:val="single"/>
          </w:rPr>
          <w:t>www.puma.vojvodina.gov.rs</w:t>
        </w:r>
      </w:hyperlink>
      <w:r>
        <w:rPr>
          <w:rFonts w:ascii="Calibri" w:hAnsi="Calibri"/>
          <w:b/>
          <w:sz w:val="22"/>
          <w:szCs w:val="22"/>
          <w:u w:val="single"/>
        </w:rPr>
        <w:t xml:space="preserve"> .</w:t>
      </w:r>
    </w:p>
    <w:p w14:paraId="12FD671E" w14:textId="77777777" w:rsidR="003565B7" w:rsidRPr="003565B7" w:rsidRDefault="003565B7" w:rsidP="003565B7">
      <w:pPr>
        <w:spacing w:before="60"/>
        <w:jc w:val="both"/>
        <w:rPr>
          <w:rFonts w:ascii="Calibri" w:hAnsi="Calibri" w:cs="Calibri"/>
          <w:b/>
          <w:sz w:val="22"/>
          <w:szCs w:val="22"/>
          <w:u w:val="single"/>
        </w:rPr>
      </w:pPr>
    </w:p>
    <w:p w14:paraId="14B072F4" w14:textId="36EC0536" w:rsidR="003565B7" w:rsidRPr="003565B7" w:rsidRDefault="003565B7" w:rsidP="003565B7">
      <w:pPr>
        <w:ind w:left="6480"/>
        <w:jc w:val="both"/>
        <w:rPr>
          <w:rFonts w:ascii="Verdana" w:hAnsi="Verdana"/>
          <w:sz w:val="18"/>
          <w:szCs w:val="18"/>
        </w:rPr>
      </w:pPr>
      <w:r>
        <w:rPr>
          <w:rFonts w:ascii="Verdana" w:hAnsi="Verdana"/>
          <w:sz w:val="18"/>
          <w:szCs w:val="18"/>
        </w:rPr>
        <w:t>SECRETAR PROVINCIAL</w:t>
      </w:r>
    </w:p>
    <w:p w14:paraId="5036A952" w14:textId="6DCFD275" w:rsidR="003565B7" w:rsidRPr="003565B7" w:rsidRDefault="003565B7" w:rsidP="003565B7">
      <w:pPr>
        <w:jc w:val="center"/>
        <w:rPr>
          <w:rFonts w:ascii="Verdana" w:hAnsi="Verdana" w:cs="Calibri"/>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Róbert Ótott</w:t>
      </w:r>
    </w:p>
    <w:p w14:paraId="5C0A8ED9" w14:textId="384319EF" w:rsidR="003565B7" w:rsidRPr="003565B7" w:rsidRDefault="003565B7" w:rsidP="003565B7">
      <w:pPr>
        <w:jc w:val="both"/>
        <w:rPr>
          <w:rFonts w:ascii="Verdana" w:hAnsi="Verdana" w:cs="Calibri"/>
          <w:sz w:val="18"/>
          <w:szCs w:val="18"/>
        </w:rPr>
      </w:pPr>
      <w:r>
        <w:rPr>
          <w:rFonts w:ascii="Verdana" w:hAnsi="Verdana"/>
          <w:sz w:val="18"/>
          <w:szCs w:val="18"/>
        </w:rPr>
        <w:t xml:space="preserve">                                                                                                            </w:t>
      </w:r>
      <w:bookmarkStart w:id="0" w:name="_GoBack"/>
      <w:bookmarkEnd w:id="0"/>
      <w:r>
        <w:rPr>
          <w:rFonts w:ascii="Verdana" w:hAnsi="Verdana"/>
          <w:sz w:val="18"/>
          <w:szCs w:val="18"/>
        </w:rPr>
        <w:t xml:space="preserve">   </w:t>
      </w:r>
    </w:p>
    <w:sectPr w:rsidR="003565B7" w:rsidRPr="003565B7" w:rsidSect="00522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592"/>
    <w:multiLevelType w:val="hybridMultilevel"/>
    <w:tmpl w:val="111E1904"/>
    <w:lvl w:ilvl="0" w:tplc="B9F226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CC0FC2"/>
    <w:multiLevelType w:val="hybridMultilevel"/>
    <w:tmpl w:val="F986237A"/>
    <w:lvl w:ilvl="0" w:tplc="EC98462E">
      <w:start w:val="1"/>
      <w:numFmt w:val="decimal"/>
      <w:lvlText w:val="%1."/>
      <w:lvlJc w:val="left"/>
      <w:pPr>
        <w:ind w:left="540" w:hanging="360"/>
      </w:pPr>
      <w:rPr>
        <w:rFonts w:cs="Times New Roman" w:hint="default"/>
        <w:b/>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3" w15:restartNumberingAfterBreak="0">
    <w:nsid w:val="1E3B6554"/>
    <w:multiLevelType w:val="hybridMultilevel"/>
    <w:tmpl w:val="518273BA"/>
    <w:lvl w:ilvl="0" w:tplc="68944E90">
      <w:numFmt w:val="bullet"/>
      <w:lvlText w:val="-"/>
      <w:lvlJc w:val="left"/>
      <w:pPr>
        <w:tabs>
          <w:tab w:val="num" w:pos="735"/>
        </w:tabs>
        <w:ind w:left="735" w:hanging="360"/>
      </w:pPr>
      <w:rPr>
        <w:rFonts w:ascii="Verdana" w:eastAsia="Times New Roman" w:hAnsi="Verdana"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4" w15:restartNumberingAfterBreak="0">
    <w:nsid w:val="2D98570B"/>
    <w:multiLevelType w:val="hybridMultilevel"/>
    <w:tmpl w:val="F0324A72"/>
    <w:lvl w:ilvl="0" w:tplc="7C30E0E0">
      <w:start w:val="1"/>
      <w:numFmt w:val="decimal"/>
      <w:lvlText w:val="%1."/>
      <w:lvlJc w:val="left"/>
      <w:pPr>
        <w:ind w:left="540" w:hanging="360"/>
      </w:pPr>
      <w:rPr>
        <w:rFonts w:cs="Times New Roman" w:hint="default"/>
        <w:b w:val="0"/>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5"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1AA5C02"/>
    <w:multiLevelType w:val="hybridMultilevel"/>
    <w:tmpl w:val="1EB8E0B0"/>
    <w:lvl w:ilvl="0" w:tplc="669257DC">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37772"/>
    <w:multiLevelType w:val="hybridMultilevel"/>
    <w:tmpl w:val="91062A10"/>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8" w15:restartNumberingAfterBreak="0">
    <w:nsid w:val="511A0884"/>
    <w:multiLevelType w:val="hybridMultilevel"/>
    <w:tmpl w:val="D2C43AA2"/>
    <w:lvl w:ilvl="0" w:tplc="CCC2CB28">
      <w:start w:val="1"/>
      <w:numFmt w:val="decimal"/>
      <w:lvlText w:val="%1)"/>
      <w:lvlJc w:val="left"/>
      <w:pPr>
        <w:ind w:left="1800" w:hanging="360"/>
      </w:pPr>
      <w:rPr>
        <w:rFonts w:ascii="Calibri" w:eastAsia="Times New Roman" w:hAnsi="Calibri" w:cs="Times New Roman"/>
      </w:rPr>
    </w:lvl>
    <w:lvl w:ilvl="1" w:tplc="241A0019" w:tentative="1">
      <w:start w:val="1"/>
      <w:numFmt w:val="lowerLetter"/>
      <w:lvlText w:val="%2."/>
      <w:lvlJc w:val="left"/>
      <w:pPr>
        <w:ind w:left="2520" w:hanging="360"/>
      </w:pPr>
      <w:rPr>
        <w:rFonts w:cs="Times New Roman"/>
      </w:rPr>
    </w:lvl>
    <w:lvl w:ilvl="2" w:tplc="241A001B" w:tentative="1">
      <w:start w:val="1"/>
      <w:numFmt w:val="lowerRoman"/>
      <w:lvlText w:val="%3."/>
      <w:lvlJc w:val="right"/>
      <w:pPr>
        <w:ind w:left="3240" w:hanging="180"/>
      </w:pPr>
      <w:rPr>
        <w:rFonts w:cs="Times New Roman"/>
      </w:rPr>
    </w:lvl>
    <w:lvl w:ilvl="3" w:tplc="241A000F" w:tentative="1">
      <w:start w:val="1"/>
      <w:numFmt w:val="decimal"/>
      <w:lvlText w:val="%4."/>
      <w:lvlJc w:val="left"/>
      <w:pPr>
        <w:ind w:left="3960" w:hanging="360"/>
      </w:pPr>
      <w:rPr>
        <w:rFonts w:cs="Times New Roman"/>
      </w:rPr>
    </w:lvl>
    <w:lvl w:ilvl="4" w:tplc="241A0019" w:tentative="1">
      <w:start w:val="1"/>
      <w:numFmt w:val="lowerLetter"/>
      <w:lvlText w:val="%5."/>
      <w:lvlJc w:val="left"/>
      <w:pPr>
        <w:ind w:left="4680" w:hanging="360"/>
      </w:pPr>
      <w:rPr>
        <w:rFonts w:cs="Times New Roman"/>
      </w:rPr>
    </w:lvl>
    <w:lvl w:ilvl="5" w:tplc="241A001B" w:tentative="1">
      <w:start w:val="1"/>
      <w:numFmt w:val="lowerRoman"/>
      <w:lvlText w:val="%6."/>
      <w:lvlJc w:val="right"/>
      <w:pPr>
        <w:ind w:left="5400" w:hanging="180"/>
      </w:pPr>
      <w:rPr>
        <w:rFonts w:cs="Times New Roman"/>
      </w:rPr>
    </w:lvl>
    <w:lvl w:ilvl="6" w:tplc="241A000F" w:tentative="1">
      <w:start w:val="1"/>
      <w:numFmt w:val="decimal"/>
      <w:lvlText w:val="%7."/>
      <w:lvlJc w:val="left"/>
      <w:pPr>
        <w:ind w:left="6120" w:hanging="360"/>
      </w:pPr>
      <w:rPr>
        <w:rFonts w:cs="Times New Roman"/>
      </w:rPr>
    </w:lvl>
    <w:lvl w:ilvl="7" w:tplc="241A0019" w:tentative="1">
      <w:start w:val="1"/>
      <w:numFmt w:val="lowerLetter"/>
      <w:lvlText w:val="%8."/>
      <w:lvlJc w:val="left"/>
      <w:pPr>
        <w:ind w:left="6840" w:hanging="360"/>
      </w:pPr>
      <w:rPr>
        <w:rFonts w:cs="Times New Roman"/>
      </w:rPr>
    </w:lvl>
    <w:lvl w:ilvl="8" w:tplc="241A001B" w:tentative="1">
      <w:start w:val="1"/>
      <w:numFmt w:val="lowerRoman"/>
      <w:lvlText w:val="%9."/>
      <w:lvlJc w:val="right"/>
      <w:pPr>
        <w:ind w:left="7560" w:hanging="180"/>
      </w:pPr>
      <w:rPr>
        <w:rFonts w:cs="Times New Roman"/>
      </w:rPr>
    </w:lvl>
  </w:abstractNum>
  <w:abstractNum w:abstractNumId="9"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0" w15:restartNumberingAfterBreak="0">
    <w:nsid w:val="5B173E6D"/>
    <w:multiLevelType w:val="hybridMultilevel"/>
    <w:tmpl w:val="8B0A8886"/>
    <w:lvl w:ilvl="0" w:tplc="0409000F">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F064013"/>
    <w:multiLevelType w:val="hybridMultilevel"/>
    <w:tmpl w:val="A9023F7E"/>
    <w:lvl w:ilvl="0" w:tplc="0409000F">
      <w:start w:val="1"/>
      <w:numFmt w:val="decimal"/>
      <w:lvlText w:val="%1."/>
      <w:lvlJc w:val="left"/>
      <w:pPr>
        <w:ind w:left="720" w:hanging="360"/>
      </w:pPr>
      <w:rPr>
        <w:rFonts w:cs="Times New Roman" w:hint="default"/>
        <w:color w:val="auto"/>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2"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ADD79B9"/>
    <w:multiLevelType w:val="hybridMultilevel"/>
    <w:tmpl w:val="26D4FFB6"/>
    <w:lvl w:ilvl="0" w:tplc="0409000F">
      <w:start w:val="1"/>
      <w:numFmt w:val="decimal"/>
      <w:lvlText w:val="%1."/>
      <w:lvlJc w:val="left"/>
      <w:pPr>
        <w:tabs>
          <w:tab w:val="num" w:pos="644"/>
        </w:tabs>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6D51140C"/>
    <w:multiLevelType w:val="hybridMultilevel"/>
    <w:tmpl w:val="9B2443C0"/>
    <w:lvl w:ilvl="0" w:tplc="30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15" w15:restartNumberingAfterBreak="0">
    <w:nsid w:val="7A3755E5"/>
    <w:multiLevelType w:val="hybridMultilevel"/>
    <w:tmpl w:val="0C9C0BAC"/>
    <w:lvl w:ilvl="0" w:tplc="3009000F">
      <w:start w:val="1"/>
      <w:numFmt w:val="decimal"/>
      <w:lvlText w:val="%1."/>
      <w:lvlJc w:val="left"/>
      <w:pPr>
        <w:ind w:left="1440" w:hanging="360"/>
      </w:pPr>
      <w:rPr>
        <w:rFonts w:cs="Times New Roman"/>
      </w:rPr>
    </w:lvl>
    <w:lvl w:ilvl="1" w:tplc="30090019" w:tentative="1">
      <w:start w:val="1"/>
      <w:numFmt w:val="lowerLetter"/>
      <w:lvlText w:val="%2."/>
      <w:lvlJc w:val="left"/>
      <w:pPr>
        <w:ind w:left="2160" w:hanging="360"/>
      </w:pPr>
      <w:rPr>
        <w:rFonts w:cs="Times New Roman"/>
      </w:rPr>
    </w:lvl>
    <w:lvl w:ilvl="2" w:tplc="3009001B" w:tentative="1">
      <w:start w:val="1"/>
      <w:numFmt w:val="lowerRoman"/>
      <w:lvlText w:val="%3."/>
      <w:lvlJc w:val="right"/>
      <w:pPr>
        <w:ind w:left="2880" w:hanging="180"/>
      </w:pPr>
      <w:rPr>
        <w:rFonts w:cs="Times New Roman"/>
      </w:rPr>
    </w:lvl>
    <w:lvl w:ilvl="3" w:tplc="3009000F" w:tentative="1">
      <w:start w:val="1"/>
      <w:numFmt w:val="decimal"/>
      <w:lvlText w:val="%4."/>
      <w:lvlJc w:val="left"/>
      <w:pPr>
        <w:ind w:left="3600" w:hanging="360"/>
      </w:pPr>
      <w:rPr>
        <w:rFonts w:cs="Times New Roman"/>
      </w:rPr>
    </w:lvl>
    <w:lvl w:ilvl="4" w:tplc="30090019" w:tentative="1">
      <w:start w:val="1"/>
      <w:numFmt w:val="lowerLetter"/>
      <w:lvlText w:val="%5."/>
      <w:lvlJc w:val="left"/>
      <w:pPr>
        <w:ind w:left="4320" w:hanging="360"/>
      </w:pPr>
      <w:rPr>
        <w:rFonts w:cs="Times New Roman"/>
      </w:rPr>
    </w:lvl>
    <w:lvl w:ilvl="5" w:tplc="3009001B" w:tentative="1">
      <w:start w:val="1"/>
      <w:numFmt w:val="lowerRoman"/>
      <w:lvlText w:val="%6."/>
      <w:lvlJc w:val="right"/>
      <w:pPr>
        <w:ind w:left="5040" w:hanging="180"/>
      </w:pPr>
      <w:rPr>
        <w:rFonts w:cs="Times New Roman"/>
      </w:rPr>
    </w:lvl>
    <w:lvl w:ilvl="6" w:tplc="3009000F" w:tentative="1">
      <w:start w:val="1"/>
      <w:numFmt w:val="decimal"/>
      <w:lvlText w:val="%7."/>
      <w:lvlJc w:val="left"/>
      <w:pPr>
        <w:ind w:left="5760" w:hanging="360"/>
      </w:pPr>
      <w:rPr>
        <w:rFonts w:cs="Times New Roman"/>
      </w:rPr>
    </w:lvl>
    <w:lvl w:ilvl="7" w:tplc="30090019" w:tentative="1">
      <w:start w:val="1"/>
      <w:numFmt w:val="lowerLetter"/>
      <w:lvlText w:val="%8."/>
      <w:lvlJc w:val="left"/>
      <w:pPr>
        <w:ind w:left="6480" w:hanging="360"/>
      </w:pPr>
      <w:rPr>
        <w:rFonts w:cs="Times New Roman"/>
      </w:rPr>
    </w:lvl>
    <w:lvl w:ilvl="8" w:tplc="3009001B" w:tentative="1">
      <w:start w:val="1"/>
      <w:numFmt w:val="lowerRoman"/>
      <w:lvlText w:val="%9."/>
      <w:lvlJc w:val="right"/>
      <w:pPr>
        <w:ind w:left="7200" w:hanging="180"/>
      </w:pPr>
      <w:rPr>
        <w:rFonts w:cs="Times New Roman"/>
      </w:rPr>
    </w:lvl>
  </w:abstractNum>
  <w:num w:numId="1">
    <w:abstractNumId w:val="5"/>
  </w:num>
  <w:num w:numId="2">
    <w:abstractNumId w:val="7"/>
  </w:num>
  <w:num w:numId="3">
    <w:abstractNumId w:val="3"/>
  </w:num>
  <w:num w:numId="4">
    <w:abstractNumId w:val="12"/>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14"/>
  </w:num>
  <w:num w:numId="10">
    <w:abstractNumId w:val="15"/>
  </w:num>
  <w:num w:numId="11">
    <w:abstractNumId w:val="6"/>
  </w:num>
  <w:num w:numId="12">
    <w:abstractNumId w:val="4"/>
  </w:num>
  <w:num w:numId="13">
    <w:abstractNumId w:val="10"/>
  </w:num>
  <w:num w:numId="14">
    <w:abstractNumId w:val="0"/>
  </w:num>
  <w:num w:numId="15">
    <w:abstractNumId w:val="8"/>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3"/>
    <w:rsid w:val="0000350B"/>
    <w:rsid w:val="00004238"/>
    <w:rsid w:val="00005531"/>
    <w:rsid w:val="00007DFE"/>
    <w:rsid w:val="00013374"/>
    <w:rsid w:val="00013C2F"/>
    <w:rsid w:val="00022056"/>
    <w:rsid w:val="000229F5"/>
    <w:rsid w:val="00031EE9"/>
    <w:rsid w:val="000356E0"/>
    <w:rsid w:val="0004145F"/>
    <w:rsid w:val="000443A2"/>
    <w:rsid w:val="00044D50"/>
    <w:rsid w:val="0004508C"/>
    <w:rsid w:val="00046BA1"/>
    <w:rsid w:val="0005570C"/>
    <w:rsid w:val="000557CB"/>
    <w:rsid w:val="000558A0"/>
    <w:rsid w:val="00064127"/>
    <w:rsid w:val="00081BE3"/>
    <w:rsid w:val="0008673A"/>
    <w:rsid w:val="00095136"/>
    <w:rsid w:val="000A0D64"/>
    <w:rsid w:val="000C6AC7"/>
    <w:rsid w:val="000C76C3"/>
    <w:rsid w:val="000D2923"/>
    <w:rsid w:val="000D3EC0"/>
    <w:rsid w:val="000D48DC"/>
    <w:rsid w:val="000D6354"/>
    <w:rsid w:val="000E1CC0"/>
    <w:rsid w:val="000E1EC5"/>
    <w:rsid w:val="000E41F1"/>
    <w:rsid w:val="00103FD7"/>
    <w:rsid w:val="00104C87"/>
    <w:rsid w:val="0010537C"/>
    <w:rsid w:val="00113C5D"/>
    <w:rsid w:val="00115B72"/>
    <w:rsid w:val="00127282"/>
    <w:rsid w:val="001307B5"/>
    <w:rsid w:val="001363D4"/>
    <w:rsid w:val="00141489"/>
    <w:rsid w:val="00154838"/>
    <w:rsid w:val="00154D92"/>
    <w:rsid w:val="001563C3"/>
    <w:rsid w:val="00163982"/>
    <w:rsid w:val="00163D9B"/>
    <w:rsid w:val="00167A70"/>
    <w:rsid w:val="00194F11"/>
    <w:rsid w:val="00195533"/>
    <w:rsid w:val="0019594B"/>
    <w:rsid w:val="001A2580"/>
    <w:rsid w:val="001A5964"/>
    <w:rsid w:val="001A7CE4"/>
    <w:rsid w:val="001B6519"/>
    <w:rsid w:val="001C11A9"/>
    <w:rsid w:val="001C1257"/>
    <w:rsid w:val="001C18BF"/>
    <w:rsid w:val="001C198D"/>
    <w:rsid w:val="001C2F7C"/>
    <w:rsid w:val="001C42C8"/>
    <w:rsid w:val="001D042F"/>
    <w:rsid w:val="001D1583"/>
    <w:rsid w:val="001E19A3"/>
    <w:rsid w:val="001E4542"/>
    <w:rsid w:val="001E4FEE"/>
    <w:rsid w:val="001F291B"/>
    <w:rsid w:val="001F5D9B"/>
    <w:rsid w:val="00202A4F"/>
    <w:rsid w:val="00211EF1"/>
    <w:rsid w:val="00220538"/>
    <w:rsid w:val="002278B4"/>
    <w:rsid w:val="00231883"/>
    <w:rsid w:val="00240585"/>
    <w:rsid w:val="00251ABC"/>
    <w:rsid w:val="00251FC9"/>
    <w:rsid w:val="0025528B"/>
    <w:rsid w:val="00261F1D"/>
    <w:rsid w:val="00291559"/>
    <w:rsid w:val="002948F4"/>
    <w:rsid w:val="00294CBB"/>
    <w:rsid w:val="002A106C"/>
    <w:rsid w:val="002A2E52"/>
    <w:rsid w:val="002A311C"/>
    <w:rsid w:val="002A5A39"/>
    <w:rsid w:val="002C30B4"/>
    <w:rsid w:val="002C4933"/>
    <w:rsid w:val="002C6A99"/>
    <w:rsid w:val="002C7D17"/>
    <w:rsid w:val="002D4B6D"/>
    <w:rsid w:val="002D69E9"/>
    <w:rsid w:val="002F6609"/>
    <w:rsid w:val="002F68FE"/>
    <w:rsid w:val="002F6F68"/>
    <w:rsid w:val="00301CA2"/>
    <w:rsid w:val="00304A60"/>
    <w:rsid w:val="00304BDE"/>
    <w:rsid w:val="0030642F"/>
    <w:rsid w:val="0031741B"/>
    <w:rsid w:val="00326C32"/>
    <w:rsid w:val="0033331C"/>
    <w:rsid w:val="00344C0D"/>
    <w:rsid w:val="00344C92"/>
    <w:rsid w:val="00350EA6"/>
    <w:rsid w:val="003565B7"/>
    <w:rsid w:val="003605B1"/>
    <w:rsid w:val="0036419C"/>
    <w:rsid w:val="0037202F"/>
    <w:rsid w:val="003753A3"/>
    <w:rsid w:val="0037653C"/>
    <w:rsid w:val="00386D7C"/>
    <w:rsid w:val="00393D42"/>
    <w:rsid w:val="00395046"/>
    <w:rsid w:val="003B43D6"/>
    <w:rsid w:val="003B467F"/>
    <w:rsid w:val="003C05AA"/>
    <w:rsid w:val="003C352C"/>
    <w:rsid w:val="003C5038"/>
    <w:rsid w:val="003C75E2"/>
    <w:rsid w:val="003E0676"/>
    <w:rsid w:val="003E6675"/>
    <w:rsid w:val="003F69FE"/>
    <w:rsid w:val="00404D05"/>
    <w:rsid w:val="0041030F"/>
    <w:rsid w:val="00431928"/>
    <w:rsid w:val="00444E2D"/>
    <w:rsid w:val="0044662C"/>
    <w:rsid w:val="00450E8F"/>
    <w:rsid w:val="0045383B"/>
    <w:rsid w:val="00453FA6"/>
    <w:rsid w:val="0045480D"/>
    <w:rsid w:val="004625CC"/>
    <w:rsid w:val="0046366C"/>
    <w:rsid w:val="00464584"/>
    <w:rsid w:val="00464E84"/>
    <w:rsid w:val="004652C8"/>
    <w:rsid w:val="004839EA"/>
    <w:rsid w:val="00495684"/>
    <w:rsid w:val="004A0D7D"/>
    <w:rsid w:val="004A1284"/>
    <w:rsid w:val="004A58FA"/>
    <w:rsid w:val="004B043D"/>
    <w:rsid w:val="004B28C8"/>
    <w:rsid w:val="004B2C63"/>
    <w:rsid w:val="004B5BF9"/>
    <w:rsid w:val="004C05F1"/>
    <w:rsid w:val="004D3D4D"/>
    <w:rsid w:val="004E1DEF"/>
    <w:rsid w:val="004F0D0E"/>
    <w:rsid w:val="004F168E"/>
    <w:rsid w:val="00502060"/>
    <w:rsid w:val="00503BA0"/>
    <w:rsid w:val="00504B07"/>
    <w:rsid w:val="0052240C"/>
    <w:rsid w:val="00522DCB"/>
    <w:rsid w:val="00544876"/>
    <w:rsid w:val="0055567A"/>
    <w:rsid w:val="00561988"/>
    <w:rsid w:val="005658CF"/>
    <w:rsid w:val="0057688B"/>
    <w:rsid w:val="00582FAF"/>
    <w:rsid w:val="00584EDD"/>
    <w:rsid w:val="0058592B"/>
    <w:rsid w:val="005865C9"/>
    <w:rsid w:val="00590A66"/>
    <w:rsid w:val="005A1518"/>
    <w:rsid w:val="005A1598"/>
    <w:rsid w:val="005C35F2"/>
    <w:rsid w:val="005C53A8"/>
    <w:rsid w:val="005C671D"/>
    <w:rsid w:val="005E20EF"/>
    <w:rsid w:val="005E2501"/>
    <w:rsid w:val="005E28B8"/>
    <w:rsid w:val="005E5E9B"/>
    <w:rsid w:val="005F2EF9"/>
    <w:rsid w:val="005F30FB"/>
    <w:rsid w:val="005F32BA"/>
    <w:rsid w:val="005F337C"/>
    <w:rsid w:val="005F4B44"/>
    <w:rsid w:val="005F5B60"/>
    <w:rsid w:val="006035C0"/>
    <w:rsid w:val="00605344"/>
    <w:rsid w:val="00607EA7"/>
    <w:rsid w:val="00610E2A"/>
    <w:rsid w:val="00614BEC"/>
    <w:rsid w:val="00617D9D"/>
    <w:rsid w:val="00621806"/>
    <w:rsid w:val="006301B9"/>
    <w:rsid w:val="006306C7"/>
    <w:rsid w:val="006400C7"/>
    <w:rsid w:val="00642C91"/>
    <w:rsid w:val="006434F4"/>
    <w:rsid w:val="0065785D"/>
    <w:rsid w:val="00671CCE"/>
    <w:rsid w:val="00673569"/>
    <w:rsid w:val="00693A46"/>
    <w:rsid w:val="006A130D"/>
    <w:rsid w:val="006A301A"/>
    <w:rsid w:val="006A627C"/>
    <w:rsid w:val="006A6750"/>
    <w:rsid w:val="006A73B2"/>
    <w:rsid w:val="006B04C8"/>
    <w:rsid w:val="006B74FD"/>
    <w:rsid w:val="006D01AA"/>
    <w:rsid w:val="006D1A34"/>
    <w:rsid w:val="006D5BB0"/>
    <w:rsid w:val="006D69A9"/>
    <w:rsid w:val="006D71CD"/>
    <w:rsid w:val="006E30C4"/>
    <w:rsid w:val="006F3761"/>
    <w:rsid w:val="006F7E0E"/>
    <w:rsid w:val="00700331"/>
    <w:rsid w:val="00700D3F"/>
    <w:rsid w:val="00711A25"/>
    <w:rsid w:val="00721240"/>
    <w:rsid w:val="007240FA"/>
    <w:rsid w:val="00734716"/>
    <w:rsid w:val="00735DB7"/>
    <w:rsid w:val="0075493E"/>
    <w:rsid w:val="00755AD9"/>
    <w:rsid w:val="0076382B"/>
    <w:rsid w:val="007653E6"/>
    <w:rsid w:val="00765FB6"/>
    <w:rsid w:val="007811AF"/>
    <w:rsid w:val="00787DC4"/>
    <w:rsid w:val="00791176"/>
    <w:rsid w:val="007A276D"/>
    <w:rsid w:val="007B60B6"/>
    <w:rsid w:val="007C01FE"/>
    <w:rsid w:val="007C0576"/>
    <w:rsid w:val="007C567A"/>
    <w:rsid w:val="007C625D"/>
    <w:rsid w:val="007D3337"/>
    <w:rsid w:val="007D337B"/>
    <w:rsid w:val="007E1298"/>
    <w:rsid w:val="007E5893"/>
    <w:rsid w:val="007F4F2C"/>
    <w:rsid w:val="007F4F9F"/>
    <w:rsid w:val="0084091E"/>
    <w:rsid w:val="008472A0"/>
    <w:rsid w:val="00855357"/>
    <w:rsid w:val="00856EEE"/>
    <w:rsid w:val="00857592"/>
    <w:rsid w:val="008611C9"/>
    <w:rsid w:val="00867B0B"/>
    <w:rsid w:val="00867CE6"/>
    <w:rsid w:val="008728EB"/>
    <w:rsid w:val="00874D0E"/>
    <w:rsid w:val="00875887"/>
    <w:rsid w:val="008855E2"/>
    <w:rsid w:val="00885CFE"/>
    <w:rsid w:val="008875AB"/>
    <w:rsid w:val="008A7C4C"/>
    <w:rsid w:val="008B1455"/>
    <w:rsid w:val="008B2504"/>
    <w:rsid w:val="008B3694"/>
    <w:rsid w:val="008B5D84"/>
    <w:rsid w:val="008C21F1"/>
    <w:rsid w:val="008D518F"/>
    <w:rsid w:val="008F1FF8"/>
    <w:rsid w:val="009071F9"/>
    <w:rsid w:val="009076D1"/>
    <w:rsid w:val="00911165"/>
    <w:rsid w:val="009145BE"/>
    <w:rsid w:val="00915369"/>
    <w:rsid w:val="009262A2"/>
    <w:rsid w:val="00934536"/>
    <w:rsid w:val="00934670"/>
    <w:rsid w:val="009446EF"/>
    <w:rsid w:val="00956382"/>
    <w:rsid w:val="00966EDC"/>
    <w:rsid w:val="00981776"/>
    <w:rsid w:val="00991920"/>
    <w:rsid w:val="009A4450"/>
    <w:rsid w:val="009A6A2D"/>
    <w:rsid w:val="009D027A"/>
    <w:rsid w:val="009D40BC"/>
    <w:rsid w:val="009D4D4B"/>
    <w:rsid w:val="009D7AA9"/>
    <w:rsid w:val="009E7412"/>
    <w:rsid w:val="009F2E6A"/>
    <w:rsid w:val="00A06D2A"/>
    <w:rsid w:val="00A17954"/>
    <w:rsid w:val="00A43C87"/>
    <w:rsid w:val="00A50ACF"/>
    <w:rsid w:val="00A51143"/>
    <w:rsid w:val="00A51B69"/>
    <w:rsid w:val="00A52145"/>
    <w:rsid w:val="00A60972"/>
    <w:rsid w:val="00A62026"/>
    <w:rsid w:val="00A62D34"/>
    <w:rsid w:val="00A660AB"/>
    <w:rsid w:val="00A7090A"/>
    <w:rsid w:val="00A71765"/>
    <w:rsid w:val="00A7440A"/>
    <w:rsid w:val="00A7622C"/>
    <w:rsid w:val="00A82A2C"/>
    <w:rsid w:val="00A92E7F"/>
    <w:rsid w:val="00A94A7A"/>
    <w:rsid w:val="00AA0BCE"/>
    <w:rsid w:val="00AA1CCF"/>
    <w:rsid w:val="00AA24B1"/>
    <w:rsid w:val="00AA24FC"/>
    <w:rsid w:val="00AA7EC8"/>
    <w:rsid w:val="00AB429E"/>
    <w:rsid w:val="00AC2E3A"/>
    <w:rsid w:val="00AC6F22"/>
    <w:rsid w:val="00AF2D4B"/>
    <w:rsid w:val="00AF3CB0"/>
    <w:rsid w:val="00B05105"/>
    <w:rsid w:val="00B46F82"/>
    <w:rsid w:val="00B475E2"/>
    <w:rsid w:val="00B54150"/>
    <w:rsid w:val="00B54D20"/>
    <w:rsid w:val="00B6172D"/>
    <w:rsid w:val="00B70B1E"/>
    <w:rsid w:val="00B91FC5"/>
    <w:rsid w:val="00B92FCD"/>
    <w:rsid w:val="00BA5818"/>
    <w:rsid w:val="00BB0301"/>
    <w:rsid w:val="00BB38B7"/>
    <w:rsid w:val="00BB5FE5"/>
    <w:rsid w:val="00BC07CD"/>
    <w:rsid w:val="00BC7CB7"/>
    <w:rsid w:val="00BC7DCD"/>
    <w:rsid w:val="00BD05E3"/>
    <w:rsid w:val="00C003CE"/>
    <w:rsid w:val="00C0760F"/>
    <w:rsid w:val="00C12A33"/>
    <w:rsid w:val="00C230D4"/>
    <w:rsid w:val="00C30E2B"/>
    <w:rsid w:val="00C314A1"/>
    <w:rsid w:val="00C4360B"/>
    <w:rsid w:val="00C4393C"/>
    <w:rsid w:val="00C46135"/>
    <w:rsid w:val="00C634E1"/>
    <w:rsid w:val="00C6439E"/>
    <w:rsid w:val="00C766DE"/>
    <w:rsid w:val="00C83EB6"/>
    <w:rsid w:val="00C84448"/>
    <w:rsid w:val="00C84BAE"/>
    <w:rsid w:val="00C94776"/>
    <w:rsid w:val="00C9511A"/>
    <w:rsid w:val="00CB53AC"/>
    <w:rsid w:val="00CC46B6"/>
    <w:rsid w:val="00CD2F01"/>
    <w:rsid w:val="00CD7E62"/>
    <w:rsid w:val="00CE3484"/>
    <w:rsid w:val="00CE5820"/>
    <w:rsid w:val="00CE6321"/>
    <w:rsid w:val="00CF73BC"/>
    <w:rsid w:val="00D003CA"/>
    <w:rsid w:val="00D042A3"/>
    <w:rsid w:val="00D05970"/>
    <w:rsid w:val="00D05A6F"/>
    <w:rsid w:val="00D15E3F"/>
    <w:rsid w:val="00D2038F"/>
    <w:rsid w:val="00D25ED9"/>
    <w:rsid w:val="00D4037D"/>
    <w:rsid w:val="00D432ED"/>
    <w:rsid w:val="00D45FD2"/>
    <w:rsid w:val="00D4714D"/>
    <w:rsid w:val="00D517D9"/>
    <w:rsid w:val="00D57A87"/>
    <w:rsid w:val="00D62687"/>
    <w:rsid w:val="00D74638"/>
    <w:rsid w:val="00D76F50"/>
    <w:rsid w:val="00D77028"/>
    <w:rsid w:val="00D94113"/>
    <w:rsid w:val="00D9611D"/>
    <w:rsid w:val="00D96803"/>
    <w:rsid w:val="00DA39CF"/>
    <w:rsid w:val="00DD67C3"/>
    <w:rsid w:val="00DE1169"/>
    <w:rsid w:val="00DE3D54"/>
    <w:rsid w:val="00DE6FE4"/>
    <w:rsid w:val="00DE74BA"/>
    <w:rsid w:val="00DF0765"/>
    <w:rsid w:val="00E017FC"/>
    <w:rsid w:val="00E03960"/>
    <w:rsid w:val="00E0502B"/>
    <w:rsid w:val="00E20386"/>
    <w:rsid w:val="00E27A7A"/>
    <w:rsid w:val="00E316C8"/>
    <w:rsid w:val="00E330C7"/>
    <w:rsid w:val="00E3347C"/>
    <w:rsid w:val="00E34E52"/>
    <w:rsid w:val="00E45A40"/>
    <w:rsid w:val="00E4696D"/>
    <w:rsid w:val="00E53B4D"/>
    <w:rsid w:val="00E70BA0"/>
    <w:rsid w:val="00E839F4"/>
    <w:rsid w:val="00EA14F1"/>
    <w:rsid w:val="00EA1B30"/>
    <w:rsid w:val="00EB6926"/>
    <w:rsid w:val="00ED3F78"/>
    <w:rsid w:val="00ED76F1"/>
    <w:rsid w:val="00EE19EB"/>
    <w:rsid w:val="00EE5B4B"/>
    <w:rsid w:val="00EE615A"/>
    <w:rsid w:val="00EE62F3"/>
    <w:rsid w:val="00EF159B"/>
    <w:rsid w:val="00EF3D0E"/>
    <w:rsid w:val="00F11487"/>
    <w:rsid w:val="00F1220F"/>
    <w:rsid w:val="00F21AAD"/>
    <w:rsid w:val="00F27B05"/>
    <w:rsid w:val="00F30798"/>
    <w:rsid w:val="00F4228C"/>
    <w:rsid w:val="00F56564"/>
    <w:rsid w:val="00F56E17"/>
    <w:rsid w:val="00F73914"/>
    <w:rsid w:val="00F774C5"/>
    <w:rsid w:val="00F8256C"/>
    <w:rsid w:val="00F83B8F"/>
    <w:rsid w:val="00F8602F"/>
    <w:rsid w:val="00F87308"/>
    <w:rsid w:val="00FA2308"/>
    <w:rsid w:val="00FA6BCF"/>
    <w:rsid w:val="00FB0012"/>
    <w:rsid w:val="00FB202E"/>
    <w:rsid w:val="00FC2E3A"/>
    <w:rsid w:val="00FC4A81"/>
    <w:rsid w:val="00FD5EE7"/>
    <w:rsid w:val="00FD6381"/>
    <w:rsid w:val="00FE3AAD"/>
    <w:rsid w:val="00FF0690"/>
    <w:rsid w:val="00FF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7EC5A"/>
  <w15:docId w15:val="{66C8D788-6211-4C21-BC07-8719D03C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0537C"/>
    <w:rPr>
      <w:rFonts w:cs="Times New Roman"/>
      <w:color w:val="0000FF"/>
      <w:u w:val="single"/>
    </w:rPr>
  </w:style>
  <w:style w:type="paragraph" w:styleId="BalloonText">
    <w:name w:val="Balloon Text"/>
    <w:basedOn w:val="Normal"/>
    <w:link w:val="BalloonTextChar"/>
    <w:uiPriority w:val="99"/>
    <w:semiHidden/>
    <w:rsid w:val="0010537C"/>
    <w:rPr>
      <w:rFonts w:ascii="Tahoma" w:eastAsia="Calibri" w:hAnsi="Tahoma"/>
      <w:sz w:val="16"/>
      <w:szCs w:val="20"/>
      <w:lang w:eastAsia="ja-JP"/>
    </w:rPr>
  </w:style>
  <w:style w:type="character" w:customStyle="1" w:styleId="BalloonTextChar">
    <w:name w:val="Balloon Text Char"/>
    <w:link w:val="BalloonText"/>
    <w:uiPriority w:val="99"/>
    <w:semiHidden/>
    <w:locked/>
    <w:rsid w:val="0010537C"/>
    <w:rPr>
      <w:rFonts w:ascii="Tahoma" w:hAnsi="Tahoma" w:cs="Times New Roman"/>
      <w:sz w:val="16"/>
      <w:lang w:val="ro-RO"/>
    </w:rPr>
  </w:style>
  <w:style w:type="paragraph" w:styleId="ListParagraph">
    <w:name w:val="List Paragraph"/>
    <w:basedOn w:val="Normal"/>
    <w:uiPriority w:val="99"/>
    <w:qFormat/>
    <w:rsid w:val="00AF2D4B"/>
    <w:pPr>
      <w:ind w:left="720"/>
      <w:contextualSpacing/>
    </w:pPr>
  </w:style>
  <w:style w:type="paragraph" w:styleId="BodyText">
    <w:name w:val="Body Text"/>
    <w:basedOn w:val="Normal"/>
    <w:link w:val="BodyTextChar"/>
    <w:uiPriority w:val="99"/>
    <w:rsid w:val="008B3694"/>
    <w:pPr>
      <w:jc w:val="both"/>
    </w:pPr>
    <w:rPr>
      <w:rFonts w:eastAsia="Calibri"/>
      <w:szCs w:val="20"/>
    </w:rPr>
  </w:style>
  <w:style w:type="character" w:customStyle="1" w:styleId="BodyTextChar">
    <w:name w:val="Body Text Char"/>
    <w:link w:val="BodyText"/>
    <w:uiPriority w:val="99"/>
    <w:locked/>
    <w:rsid w:val="008B3694"/>
    <w:rPr>
      <w:rFonts w:ascii="Times New Roman" w:hAnsi="Times New Roman" w:cs="Times New Roman"/>
      <w:sz w:val="24"/>
      <w:lang w:val="ro-RO" w:eastAsia="en-US"/>
    </w:rPr>
  </w:style>
  <w:style w:type="paragraph" w:styleId="BodyTextIndent">
    <w:name w:val="Body Text Indent"/>
    <w:basedOn w:val="Normal"/>
    <w:link w:val="BodyTextIndentChar"/>
    <w:uiPriority w:val="99"/>
    <w:semiHidden/>
    <w:rsid w:val="00915369"/>
    <w:pPr>
      <w:spacing w:after="120"/>
      <w:ind w:left="283"/>
    </w:pPr>
    <w:rPr>
      <w:rFonts w:eastAsia="Calibri"/>
      <w:szCs w:val="20"/>
    </w:rPr>
  </w:style>
  <w:style w:type="character" w:customStyle="1" w:styleId="BodyTextIndentChar">
    <w:name w:val="Body Text Indent Char"/>
    <w:link w:val="BodyTextIndent"/>
    <w:uiPriority w:val="99"/>
    <w:semiHidden/>
    <w:locked/>
    <w:rsid w:val="00915369"/>
    <w:rPr>
      <w:rFonts w:ascii="Times New Roman" w:hAnsi="Times New Roman" w:cs="Times New Roman"/>
      <w:sz w:val="24"/>
      <w:lang w:val="ro-RO" w:eastAsia="en-US"/>
    </w:rPr>
  </w:style>
  <w:style w:type="character" w:styleId="CommentReference">
    <w:name w:val="annotation reference"/>
    <w:uiPriority w:val="99"/>
    <w:semiHidden/>
    <w:rsid w:val="000D3EC0"/>
    <w:rPr>
      <w:rFonts w:cs="Times New Roman"/>
      <w:sz w:val="16"/>
    </w:rPr>
  </w:style>
  <w:style w:type="paragraph" w:styleId="CommentText">
    <w:name w:val="annotation text"/>
    <w:basedOn w:val="Normal"/>
    <w:link w:val="CommentTextChar"/>
    <w:uiPriority w:val="99"/>
    <w:semiHidden/>
    <w:rsid w:val="000D3EC0"/>
    <w:rPr>
      <w:sz w:val="20"/>
      <w:szCs w:val="20"/>
      <w:lang w:eastAsia="ja-JP"/>
    </w:rPr>
  </w:style>
  <w:style w:type="character" w:customStyle="1" w:styleId="CommentTextChar">
    <w:name w:val="Comment Text Char"/>
    <w:link w:val="CommentText"/>
    <w:uiPriority w:val="99"/>
    <w:semiHidden/>
    <w:locked/>
    <w:rsid w:val="00301CA2"/>
    <w:rPr>
      <w:rFonts w:ascii="Times New Roman" w:hAnsi="Times New Roman" w:cs="Times New Roman"/>
      <w:sz w:val="20"/>
      <w:lang w:val="ro-RO"/>
    </w:rPr>
  </w:style>
  <w:style w:type="paragraph" w:styleId="CommentSubject">
    <w:name w:val="annotation subject"/>
    <w:basedOn w:val="CommentText"/>
    <w:next w:val="CommentText"/>
    <w:link w:val="CommentSubjectChar"/>
    <w:uiPriority w:val="99"/>
    <w:semiHidden/>
    <w:rsid w:val="000D3EC0"/>
    <w:rPr>
      <w:b/>
      <w:bCs/>
    </w:rPr>
  </w:style>
  <w:style w:type="character" w:customStyle="1" w:styleId="CommentSubjectChar">
    <w:name w:val="Comment Subject Char"/>
    <w:link w:val="CommentSubject"/>
    <w:uiPriority w:val="99"/>
    <w:semiHidden/>
    <w:locked/>
    <w:rsid w:val="00301CA2"/>
    <w:rPr>
      <w:rFonts w:ascii="Times New Roman" w:hAnsi="Times New Roman" w:cs="Times New Roman"/>
      <w:b/>
      <w:sz w:val="20"/>
      <w:lang w:val="ro-RO"/>
    </w:rPr>
  </w:style>
  <w:style w:type="character" w:customStyle="1" w:styleId="item">
    <w:name w:val="item"/>
    <w:basedOn w:val="DefaultParagraphFont"/>
    <w:rsid w:val="0030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6188">
      <w:bodyDiv w:val="1"/>
      <w:marLeft w:val="0"/>
      <w:marRight w:val="0"/>
      <w:marTop w:val="0"/>
      <w:marBottom w:val="0"/>
      <w:divBdr>
        <w:top w:val="none" w:sz="0" w:space="0" w:color="auto"/>
        <w:left w:val="none" w:sz="0" w:space="0" w:color="auto"/>
        <w:bottom w:val="none" w:sz="0" w:space="0" w:color="auto"/>
        <w:right w:val="none" w:sz="0" w:space="0" w:color="auto"/>
      </w:divBdr>
    </w:div>
    <w:div w:id="1077705827">
      <w:marLeft w:val="0"/>
      <w:marRight w:val="0"/>
      <w:marTop w:val="0"/>
      <w:marBottom w:val="0"/>
      <w:divBdr>
        <w:top w:val="none" w:sz="0" w:space="0" w:color="auto"/>
        <w:left w:val="none" w:sz="0" w:space="0" w:color="auto"/>
        <w:bottom w:val="none" w:sz="0" w:space="0" w:color="auto"/>
        <w:right w:val="none" w:sz="0" w:space="0" w:color="auto"/>
      </w:divBdr>
    </w:div>
    <w:div w:id="1077705828">
      <w:marLeft w:val="0"/>
      <w:marRight w:val="0"/>
      <w:marTop w:val="0"/>
      <w:marBottom w:val="0"/>
      <w:divBdr>
        <w:top w:val="none" w:sz="0" w:space="0" w:color="auto"/>
        <w:left w:val="none" w:sz="0" w:space="0" w:color="auto"/>
        <w:bottom w:val="none" w:sz="0" w:space="0" w:color="auto"/>
        <w:right w:val="none" w:sz="0" w:space="0" w:color="auto"/>
      </w:divBdr>
    </w:div>
    <w:div w:id="1077705829">
      <w:marLeft w:val="0"/>
      <w:marRight w:val="0"/>
      <w:marTop w:val="0"/>
      <w:marBottom w:val="0"/>
      <w:divBdr>
        <w:top w:val="none" w:sz="0" w:space="0" w:color="auto"/>
        <w:left w:val="none" w:sz="0" w:space="0" w:color="auto"/>
        <w:bottom w:val="none" w:sz="0" w:space="0" w:color="auto"/>
        <w:right w:val="none" w:sz="0" w:space="0" w:color="auto"/>
      </w:divBdr>
    </w:div>
    <w:div w:id="1077705830">
      <w:marLeft w:val="0"/>
      <w:marRight w:val="0"/>
      <w:marTop w:val="0"/>
      <w:marBottom w:val="0"/>
      <w:divBdr>
        <w:top w:val="none" w:sz="0" w:space="0" w:color="auto"/>
        <w:left w:val="none" w:sz="0" w:space="0" w:color="auto"/>
        <w:bottom w:val="none" w:sz="0" w:space="0" w:color="auto"/>
        <w:right w:val="none" w:sz="0" w:space="0" w:color="auto"/>
      </w:divBdr>
    </w:div>
    <w:div w:id="1077705831">
      <w:marLeft w:val="0"/>
      <w:marRight w:val="0"/>
      <w:marTop w:val="0"/>
      <w:marBottom w:val="0"/>
      <w:divBdr>
        <w:top w:val="none" w:sz="0" w:space="0" w:color="auto"/>
        <w:left w:val="none" w:sz="0" w:space="0" w:color="auto"/>
        <w:bottom w:val="none" w:sz="0" w:space="0" w:color="auto"/>
        <w:right w:val="none" w:sz="0" w:space="0" w:color="auto"/>
      </w:divBdr>
    </w:div>
    <w:div w:id="1077705832">
      <w:marLeft w:val="0"/>
      <w:marRight w:val="0"/>
      <w:marTop w:val="0"/>
      <w:marBottom w:val="0"/>
      <w:divBdr>
        <w:top w:val="none" w:sz="0" w:space="0" w:color="auto"/>
        <w:left w:val="none" w:sz="0" w:space="0" w:color="auto"/>
        <w:bottom w:val="none" w:sz="0" w:space="0" w:color="auto"/>
        <w:right w:val="none" w:sz="0" w:space="0" w:color="auto"/>
      </w:divBdr>
    </w:div>
    <w:div w:id="1077705833">
      <w:marLeft w:val="0"/>
      <w:marRight w:val="0"/>
      <w:marTop w:val="0"/>
      <w:marBottom w:val="0"/>
      <w:divBdr>
        <w:top w:val="none" w:sz="0" w:space="0" w:color="auto"/>
        <w:left w:val="none" w:sz="0" w:space="0" w:color="auto"/>
        <w:bottom w:val="none" w:sz="0" w:space="0" w:color="auto"/>
        <w:right w:val="none" w:sz="0" w:space="0" w:color="auto"/>
      </w:divBdr>
    </w:div>
    <w:div w:id="1077705834">
      <w:marLeft w:val="0"/>
      <w:marRight w:val="0"/>
      <w:marTop w:val="0"/>
      <w:marBottom w:val="0"/>
      <w:divBdr>
        <w:top w:val="none" w:sz="0" w:space="0" w:color="auto"/>
        <w:left w:val="none" w:sz="0" w:space="0" w:color="auto"/>
        <w:bottom w:val="none" w:sz="0" w:space="0" w:color="auto"/>
        <w:right w:val="none" w:sz="0" w:space="0" w:color="auto"/>
      </w:divBdr>
    </w:div>
    <w:div w:id="1077705835">
      <w:marLeft w:val="0"/>
      <w:marRight w:val="0"/>
      <w:marTop w:val="0"/>
      <w:marBottom w:val="0"/>
      <w:divBdr>
        <w:top w:val="none" w:sz="0" w:space="0" w:color="auto"/>
        <w:left w:val="none" w:sz="0" w:space="0" w:color="auto"/>
        <w:bottom w:val="none" w:sz="0" w:space="0" w:color="auto"/>
        <w:right w:val="none" w:sz="0" w:space="0" w:color="auto"/>
      </w:divBdr>
    </w:div>
    <w:div w:id="1077705836">
      <w:marLeft w:val="0"/>
      <w:marRight w:val="0"/>
      <w:marTop w:val="0"/>
      <w:marBottom w:val="0"/>
      <w:divBdr>
        <w:top w:val="none" w:sz="0" w:space="0" w:color="auto"/>
        <w:left w:val="none" w:sz="0" w:space="0" w:color="auto"/>
        <w:bottom w:val="none" w:sz="0" w:space="0" w:color="auto"/>
        <w:right w:val="none" w:sz="0" w:space="0" w:color="auto"/>
      </w:divBdr>
    </w:div>
    <w:div w:id="1077705837">
      <w:marLeft w:val="0"/>
      <w:marRight w:val="0"/>
      <w:marTop w:val="0"/>
      <w:marBottom w:val="0"/>
      <w:divBdr>
        <w:top w:val="none" w:sz="0" w:space="0" w:color="auto"/>
        <w:left w:val="none" w:sz="0" w:space="0" w:color="auto"/>
        <w:bottom w:val="none" w:sz="0" w:space="0" w:color="auto"/>
        <w:right w:val="none" w:sz="0" w:space="0" w:color="auto"/>
      </w:divBdr>
    </w:div>
    <w:div w:id="1077705838">
      <w:marLeft w:val="0"/>
      <w:marRight w:val="0"/>
      <w:marTop w:val="0"/>
      <w:marBottom w:val="0"/>
      <w:divBdr>
        <w:top w:val="none" w:sz="0" w:space="0" w:color="auto"/>
        <w:left w:val="none" w:sz="0" w:space="0" w:color="auto"/>
        <w:bottom w:val="none" w:sz="0" w:space="0" w:color="auto"/>
        <w:right w:val="none" w:sz="0" w:space="0" w:color="auto"/>
      </w:divBdr>
    </w:div>
    <w:div w:id="1077705839">
      <w:marLeft w:val="0"/>
      <w:marRight w:val="0"/>
      <w:marTop w:val="0"/>
      <w:marBottom w:val="0"/>
      <w:divBdr>
        <w:top w:val="none" w:sz="0" w:space="0" w:color="auto"/>
        <w:left w:val="none" w:sz="0" w:space="0" w:color="auto"/>
        <w:bottom w:val="none" w:sz="0" w:space="0" w:color="auto"/>
        <w:right w:val="none" w:sz="0" w:space="0" w:color="auto"/>
      </w:divBdr>
    </w:div>
    <w:div w:id="1077705840">
      <w:marLeft w:val="0"/>
      <w:marRight w:val="0"/>
      <w:marTop w:val="0"/>
      <w:marBottom w:val="0"/>
      <w:divBdr>
        <w:top w:val="none" w:sz="0" w:space="0" w:color="auto"/>
        <w:left w:val="none" w:sz="0" w:space="0" w:color="auto"/>
        <w:bottom w:val="none" w:sz="0" w:space="0" w:color="auto"/>
        <w:right w:val="none" w:sz="0" w:space="0" w:color="auto"/>
      </w:divBdr>
    </w:div>
    <w:div w:id="1077705841">
      <w:marLeft w:val="0"/>
      <w:marRight w:val="0"/>
      <w:marTop w:val="0"/>
      <w:marBottom w:val="0"/>
      <w:divBdr>
        <w:top w:val="none" w:sz="0" w:space="0" w:color="auto"/>
        <w:left w:val="none" w:sz="0" w:space="0" w:color="auto"/>
        <w:bottom w:val="none" w:sz="0" w:space="0" w:color="auto"/>
        <w:right w:val="none" w:sz="0" w:space="0" w:color="auto"/>
      </w:divBdr>
    </w:div>
    <w:div w:id="1077705842">
      <w:marLeft w:val="0"/>
      <w:marRight w:val="0"/>
      <w:marTop w:val="0"/>
      <w:marBottom w:val="0"/>
      <w:divBdr>
        <w:top w:val="none" w:sz="0" w:space="0" w:color="auto"/>
        <w:left w:val="none" w:sz="0" w:space="0" w:color="auto"/>
        <w:bottom w:val="none" w:sz="0" w:space="0" w:color="auto"/>
        <w:right w:val="none" w:sz="0" w:space="0" w:color="auto"/>
      </w:divBdr>
    </w:div>
    <w:div w:id="1418139111">
      <w:bodyDiv w:val="1"/>
      <w:marLeft w:val="0"/>
      <w:marRight w:val="0"/>
      <w:marTop w:val="0"/>
      <w:marBottom w:val="0"/>
      <w:divBdr>
        <w:top w:val="none" w:sz="0" w:space="0" w:color="auto"/>
        <w:left w:val="none" w:sz="0" w:space="0" w:color="auto"/>
        <w:bottom w:val="none" w:sz="0" w:space="0" w:color="auto"/>
        <w:right w:val="none" w:sz="0" w:space="0" w:color="auto"/>
      </w:divBdr>
    </w:div>
    <w:div w:id="19177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ma.vojvodin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nz@vojvodina.gov.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Vladimir Mitrovic</cp:lastModifiedBy>
  <cp:revision>3</cp:revision>
  <cp:lastPrinted>2026-03-02T11:37:00Z</cp:lastPrinted>
  <dcterms:created xsi:type="dcterms:W3CDTF">2026-03-03T10:08:00Z</dcterms:created>
  <dcterms:modified xsi:type="dcterms:W3CDTF">2026-03-03T11:35:00Z</dcterms:modified>
</cp:coreProperties>
</file>