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28"/>
        <w:gridCol w:w="4686"/>
      </w:tblGrid>
      <w:tr w:rsidR="00CA6681" w:rsidTr="00CA6681">
        <w:tc>
          <w:tcPr>
            <w:tcW w:w="4528" w:type="dxa"/>
            <w:hideMark/>
          </w:tcPr>
          <w:p w:rsidR="00CA6681" w:rsidRDefault="00CA6681" w:rsidP="00CA6681">
            <w:pPr>
              <w:pStyle w:val="Caption"/>
              <w:spacing w:line="256" w:lineRule="auto"/>
              <w:jc w:val="left"/>
              <w:rPr>
                <w:i w:val="0"/>
              </w:rPr>
            </w:pPr>
            <w:bookmarkStart w:id="0" w:name="_Toc508096295"/>
          </w:p>
        </w:tc>
        <w:tc>
          <w:tcPr>
            <w:tcW w:w="4686" w:type="dxa"/>
            <w:hideMark/>
          </w:tcPr>
          <w:p w:rsidR="00CA6681" w:rsidRPr="00CA6681" w:rsidRDefault="00CA6681" w:rsidP="00CA6681">
            <w:pPr>
              <w:pStyle w:val="Caption"/>
              <w:spacing w:line="256" w:lineRule="auto"/>
              <w:ind w:right="-107"/>
              <w:rPr>
                <w:i w:val="0"/>
              </w:rPr>
            </w:pPr>
            <w:r>
              <w:rPr>
                <w:i w:val="0"/>
              </w:rPr>
              <w:t>Formularul 2</w:t>
            </w:r>
          </w:p>
        </w:tc>
        <w:bookmarkEnd w:id="0"/>
      </w:tr>
    </w:tbl>
    <w:p w:rsidR="009A6627" w:rsidRDefault="009A6627" w:rsidP="009A66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Secretariatul Provincial pentru </w:t>
      </w:r>
      <w:proofErr w:type="spellStart"/>
      <w:r>
        <w:rPr>
          <w:b/>
          <w:sz w:val="22"/>
          <w:szCs w:val="22"/>
        </w:rPr>
        <w:t>Educaţie</w:t>
      </w:r>
      <w:proofErr w:type="spellEnd"/>
      <w:r>
        <w:rPr>
          <w:b/>
          <w:sz w:val="22"/>
          <w:szCs w:val="22"/>
        </w:rPr>
        <w:t xml:space="preserve">, </w:t>
      </w:r>
    </w:p>
    <w:p w:rsidR="009A6627" w:rsidRDefault="009A6627" w:rsidP="009A6627">
      <w:pPr>
        <w:ind w:firstLine="99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Reglementări, </w:t>
      </w:r>
      <w:proofErr w:type="spellStart"/>
      <w:r>
        <w:rPr>
          <w:b/>
          <w:sz w:val="22"/>
          <w:szCs w:val="22"/>
        </w:rPr>
        <w:t>Administraţie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şi</w:t>
      </w:r>
      <w:proofErr w:type="spellEnd"/>
      <w:r>
        <w:rPr>
          <w:b/>
          <w:sz w:val="22"/>
          <w:szCs w:val="22"/>
        </w:rPr>
        <w:t xml:space="preserve"> </w:t>
      </w:r>
    </w:p>
    <w:p w:rsidR="009A6627" w:rsidRDefault="009A6627" w:rsidP="009A6627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Minorităţile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Naţionale</w:t>
      </w:r>
      <w:proofErr w:type="spellEnd"/>
      <w:r>
        <w:rPr>
          <w:b/>
          <w:sz w:val="22"/>
          <w:szCs w:val="22"/>
        </w:rPr>
        <w:t xml:space="preserve"> - </w:t>
      </w:r>
      <w:proofErr w:type="spellStart"/>
      <w:r>
        <w:rPr>
          <w:b/>
          <w:sz w:val="22"/>
          <w:szCs w:val="22"/>
        </w:rPr>
        <w:t>Comunităţile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Naţionale</w:t>
      </w:r>
      <w:proofErr w:type="spellEnd"/>
    </w:p>
    <w:p w:rsidR="009A6627" w:rsidRDefault="009A6627" w:rsidP="009A6627">
      <w:pPr>
        <w:rPr>
          <w:b/>
          <w:sz w:val="22"/>
          <w:szCs w:val="22"/>
          <w:lang w:val="sr-Cyrl-RS"/>
        </w:rPr>
      </w:pPr>
    </w:p>
    <w:p w:rsidR="009A6627" w:rsidRDefault="009A6627" w:rsidP="009A6627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Bulevar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Mihajla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Pupina</w:t>
      </w:r>
      <w:proofErr w:type="spellEnd"/>
      <w:r>
        <w:rPr>
          <w:b/>
          <w:sz w:val="22"/>
          <w:szCs w:val="22"/>
        </w:rPr>
        <w:t xml:space="preserve"> nr. 16</w:t>
      </w:r>
    </w:p>
    <w:p w:rsidR="009A6627" w:rsidRPr="004F2DF7" w:rsidRDefault="009A6627" w:rsidP="009A6627">
      <w:pPr>
        <w:rPr>
          <w:sz w:val="22"/>
          <w:szCs w:val="22"/>
        </w:rPr>
      </w:pPr>
      <w:r>
        <w:rPr>
          <w:b/>
          <w:sz w:val="22"/>
          <w:szCs w:val="22"/>
        </w:rPr>
        <w:t>21000 Novi Sad</w:t>
      </w:r>
    </w:p>
    <w:p w:rsidR="00226C3C" w:rsidRPr="009A2010" w:rsidRDefault="00226C3C" w:rsidP="00226C3C">
      <w:pPr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</w:p>
    <w:p w:rsidR="00226C3C" w:rsidRPr="009A2010" w:rsidRDefault="00226C3C" w:rsidP="00226C3C">
      <w:pPr>
        <w:jc w:val="center"/>
        <w:rPr>
          <w:b/>
          <w:sz w:val="22"/>
          <w:szCs w:val="22"/>
        </w:rPr>
      </w:pPr>
    </w:p>
    <w:p w:rsidR="00981048" w:rsidRPr="009A2010" w:rsidRDefault="00226C3C" w:rsidP="00226C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CERERE PENTRU SUSŢINEREA EXAMENULUI DE STAT DE SPECIALITATE </w:t>
      </w:r>
    </w:p>
    <w:p w:rsidR="00226C3C" w:rsidRPr="009A2010" w:rsidRDefault="00226C3C" w:rsidP="00226C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PENTRU CANDIDAŢII CU STUDII MEDII </w:t>
      </w:r>
    </w:p>
    <w:p w:rsidR="00226C3C" w:rsidRPr="009A2010" w:rsidRDefault="00226C3C" w:rsidP="00226C3C">
      <w:pPr>
        <w:jc w:val="center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1) Prenumele candidatului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2) Numele candidatului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3) Ziua, luna </w:t>
      </w:r>
      <w:proofErr w:type="spellStart"/>
      <w:r>
        <w:rPr>
          <w:b/>
          <w:sz w:val="22"/>
          <w:szCs w:val="22"/>
        </w:rPr>
        <w:t>şi</w:t>
      </w:r>
      <w:proofErr w:type="spellEnd"/>
      <w:r>
        <w:rPr>
          <w:b/>
          <w:sz w:val="22"/>
          <w:szCs w:val="22"/>
        </w:rPr>
        <w:t xml:space="preserve"> anul </w:t>
      </w:r>
      <w:proofErr w:type="spellStart"/>
      <w:r>
        <w:rPr>
          <w:b/>
          <w:sz w:val="22"/>
          <w:szCs w:val="22"/>
        </w:rPr>
        <w:t>naşterii</w:t>
      </w:r>
      <w:proofErr w:type="spellEnd"/>
      <w:r>
        <w:rPr>
          <w:b/>
          <w:sz w:val="22"/>
          <w:szCs w:val="22"/>
        </w:rPr>
        <w:t xml:space="preserve"> 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ind w:left="284" w:hanging="284"/>
        <w:rPr>
          <w:b/>
          <w:spacing w:val="-6"/>
          <w:sz w:val="22"/>
          <w:szCs w:val="22"/>
        </w:rPr>
      </w:pPr>
      <w:r>
        <w:rPr>
          <w:b/>
          <w:sz w:val="22"/>
          <w:szCs w:val="22"/>
        </w:rPr>
        <w:t xml:space="preserve">4) Localitatea </w:t>
      </w:r>
      <w:proofErr w:type="spellStart"/>
      <w:r>
        <w:rPr>
          <w:b/>
          <w:sz w:val="22"/>
          <w:szCs w:val="22"/>
        </w:rPr>
        <w:t>şi</w:t>
      </w:r>
      <w:proofErr w:type="spellEnd"/>
      <w:r>
        <w:rPr>
          <w:b/>
          <w:sz w:val="22"/>
          <w:szCs w:val="22"/>
        </w:rPr>
        <w:t xml:space="preserve"> comuna, respectiv </w:t>
      </w:r>
      <w:proofErr w:type="spellStart"/>
      <w:r>
        <w:rPr>
          <w:b/>
          <w:sz w:val="22"/>
          <w:szCs w:val="22"/>
        </w:rPr>
        <w:t>oraşul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naşterii</w:t>
      </w:r>
      <w:proofErr w:type="spellEnd"/>
      <w:r>
        <w:rPr>
          <w:b/>
          <w:sz w:val="22"/>
          <w:szCs w:val="22"/>
        </w:rPr>
        <w:t xml:space="preserve">, iar dacă persoana este născută în străinătate </w:t>
      </w:r>
      <w:proofErr w:type="spellStart"/>
      <w:r>
        <w:rPr>
          <w:b/>
          <w:sz w:val="22"/>
          <w:szCs w:val="22"/>
        </w:rPr>
        <w:t>şi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ţara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naşterii</w:t>
      </w:r>
      <w:proofErr w:type="spellEnd"/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right" w:tblpY="42"/>
        <w:tblW w:w="0" w:type="auto"/>
        <w:tblLook w:val="01E0" w:firstRow="1" w:lastRow="1" w:firstColumn="1" w:lastColumn="1" w:noHBand="0" w:noVBand="0"/>
      </w:tblPr>
      <w:tblGrid>
        <w:gridCol w:w="325"/>
        <w:gridCol w:w="325"/>
        <w:gridCol w:w="325"/>
        <w:gridCol w:w="325"/>
        <w:gridCol w:w="326"/>
        <w:gridCol w:w="325"/>
        <w:gridCol w:w="325"/>
        <w:gridCol w:w="325"/>
        <w:gridCol w:w="326"/>
        <w:gridCol w:w="325"/>
        <w:gridCol w:w="325"/>
        <w:gridCol w:w="325"/>
        <w:gridCol w:w="326"/>
      </w:tblGrid>
      <w:tr w:rsidR="00226C3C" w:rsidRPr="009A2010" w:rsidTr="000C6806"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5) Cod numeric personal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3559" w:type="dxa"/>
        <w:tblInd w:w="392" w:type="dxa"/>
        <w:tblLook w:val="04A0" w:firstRow="1" w:lastRow="0" w:firstColumn="1" w:lastColumn="0" w:noHBand="0" w:noVBand="1"/>
      </w:tblPr>
      <w:tblGrid>
        <w:gridCol w:w="272"/>
        <w:gridCol w:w="29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26C3C" w:rsidRPr="009A2010" w:rsidTr="000C6806">
        <w:trPr>
          <w:trHeight w:val="24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226C3C" w:rsidRPr="009A2010" w:rsidRDefault="00226C3C" w:rsidP="00226C3C">
      <w:pPr>
        <w:rPr>
          <w:sz w:val="22"/>
          <w:szCs w:val="22"/>
          <w:lang w:val="sr-Cyrl-RS"/>
        </w:rPr>
      </w:pPr>
    </w:p>
    <w:tbl>
      <w:tblPr>
        <w:tblpPr w:leftFromText="180" w:rightFromText="180" w:vertAnchor="text" w:horzAnchor="margin" w:tblpXSpec="right" w:tblpY="49"/>
        <w:tblW w:w="0" w:type="auto"/>
        <w:tblLook w:val="01E0" w:firstRow="1" w:lastRow="1" w:firstColumn="1" w:lastColumn="1" w:noHBand="0" w:noVBand="0"/>
      </w:tblPr>
      <w:tblGrid>
        <w:gridCol w:w="4253"/>
      </w:tblGrid>
      <w:tr w:rsidR="00226C3C" w:rsidRPr="009A2010" w:rsidTr="000C6806">
        <w:tc>
          <w:tcPr>
            <w:tcW w:w="4253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26C3C" w:rsidRPr="009A2010" w:rsidRDefault="00226C3C" w:rsidP="00226C3C">
      <w:pPr>
        <w:autoSpaceDE w:val="0"/>
        <w:autoSpaceDN w:val="0"/>
        <w:adjustRightInd w:val="0"/>
        <w:ind w:left="284" w:hanging="284"/>
        <w:rPr>
          <w:b/>
          <w:spacing w:val="-8"/>
          <w:sz w:val="22"/>
          <w:szCs w:val="22"/>
        </w:rPr>
      </w:pPr>
      <w:r>
        <w:rPr>
          <w:b/>
          <w:sz w:val="22"/>
          <w:szCs w:val="22"/>
        </w:rPr>
        <w:t>6)</w:t>
      </w:r>
      <w:r>
        <w:rPr>
          <w:b/>
          <w:sz w:val="22"/>
          <w:szCs w:val="22"/>
        </w:rPr>
        <w:tab/>
        <w:t>Telefonul de contact al candidatului</w:t>
      </w:r>
      <w:r>
        <w:rPr>
          <w:b/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7) Denumirea </w:t>
      </w:r>
      <w:proofErr w:type="spellStart"/>
      <w:r>
        <w:rPr>
          <w:b/>
          <w:sz w:val="22"/>
          <w:szCs w:val="22"/>
        </w:rPr>
        <w:t>şcolii</w:t>
      </w:r>
      <w:proofErr w:type="spellEnd"/>
      <w:r>
        <w:rPr>
          <w:b/>
          <w:sz w:val="22"/>
          <w:szCs w:val="22"/>
        </w:rPr>
        <w:t xml:space="preserve"> medii absolvite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8) Studii medii dobândite </w:t>
      </w:r>
      <w:proofErr w:type="spellStart"/>
      <w:r>
        <w:rPr>
          <w:b/>
          <w:sz w:val="22"/>
          <w:szCs w:val="22"/>
        </w:rPr>
        <w:t>şi</w:t>
      </w:r>
      <w:proofErr w:type="spellEnd"/>
      <w:r>
        <w:rPr>
          <w:b/>
          <w:sz w:val="22"/>
          <w:szCs w:val="22"/>
        </w:rPr>
        <w:t xml:space="preserve"> profil </w:t>
      </w:r>
      <w:proofErr w:type="spellStart"/>
      <w:r>
        <w:rPr>
          <w:b/>
          <w:sz w:val="22"/>
          <w:szCs w:val="22"/>
        </w:rPr>
        <w:t>educaţional</w:t>
      </w:r>
      <w:proofErr w:type="spellEnd"/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9) Organul la care este candidatul în raport de muncă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10) </w:t>
      </w:r>
      <w:proofErr w:type="spellStart"/>
      <w:r>
        <w:rPr>
          <w:b/>
          <w:sz w:val="22"/>
          <w:szCs w:val="22"/>
        </w:rPr>
        <w:t>Experienţa</w:t>
      </w:r>
      <w:proofErr w:type="spellEnd"/>
      <w:r>
        <w:rPr>
          <w:b/>
          <w:sz w:val="22"/>
          <w:szCs w:val="22"/>
        </w:rPr>
        <w:t xml:space="preserve"> de muncă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sz w:val="22"/>
          <w:szCs w:val="22"/>
          <w:lang w:val="sr-Cyrl-RS"/>
        </w:rPr>
      </w:pPr>
    </w:p>
    <w:p w:rsidR="00226C3C" w:rsidRPr="009A2010" w:rsidRDefault="00226C3C" w:rsidP="00226C3C">
      <w:p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spacing w:val="-8"/>
          <w:sz w:val="22"/>
          <w:szCs w:val="22"/>
        </w:rPr>
      </w:pPr>
      <w:r>
        <w:rPr>
          <w:b/>
          <w:sz w:val="22"/>
          <w:szCs w:val="22"/>
        </w:rPr>
        <w:t>11)</w:t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Daa</w:t>
      </w:r>
      <w:proofErr w:type="spellEnd"/>
      <w:r>
        <w:rPr>
          <w:b/>
          <w:sz w:val="22"/>
          <w:szCs w:val="22"/>
        </w:rPr>
        <w:t xml:space="preserve"> expirării termenului în care candidatul este obligat să promoveze examenul de stat de specialitate 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Default="00226C3C" w:rsidP="003029A8">
      <w:pPr>
        <w:widowControl/>
        <w:tabs>
          <w:tab w:val="clear" w:pos="1440"/>
        </w:tabs>
        <w:autoSpaceDE w:val="0"/>
        <w:autoSpaceDN w:val="0"/>
        <w:adjustRightInd w:val="0"/>
        <w:spacing w:before="60"/>
        <w:jc w:val="left"/>
        <w:rPr>
          <w:sz w:val="22"/>
          <w:szCs w:val="22"/>
        </w:rPr>
      </w:pPr>
    </w:p>
    <w:p w:rsidR="009A2010" w:rsidRPr="008B3F4E" w:rsidRDefault="009A2010" w:rsidP="009A2010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Cererea se prezintă:</w:t>
      </w:r>
    </w:p>
    <w:p w:rsidR="009A2010" w:rsidRPr="008B3F4E" w:rsidRDefault="009A2010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în conformitate cu art. 3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6 din </w:t>
      </w:r>
      <w:proofErr w:type="spellStart"/>
      <w:r>
        <w:rPr>
          <w:sz w:val="22"/>
          <w:szCs w:val="22"/>
        </w:rPr>
        <w:t>Ordonanţă</w:t>
      </w:r>
      <w:proofErr w:type="spellEnd"/>
      <w:r>
        <w:rPr>
          <w:sz w:val="22"/>
          <w:szCs w:val="22"/>
        </w:rPr>
        <w:t>;</w:t>
      </w:r>
    </w:p>
    <w:p w:rsidR="009A2010" w:rsidRPr="008B3F4E" w:rsidRDefault="009A2010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în conformitate cu articolul 5, alineatul 1 din </w:t>
      </w:r>
      <w:proofErr w:type="spellStart"/>
      <w:r>
        <w:rPr>
          <w:sz w:val="22"/>
          <w:szCs w:val="22"/>
        </w:rPr>
        <w:t>Ordonanţă</w:t>
      </w:r>
      <w:proofErr w:type="spellEnd"/>
      <w:r>
        <w:rPr>
          <w:sz w:val="22"/>
          <w:szCs w:val="22"/>
        </w:rPr>
        <w:t>;</w:t>
      </w:r>
    </w:p>
    <w:p w:rsidR="009A2010" w:rsidRPr="009A2010" w:rsidRDefault="009A2010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în conformitate cu articolul 5, alineatul 2 din </w:t>
      </w:r>
      <w:proofErr w:type="spellStart"/>
      <w:r>
        <w:rPr>
          <w:sz w:val="22"/>
          <w:szCs w:val="22"/>
        </w:rPr>
        <w:t>Ordonanţă</w:t>
      </w:r>
      <w:proofErr w:type="spellEnd"/>
      <w:r>
        <w:rPr>
          <w:sz w:val="22"/>
          <w:szCs w:val="22"/>
        </w:rPr>
        <w:t>;</w:t>
      </w:r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3401"/>
        <w:gridCol w:w="1302"/>
        <w:gridCol w:w="3802"/>
      </w:tblGrid>
      <w:tr w:rsidR="009A2010" w:rsidRPr="00880A2F" w:rsidTr="00FE4B89">
        <w:tc>
          <w:tcPr>
            <w:tcW w:w="3401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1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</w:tcPr>
          <w:p w:rsidR="009A2010" w:rsidRPr="004F2DF7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SEMNATARUL CERERII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0"/>
              </w:rPr>
            </w:pP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(prenumele </w:t>
            </w:r>
            <w:proofErr w:type="spellStart"/>
            <w:r>
              <w:rPr>
                <w:color w:val="000000"/>
                <w:sz w:val="18"/>
                <w:szCs w:val="20"/>
              </w:rPr>
              <w:t>şi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numele persoanei autorizate la organ) </w:t>
            </w:r>
            <w:r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 (locul de muncă a</w:t>
            </w:r>
            <w:r w:rsidR="00864ABD">
              <w:rPr>
                <w:color w:val="000000"/>
                <w:sz w:val="18"/>
                <w:szCs w:val="20"/>
              </w:rPr>
              <w:t>l</w:t>
            </w:r>
            <w:bookmarkStart w:id="1" w:name="_GoBack"/>
            <w:bookmarkEnd w:id="1"/>
            <w:r>
              <w:rPr>
                <w:color w:val="000000"/>
                <w:sz w:val="18"/>
                <w:szCs w:val="20"/>
              </w:rPr>
              <w:t xml:space="preserve"> persoanei autorizate la organ)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  <w:lang w:val="sr-Latn-CS"/>
              </w:rPr>
            </w:pPr>
          </w:p>
        </w:tc>
      </w:tr>
      <w:tr w:rsidR="009A2010" w:rsidRPr="00880A2F" w:rsidTr="00FE4B89">
        <w:tc>
          <w:tcPr>
            <w:tcW w:w="3401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14"/>
                <w:szCs w:val="20"/>
              </w:rPr>
            </w:pPr>
          </w:p>
        </w:tc>
        <w:tc>
          <w:tcPr>
            <w:tcW w:w="1302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802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A2010" w:rsidRPr="004F2DF7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SEMNATARUL CERERII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(semnătura semnatarului cererii)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0"/>
              </w:rPr>
            </w:pPr>
          </w:p>
          <w:p w:rsidR="009A2010" w:rsidRPr="005156E2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</w:t>
            </w:r>
            <w:r>
              <w:rPr>
                <w:color w:val="000000"/>
              </w:rPr>
              <w:t>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(prenumele </w:t>
            </w:r>
            <w:proofErr w:type="spellStart"/>
            <w:r>
              <w:rPr>
                <w:color w:val="000000"/>
                <w:sz w:val="18"/>
                <w:szCs w:val="20"/>
              </w:rPr>
              <w:t>şi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numele semnatarului cererii)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(domiciliul </w:t>
            </w:r>
            <w:proofErr w:type="spellStart"/>
            <w:r>
              <w:rPr>
                <w:color w:val="000000"/>
                <w:sz w:val="18"/>
                <w:szCs w:val="20"/>
              </w:rPr>
              <w:t>şi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adresa semnatarului cererii)</w:t>
            </w:r>
          </w:p>
        </w:tc>
      </w:tr>
    </w:tbl>
    <w:p w:rsidR="009A2010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lang w:val="sr-Cyrl-RS"/>
        </w:rPr>
      </w:pPr>
    </w:p>
    <w:p w:rsidR="009A2010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CS"/>
        </w:rPr>
      </w:pPr>
    </w:p>
    <w:p w:rsidR="009A2010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CS"/>
        </w:rPr>
      </w:pPr>
    </w:p>
    <w:p w:rsidR="009A2010" w:rsidRPr="008E3206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ÎN CONFORMITATE CU ART. 3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6 DIN ORDONANŢĂ;</w:t>
      </w:r>
    </w:p>
    <w:p w:rsidR="009A2010" w:rsidRDefault="009A2010" w:rsidP="009A2010">
      <w:pPr>
        <w:pStyle w:val="Normal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decizia privind încheierea raportului de muncă pe timp nedeterminat, respectiv decizia privind încheierea </w:t>
      </w:r>
    </w:p>
    <w:p w:rsidR="009A2010" w:rsidRPr="008E3206" w:rsidRDefault="009A2010" w:rsidP="009A2010">
      <w:pPr>
        <w:pStyle w:val="NormalWeb"/>
        <w:tabs>
          <w:tab w:val="left" w:pos="426"/>
        </w:tabs>
        <w:spacing w:before="0" w:beforeAutospacing="0" w:after="0" w:afterAutospacing="0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raportului de muncă cu stagiarul pe timp determinat;</w:t>
      </w:r>
    </w:p>
    <w:p w:rsidR="009A2010" w:rsidRPr="008E3206" w:rsidRDefault="009A2010" w:rsidP="009A2010">
      <w:pPr>
        <w:pStyle w:val="NormalWeb"/>
        <w:tabs>
          <w:tab w:val="left" w:pos="567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decizia privind stabilirea </w:t>
      </w:r>
      <w:proofErr w:type="spellStart"/>
      <w:r>
        <w:rPr>
          <w:sz w:val="16"/>
          <w:szCs w:val="16"/>
        </w:rPr>
        <w:t>obligaţiei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susţinere</w:t>
      </w:r>
      <w:proofErr w:type="spellEnd"/>
      <w:r>
        <w:rPr>
          <w:sz w:val="16"/>
          <w:szCs w:val="16"/>
        </w:rPr>
        <w:t xml:space="preserve"> a examenului;</w:t>
      </w:r>
    </w:p>
    <w:p w:rsidR="009A2010" w:rsidRPr="008E3206" w:rsidRDefault="009A2010" w:rsidP="009A2010">
      <w:pPr>
        <w:pStyle w:val="NormalWeb"/>
        <w:tabs>
          <w:tab w:val="left" w:pos="567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3) fotocopia legalizată a diplomei privind studiile dobândite;</w:t>
      </w:r>
    </w:p>
    <w:p w:rsidR="009A2010" w:rsidRPr="008E3206" w:rsidRDefault="009A2010" w:rsidP="009A2010">
      <w:pPr>
        <w:pStyle w:val="NormalWeb"/>
        <w:tabs>
          <w:tab w:val="left" w:pos="567"/>
        </w:tabs>
        <w:spacing w:before="0" w:beforeAutospacing="0" w:after="12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4) fotocopia buletinului de identitate.</w:t>
      </w:r>
    </w:p>
    <w:p w:rsidR="009A2010" w:rsidRPr="008E3206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ÎN CONFORMITATE CU ART. 5 ALINEATUL 1 DIN ORDONANŢĂ;</w:t>
      </w:r>
    </w:p>
    <w:p w:rsidR="009A2010" w:rsidRPr="008E3206" w:rsidRDefault="009A2010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contractul privind formarea profesională fără compensare, în vederea formării profesionale, respectiv dobândirii </w:t>
      </w:r>
      <w:proofErr w:type="spellStart"/>
      <w:r>
        <w:rPr>
          <w:sz w:val="16"/>
          <w:szCs w:val="16"/>
        </w:rPr>
        <w:t>experienţei</w:t>
      </w:r>
      <w:proofErr w:type="spellEnd"/>
      <w:r>
        <w:rPr>
          <w:sz w:val="16"/>
          <w:szCs w:val="16"/>
        </w:rPr>
        <w:t xml:space="preserve"> de muncă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condiţiilor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susţinere</w:t>
      </w:r>
      <w:proofErr w:type="spellEnd"/>
      <w:r>
        <w:rPr>
          <w:sz w:val="16"/>
          <w:szCs w:val="16"/>
        </w:rPr>
        <w:t xml:space="preserve"> a examenului;</w:t>
      </w:r>
    </w:p>
    <w:p w:rsidR="009A2010" w:rsidRPr="008E3206" w:rsidRDefault="009A2010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fotocopia legalizată a diplomei privind studiile dobândite;</w:t>
      </w:r>
    </w:p>
    <w:p w:rsidR="009A2010" w:rsidRPr="008E3206" w:rsidRDefault="009A2010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12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fotocopia buletinului de identitate.</w:t>
      </w:r>
    </w:p>
    <w:p w:rsidR="009A2010" w:rsidRPr="008E3206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ÎN CONFORMITATE CU ART. 5 ALINEATUL 2 DIN ORDONANŢĂ;</w:t>
      </w:r>
    </w:p>
    <w:p w:rsidR="009A2010" w:rsidRPr="008E3206" w:rsidRDefault="009A2010" w:rsidP="009A2010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fotocopia legalizată a diplomei privind studiile dobândite;</w:t>
      </w:r>
    </w:p>
    <w:p w:rsidR="00476C25" w:rsidRDefault="00AC3489" w:rsidP="00476C25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c</w:t>
      </w:r>
      <w:r w:rsidR="009A2010">
        <w:rPr>
          <w:sz w:val="16"/>
          <w:szCs w:val="16"/>
        </w:rPr>
        <w:t>ertificat (</w:t>
      </w:r>
      <w:proofErr w:type="spellStart"/>
      <w:r w:rsidR="009A2010">
        <w:rPr>
          <w:sz w:val="16"/>
          <w:szCs w:val="16"/>
        </w:rPr>
        <w:t>adeverinţă</w:t>
      </w:r>
      <w:proofErr w:type="spellEnd"/>
      <w:r w:rsidR="009A2010">
        <w:rPr>
          <w:sz w:val="16"/>
          <w:szCs w:val="16"/>
        </w:rPr>
        <w:t xml:space="preserve">) privind formarea profesională pentru muncă independentă, respectiv efectuarea </w:t>
      </w:r>
      <w:proofErr w:type="spellStart"/>
      <w:r w:rsidR="009A2010">
        <w:rPr>
          <w:sz w:val="16"/>
          <w:szCs w:val="16"/>
        </w:rPr>
        <w:t>activităţilor</w:t>
      </w:r>
      <w:proofErr w:type="spellEnd"/>
      <w:r w:rsidR="009A2010">
        <w:rPr>
          <w:sz w:val="16"/>
          <w:szCs w:val="16"/>
        </w:rPr>
        <w:t xml:space="preserve"> </w:t>
      </w:r>
      <w:proofErr w:type="spellStart"/>
      <w:r w:rsidR="009A2010">
        <w:rPr>
          <w:sz w:val="16"/>
          <w:szCs w:val="16"/>
        </w:rPr>
        <w:t>şi</w:t>
      </w:r>
      <w:proofErr w:type="spellEnd"/>
      <w:r w:rsidR="009A2010">
        <w:rPr>
          <w:sz w:val="16"/>
          <w:szCs w:val="16"/>
        </w:rPr>
        <w:t xml:space="preserve"> dobândirea </w:t>
      </w:r>
      <w:proofErr w:type="spellStart"/>
      <w:r w:rsidR="009A2010">
        <w:rPr>
          <w:sz w:val="16"/>
          <w:szCs w:val="16"/>
        </w:rPr>
        <w:t>experienţei</w:t>
      </w:r>
      <w:proofErr w:type="spellEnd"/>
      <w:r w:rsidR="009A2010">
        <w:rPr>
          <w:sz w:val="16"/>
          <w:szCs w:val="16"/>
        </w:rPr>
        <w:t xml:space="preserve"> de muncă în profesie cu durata care este </w:t>
      </w:r>
      <w:proofErr w:type="spellStart"/>
      <w:r w:rsidR="009A2010">
        <w:rPr>
          <w:sz w:val="16"/>
          <w:szCs w:val="16"/>
        </w:rPr>
        <w:t>condiţie</w:t>
      </w:r>
      <w:proofErr w:type="spellEnd"/>
      <w:r w:rsidR="009A2010">
        <w:rPr>
          <w:sz w:val="16"/>
          <w:szCs w:val="16"/>
        </w:rPr>
        <w:t xml:space="preserve"> pentru </w:t>
      </w:r>
      <w:proofErr w:type="spellStart"/>
      <w:r w:rsidR="009A2010">
        <w:rPr>
          <w:sz w:val="16"/>
          <w:szCs w:val="16"/>
        </w:rPr>
        <w:t>susţinerea</w:t>
      </w:r>
      <w:proofErr w:type="spellEnd"/>
      <w:r w:rsidR="009A2010">
        <w:rPr>
          <w:sz w:val="16"/>
          <w:szCs w:val="16"/>
        </w:rPr>
        <w:t xml:space="preserve"> examenului </w:t>
      </w:r>
      <w:proofErr w:type="spellStart"/>
      <w:r w:rsidR="009A2010">
        <w:rPr>
          <w:sz w:val="16"/>
          <w:szCs w:val="16"/>
        </w:rPr>
        <w:t>şi</w:t>
      </w:r>
      <w:proofErr w:type="spellEnd"/>
      <w:r w:rsidR="009A2010">
        <w:rPr>
          <w:sz w:val="16"/>
          <w:szCs w:val="16"/>
        </w:rPr>
        <w:t xml:space="preserve"> nivelul de studii, respectiv </w:t>
      </w:r>
      <w:proofErr w:type="spellStart"/>
      <w:r w:rsidR="009A2010">
        <w:rPr>
          <w:sz w:val="16"/>
          <w:szCs w:val="16"/>
        </w:rPr>
        <w:t>educaţional</w:t>
      </w:r>
      <w:proofErr w:type="spellEnd"/>
      <w:r w:rsidR="009A2010">
        <w:rPr>
          <w:sz w:val="16"/>
          <w:szCs w:val="16"/>
        </w:rPr>
        <w:t xml:space="preserve"> al persoanei în cauză;</w:t>
      </w:r>
    </w:p>
    <w:p w:rsidR="00BA55C7" w:rsidRDefault="009A2010" w:rsidP="00476C25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>
        <w:rPr>
          <w:sz w:val="16"/>
          <w:szCs w:val="16"/>
        </w:rPr>
        <w:t>fotocopia buletinului de identitate.</w:t>
      </w:r>
    </w:p>
    <w:p w:rsidR="009A6627" w:rsidRDefault="009A6627" w:rsidP="009A66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</w:p>
    <w:p w:rsidR="009A6627" w:rsidRDefault="009A6627" w:rsidP="009A66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</w:p>
    <w:p w:rsidR="00200005" w:rsidRPr="00F15831" w:rsidRDefault="00200005" w:rsidP="00200005">
      <w:pPr>
        <w:pStyle w:val="NormalWeb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Candidatul care </w:t>
      </w:r>
      <w:proofErr w:type="spellStart"/>
      <w:r>
        <w:rPr>
          <w:i/>
          <w:sz w:val="22"/>
          <w:szCs w:val="22"/>
        </w:rPr>
        <w:t>doreşte</w:t>
      </w:r>
      <w:proofErr w:type="spellEnd"/>
      <w:r>
        <w:rPr>
          <w:i/>
          <w:sz w:val="22"/>
          <w:szCs w:val="22"/>
        </w:rPr>
        <w:t xml:space="preserve"> să </w:t>
      </w:r>
      <w:proofErr w:type="spellStart"/>
      <w:r>
        <w:rPr>
          <w:i/>
          <w:sz w:val="22"/>
          <w:szCs w:val="22"/>
        </w:rPr>
        <w:t>susţină</w:t>
      </w:r>
      <w:proofErr w:type="spellEnd"/>
      <w:r>
        <w:rPr>
          <w:i/>
          <w:sz w:val="22"/>
          <w:szCs w:val="22"/>
        </w:rPr>
        <w:t xml:space="preserve"> examenul într-una din </w:t>
      </w:r>
      <w:r>
        <w:rPr>
          <w:b/>
          <w:i/>
          <w:sz w:val="22"/>
          <w:szCs w:val="22"/>
          <w:u w:val="single"/>
        </w:rPr>
        <w:t xml:space="preserve">limbile </w:t>
      </w:r>
      <w:proofErr w:type="spellStart"/>
      <w:r>
        <w:rPr>
          <w:b/>
          <w:i/>
          <w:sz w:val="22"/>
          <w:szCs w:val="22"/>
          <w:u w:val="single"/>
        </w:rPr>
        <w:t>minorităţilor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naţionale</w:t>
      </w:r>
      <w:proofErr w:type="spellEnd"/>
      <w:r>
        <w:rPr>
          <w:i/>
          <w:sz w:val="22"/>
          <w:szCs w:val="22"/>
        </w:rPr>
        <w:t xml:space="preserve"> care sunt în uz oficial în PA Voivodina (art. 24 din Statutul PAV) este necesar ca în cerere să </w:t>
      </w:r>
      <w:proofErr w:type="spellStart"/>
      <w:r>
        <w:rPr>
          <w:i/>
          <w:sz w:val="22"/>
          <w:szCs w:val="22"/>
        </w:rPr>
        <w:t>menţioneze</w:t>
      </w:r>
      <w:proofErr w:type="spellEnd"/>
      <w:r>
        <w:rPr>
          <w:i/>
          <w:sz w:val="22"/>
          <w:szCs w:val="22"/>
        </w:rPr>
        <w:t xml:space="preserve"> explicit limba în care </w:t>
      </w:r>
      <w:proofErr w:type="spellStart"/>
      <w:r>
        <w:rPr>
          <w:i/>
          <w:sz w:val="22"/>
          <w:szCs w:val="22"/>
        </w:rPr>
        <w:t>doreşte</w:t>
      </w:r>
      <w:proofErr w:type="spellEnd"/>
      <w:r>
        <w:rPr>
          <w:i/>
          <w:sz w:val="22"/>
          <w:szCs w:val="22"/>
        </w:rPr>
        <w:t xml:space="preserve"> să </w:t>
      </w:r>
      <w:proofErr w:type="spellStart"/>
      <w:r>
        <w:rPr>
          <w:i/>
          <w:sz w:val="22"/>
          <w:szCs w:val="22"/>
        </w:rPr>
        <w:t>susţină</w:t>
      </w:r>
      <w:proofErr w:type="spellEnd"/>
      <w:r>
        <w:rPr>
          <w:i/>
          <w:sz w:val="22"/>
          <w:szCs w:val="22"/>
        </w:rPr>
        <w:t xml:space="preserve"> examenul.</w:t>
      </w:r>
    </w:p>
    <w:p w:rsidR="009A6627" w:rsidRPr="00476C25" w:rsidRDefault="009A6627" w:rsidP="00200005">
      <w:pPr>
        <w:widowControl/>
        <w:tabs>
          <w:tab w:val="clear" w:pos="1440"/>
          <w:tab w:val="left" w:pos="426"/>
        </w:tabs>
        <w:autoSpaceDE w:val="0"/>
        <w:autoSpaceDN w:val="0"/>
        <w:adjustRightInd w:val="0"/>
        <w:rPr>
          <w:sz w:val="16"/>
          <w:szCs w:val="16"/>
          <w:lang w:val="sr-Cyrl-RS"/>
        </w:rPr>
      </w:pPr>
    </w:p>
    <w:sectPr w:rsidR="009A6627" w:rsidRPr="00476C25" w:rsidSect="00983809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9F" w:rsidRDefault="00D01F9F">
      <w:r>
        <w:separator/>
      </w:r>
    </w:p>
  </w:endnote>
  <w:endnote w:type="continuationSeparator" w:id="0">
    <w:p w:rsidR="00D01F9F" w:rsidRDefault="00D0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2" w:rsidRPr="002677B2" w:rsidRDefault="00D01F9F">
    <w:pPr>
      <w:pStyle w:val="Footer"/>
      <w:jc w:val="right"/>
      <w:rPr>
        <w:sz w:val="22"/>
        <w:szCs w:val="22"/>
      </w:rPr>
    </w:pPr>
  </w:p>
  <w:p w:rsidR="002677B2" w:rsidRDefault="00D01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9F" w:rsidRDefault="00D01F9F">
      <w:r>
        <w:separator/>
      </w:r>
    </w:p>
  </w:footnote>
  <w:footnote w:type="continuationSeparator" w:id="0">
    <w:p w:rsidR="00D01F9F" w:rsidRDefault="00D0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D5" w:rsidRDefault="00642CFA" w:rsidP="009838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6021D5" w:rsidRDefault="00D01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09" w:rsidRDefault="00983809" w:rsidP="00E43C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4ABD">
      <w:rPr>
        <w:rStyle w:val="PageNumber"/>
        <w:noProof/>
      </w:rPr>
      <w:t>2</w:t>
    </w:r>
    <w:r>
      <w:rPr>
        <w:rStyle w:val="PageNumber"/>
      </w:rPr>
      <w:fldChar w:fldCharType="end"/>
    </w:r>
  </w:p>
  <w:p w:rsidR="006021D5" w:rsidRDefault="00D01F9F" w:rsidP="005E0A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46E"/>
    <w:multiLevelType w:val="hybridMultilevel"/>
    <w:tmpl w:val="5C7C5712"/>
    <w:lvl w:ilvl="0" w:tplc="CAE689D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F1496D"/>
    <w:multiLevelType w:val="hybridMultilevel"/>
    <w:tmpl w:val="A91C4C14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DAE08DE"/>
    <w:multiLevelType w:val="hybridMultilevel"/>
    <w:tmpl w:val="E9D07FCC"/>
    <w:lvl w:ilvl="0" w:tplc="924E6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61EF0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EE0B7B"/>
    <w:multiLevelType w:val="hybridMultilevel"/>
    <w:tmpl w:val="14FA3628"/>
    <w:lvl w:ilvl="0" w:tplc="66D42C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0FD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2B0D33"/>
    <w:multiLevelType w:val="hybridMultilevel"/>
    <w:tmpl w:val="E752F484"/>
    <w:lvl w:ilvl="0" w:tplc="924E6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D4904"/>
    <w:multiLevelType w:val="hybridMultilevel"/>
    <w:tmpl w:val="F70288EE"/>
    <w:lvl w:ilvl="0" w:tplc="B3A2EF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E37CC2"/>
    <w:multiLevelType w:val="hybridMultilevel"/>
    <w:tmpl w:val="6D3C2768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38B3E3C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D65B0"/>
    <w:multiLevelType w:val="hybridMultilevel"/>
    <w:tmpl w:val="79D2F082"/>
    <w:lvl w:ilvl="0" w:tplc="B622B54E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FDF7ECA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D64AB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3C"/>
    <w:rsid w:val="00053B0B"/>
    <w:rsid w:val="000561A3"/>
    <w:rsid w:val="00200005"/>
    <w:rsid w:val="00226C3C"/>
    <w:rsid w:val="002B4B5E"/>
    <w:rsid w:val="003029A8"/>
    <w:rsid w:val="00476C25"/>
    <w:rsid w:val="004E7543"/>
    <w:rsid w:val="004F597B"/>
    <w:rsid w:val="005B0FA7"/>
    <w:rsid w:val="005B220A"/>
    <w:rsid w:val="005B4C59"/>
    <w:rsid w:val="00642CFA"/>
    <w:rsid w:val="007C79BD"/>
    <w:rsid w:val="0081652C"/>
    <w:rsid w:val="00827511"/>
    <w:rsid w:val="00864ABD"/>
    <w:rsid w:val="008F7C10"/>
    <w:rsid w:val="00900A6A"/>
    <w:rsid w:val="00922B53"/>
    <w:rsid w:val="00981048"/>
    <w:rsid w:val="00983809"/>
    <w:rsid w:val="009A2010"/>
    <w:rsid w:val="009A6627"/>
    <w:rsid w:val="00A152CC"/>
    <w:rsid w:val="00AC1339"/>
    <w:rsid w:val="00AC3489"/>
    <w:rsid w:val="00BA55C7"/>
    <w:rsid w:val="00CA6681"/>
    <w:rsid w:val="00D01F9F"/>
    <w:rsid w:val="00E26803"/>
    <w:rsid w:val="00E60691"/>
    <w:rsid w:val="00F72304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643D"/>
  <w15:chartTrackingRefBased/>
  <w15:docId w15:val="{98AD151F-1A7E-4F90-AAD0-5742381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3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6C3C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226C3C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226C3C"/>
  </w:style>
  <w:style w:type="paragraph" w:styleId="Footer">
    <w:name w:val="footer"/>
    <w:basedOn w:val="Normal"/>
    <w:link w:val="FooterChar"/>
    <w:uiPriority w:val="99"/>
    <w:rsid w:val="00226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C3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9A2010"/>
    <w:pPr>
      <w:widowControl/>
      <w:tabs>
        <w:tab w:val="clear" w:pos="1440"/>
      </w:tabs>
      <w:spacing w:before="100" w:beforeAutospacing="1" w:after="100" w:afterAutospacing="1"/>
      <w:jc w:val="left"/>
    </w:pPr>
    <w:rPr>
      <w:lang w:eastAsia="en-GB"/>
    </w:rPr>
  </w:style>
  <w:style w:type="paragraph" w:styleId="Caption">
    <w:name w:val="caption"/>
    <w:basedOn w:val="Normal"/>
    <w:next w:val="Normal"/>
    <w:unhideWhenUsed/>
    <w:qFormat/>
    <w:rsid w:val="00CA6681"/>
    <w:pPr>
      <w:spacing w:after="200"/>
      <w:jc w:val="right"/>
    </w:pPr>
    <w:rPr>
      <w:i/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09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Rakić</dc:creator>
  <cp:keywords/>
  <dc:description/>
  <cp:lastModifiedBy>Florina Vinka</cp:lastModifiedBy>
  <cp:revision>4</cp:revision>
  <cp:lastPrinted>2022-02-28T11:23:00Z</cp:lastPrinted>
  <dcterms:created xsi:type="dcterms:W3CDTF">2022-02-28T11:23:00Z</dcterms:created>
  <dcterms:modified xsi:type="dcterms:W3CDTF">2022-02-28T13:01:00Z</dcterms:modified>
</cp:coreProperties>
</file>