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5CD" w:rsidRPr="00895C5C" w:rsidRDefault="001B643F" w:rsidP="00C7322E">
      <w:pPr>
        <w:jc w:val="both"/>
        <w:rPr>
          <w:rFonts w:asciiTheme="minorHAnsi" w:hAnsiTheme="minorHAnsi"/>
          <w:szCs w:val="24"/>
          <w:lang w:val="sk-SK"/>
        </w:rPr>
      </w:pPr>
      <w:r>
        <w:rPr>
          <w:rFonts w:asciiTheme="minorHAnsi" w:hAnsiTheme="minorHAnsi"/>
          <w:szCs w:val="24"/>
          <w:lang w:val="sk-SK"/>
        </w:rPr>
        <w:t xml:space="preserve">Podľa článku 10 Pokrajinského parlamentného uznesenia o pridelení rozpočtových prostriedkov na financovanie a spolufinancovanie programových aktivít a projektov v oblasti základného a stredného vzdelávania a výchovy a žiackeho štandardu v Autonómnej pokrajine Vojvodine (Úradný vestník APV číslo 14/15) a </w:t>
      </w:r>
      <w:r w:rsidR="00493F3B" w:rsidRPr="00895C5C">
        <w:rPr>
          <w:rFonts w:asciiTheme="minorHAnsi" w:hAnsiTheme="minorHAnsi"/>
          <w:szCs w:val="24"/>
          <w:lang w:val="sk-SK"/>
        </w:rPr>
        <w:t>čl. 15 a 16 odsek 2 Pokrajinského</w:t>
      </w:r>
      <w:r w:rsidR="00C7322E" w:rsidRPr="00895C5C">
        <w:rPr>
          <w:rFonts w:asciiTheme="minorHAnsi" w:hAnsiTheme="minorHAnsi"/>
          <w:szCs w:val="24"/>
          <w:lang w:val="sk-SK"/>
        </w:rPr>
        <w:t xml:space="preserve"> </w:t>
      </w:r>
      <w:r w:rsidR="00493F3B" w:rsidRPr="00895C5C">
        <w:rPr>
          <w:rFonts w:asciiTheme="minorHAnsi" w:hAnsiTheme="minorHAnsi"/>
          <w:szCs w:val="24"/>
          <w:lang w:val="sk-SK"/>
        </w:rPr>
        <w:t>parl</w:t>
      </w:r>
      <w:r w:rsidR="00C7322E" w:rsidRPr="00895C5C">
        <w:rPr>
          <w:rFonts w:asciiTheme="minorHAnsi" w:hAnsiTheme="minorHAnsi"/>
          <w:szCs w:val="24"/>
          <w:lang w:val="sk-SK"/>
        </w:rPr>
        <w:t>a</w:t>
      </w:r>
      <w:r w:rsidR="00493F3B" w:rsidRPr="00895C5C">
        <w:rPr>
          <w:rFonts w:asciiTheme="minorHAnsi" w:hAnsiTheme="minorHAnsi"/>
          <w:szCs w:val="24"/>
          <w:lang w:val="sk-SK"/>
        </w:rPr>
        <w:t>m</w:t>
      </w:r>
      <w:r w:rsidR="00C7322E" w:rsidRPr="00895C5C">
        <w:rPr>
          <w:rFonts w:asciiTheme="minorHAnsi" w:hAnsiTheme="minorHAnsi"/>
          <w:szCs w:val="24"/>
          <w:lang w:val="sk-SK"/>
        </w:rPr>
        <w:t>e</w:t>
      </w:r>
      <w:r w:rsidR="00493F3B" w:rsidRPr="00895C5C">
        <w:rPr>
          <w:rFonts w:asciiTheme="minorHAnsi" w:hAnsiTheme="minorHAnsi"/>
          <w:szCs w:val="24"/>
          <w:lang w:val="sk-SK"/>
        </w:rPr>
        <w:t>ntného uznesenia</w:t>
      </w:r>
      <w:r w:rsidR="00C7322E" w:rsidRPr="00895C5C">
        <w:rPr>
          <w:rFonts w:asciiTheme="minorHAnsi" w:hAnsiTheme="minorHAnsi"/>
          <w:szCs w:val="24"/>
          <w:lang w:val="sk-SK"/>
        </w:rPr>
        <w:t xml:space="preserve"> </w:t>
      </w:r>
      <w:r w:rsidR="00493F3B" w:rsidRPr="00895C5C">
        <w:rPr>
          <w:rFonts w:asciiTheme="minorHAnsi" w:hAnsiTheme="minorHAnsi"/>
          <w:szCs w:val="24"/>
          <w:lang w:val="sk-SK"/>
        </w:rPr>
        <w:t>o</w:t>
      </w:r>
      <w:r w:rsidR="00C7322E" w:rsidRPr="00895C5C">
        <w:rPr>
          <w:rFonts w:asciiTheme="minorHAnsi" w:hAnsiTheme="minorHAnsi"/>
          <w:szCs w:val="24"/>
          <w:lang w:val="sk-SK"/>
        </w:rPr>
        <w:t xml:space="preserve"> </w:t>
      </w:r>
      <w:r w:rsidR="00493F3B" w:rsidRPr="00895C5C">
        <w:rPr>
          <w:rFonts w:asciiTheme="minorHAnsi" w:hAnsiTheme="minorHAnsi"/>
          <w:szCs w:val="24"/>
          <w:lang w:val="sk-SK"/>
        </w:rPr>
        <w:t>pokrajinskej správe</w:t>
      </w:r>
      <w:r w:rsidR="00C807F9">
        <w:rPr>
          <w:rFonts w:asciiTheme="minorHAnsi" w:hAnsiTheme="minorHAnsi"/>
          <w:szCs w:val="24"/>
          <w:lang w:val="sk-SK"/>
        </w:rPr>
        <w:t xml:space="preserve"> (Úradný vestník APV číslo</w:t>
      </w:r>
      <w:r w:rsidR="00895C5C" w:rsidRPr="00895C5C">
        <w:rPr>
          <w:rFonts w:asciiTheme="minorHAnsi" w:hAnsiTheme="minorHAnsi"/>
          <w:szCs w:val="24"/>
          <w:lang w:val="sk-SK"/>
        </w:rPr>
        <w:t xml:space="preserve"> 37/14</w:t>
      </w:r>
      <w:r w:rsidR="00C807F9">
        <w:rPr>
          <w:rFonts w:asciiTheme="minorHAnsi" w:hAnsiTheme="minorHAnsi"/>
          <w:szCs w:val="24"/>
          <w:lang w:val="sk-SK"/>
        </w:rPr>
        <w:t xml:space="preserve"> a 54/14 – i. uznesenie</w:t>
      </w:r>
      <w:r w:rsidR="00895C5C" w:rsidRPr="00895C5C">
        <w:rPr>
          <w:rFonts w:asciiTheme="minorHAnsi" w:hAnsiTheme="minorHAnsi"/>
          <w:szCs w:val="24"/>
          <w:lang w:val="sk-SK"/>
        </w:rPr>
        <w:t xml:space="preserve">) </w:t>
      </w:r>
      <w:r w:rsidR="00493F3B" w:rsidRPr="00895C5C">
        <w:rPr>
          <w:rFonts w:asciiTheme="minorHAnsi" w:hAnsiTheme="minorHAnsi"/>
          <w:szCs w:val="24"/>
          <w:lang w:val="sk-SK"/>
        </w:rPr>
        <w:t>pokrajinský tajomník pre vzdelávanie, predpisy, správu a národnostné menšiny - národnostné spoločenstvá vyn</w:t>
      </w:r>
      <w:r w:rsidR="00C807F9">
        <w:rPr>
          <w:rFonts w:asciiTheme="minorHAnsi" w:hAnsiTheme="minorHAnsi"/>
          <w:szCs w:val="24"/>
          <w:lang w:val="sk-SK"/>
        </w:rPr>
        <w:t>iesol</w:t>
      </w:r>
    </w:p>
    <w:p w:rsidR="00493F3B" w:rsidRPr="00895C5C" w:rsidRDefault="00493F3B">
      <w:pPr>
        <w:rPr>
          <w:rFonts w:asciiTheme="minorHAnsi" w:hAnsiTheme="minorHAnsi"/>
          <w:szCs w:val="24"/>
          <w:lang w:val="sk-SK"/>
        </w:rPr>
      </w:pPr>
    </w:p>
    <w:p w:rsidR="00493F3B" w:rsidRPr="00895C5C" w:rsidRDefault="00493F3B" w:rsidP="00895C5C">
      <w:pPr>
        <w:spacing w:line="240" w:lineRule="auto"/>
        <w:jc w:val="center"/>
        <w:rPr>
          <w:rFonts w:asciiTheme="minorHAnsi" w:hAnsiTheme="minorHAnsi"/>
          <w:b/>
          <w:szCs w:val="24"/>
          <w:lang w:val="sk-SK"/>
        </w:rPr>
      </w:pPr>
      <w:r w:rsidRPr="00895C5C">
        <w:rPr>
          <w:rFonts w:asciiTheme="minorHAnsi" w:hAnsiTheme="minorHAnsi"/>
          <w:b/>
          <w:szCs w:val="24"/>
          <w:lang w:val="sk-SK"/>
        </w:rPr>
        <w:t>PRAVIDLÁ</w:t>
      </w:r>
    </w:p>
    <w:p w:rsidR="00493F3B" w:rsidRPr="00895C5C" w:rsidRDefault="00895C5C" w:rsidP="00C807F9">
      <w:pPr>
        <w:spacing w:line="240" w:lineRule="auto"/>
        <w:jc w:val="center"/>
        <w:rPr>
          <w:rFonts w:asciiTheme="minorHAnsi" w:hAnsiTheme="minorHAnsi"/>
          <w:b/>
          <w:szCs w:val="24"/>
          <w:lang w:val="sk-SK"/>
        </w:rPr>
      </w:pPr>
      <w:r w:rsidRPr="00895C5C">
        <w:rPr>
          <w:rFonts w:asciiTheme="minorHAnsi" w:hAnsiTheme="minorHAnsi"/>
          <w:b/>
          <w:szCs w:val="24"/>
          <w:lang w:val="sk-SK"/>
        </w:rPr>
        <w:t>O </w:t>
      </w:r>
      <w:r w:rsidR="00493F3B" w:rsidRPr="00895C5C">
        <w:rPr>
          <w:rFonts w:asciiTheme="minorHAnsi" w:hAnsiTheme="minorHAnsi"/>
          <w:b/>
          <w:szCs w:val="24"/>
          <w:lang w:val="sk-SK"/>
        </w:rPr>
        <w:t>PRIDELEN</w:t>
      </w:r>
      <w:r w:rsidRPr="00895C5C">
        <w:rPr>
          <w:rFonts w:asciiTheme="minorHAnsi" w:hAnsiTheme="minorHAnsi"/>
          <w:b/>
          <w:szCs w:val="24"/>
          <w:lang w:val="sk-SK"/>
        </w:rPr>
        <w:t xml:space="preserve">Í </w:t>
      </w:r>
      <w:r w:rsidR="00493F3B" w:rsidRPr="00895C5C">
        <w:rPr>
          <w:rFonts w:asciiTheme="minorHAnsi" w:hAnsiTheme="minorHAnsi"/>
          <w:b/>
          <w:szCs w:val="24"/>
          <w:lang w:val="sk-SK"/>
        </w:rPr>
        <w:t xml:space="preserve"> ROZPOČTOVÝCH PROSTRIEDKOV</w:t>
      </w:r>
      <w:r w:rsidR="00C7322E" w:rsidRPr="00895C5C">
        <w:rPr>
          <w:rFonts w:asciiTheme="minorHAnsi" w:hAnsiTheme="minorHAnsi"/>
          <w:b/>
          <w:szCs w:val="24"/>
          <w:lang w:val="sk-SK"/>
        </w:rPr>
        <w:t xml:space="preserve"> </w:t>
      </w:r>
      <w:r w:rsidR="00493F3B" w:rsidRPr="00895C5C">
        <w:rPr>
          <w:rFonts w:asciiTheme="minorHAnsi" w:hAnsiTheme="minorHAnsi"/>
          <w:b/>
          <w:szCs w:val="24"/>
          <w:lang w:val="sk-SK"/>
        </w:rPr>
        <w:t>POKRAJIN</w:t>
      </w:r>
      <w:r w:rsidR="00C7322E" w:rsidRPr="00895C5C">
        <w:rPr>
          <w:rFonts w:asciiTheme="minorHAnsi" w:hAnsiTheme="minorHAnsi"/>
          <w:b/>
          <w:szCs w:val="24"/>
          <w:lang w:val="sk-SK"/>
        </w:rPr>
        <w:t>S</w:t>
      </w:r>
      <w:r w:rsidR="00493F3B" w:rsidRPr="00895C5C">
        <w:rPr>
          <w:rFonts w:asciiTheme="minorHAnsi" w:hAnsiTheme="minorHAnsi"/>
          <w:b/>
          <w:szCs w:val="24"/>
          <w:lang w:val="sk-SK"/>
        </w:rPr>
        <w:t>KÉHO</w:t>
      </w:r>
      <w:r w:rsidR="00C807F9">
        <w:rPr>
          <w:rFonts w:asciiTheme="minorHAnsi" w:hAnsiTheme="minorHAnsi"/>
          <w:b/>
          <w:szCs w:val="24"/>
          <w:lang w:val="sk-SK"/>
        </w:rPr>
        <w:t xml:space="preserve"> </w:t>
      </w:r>
      <w:r w:rsidR="00493F3B" w:rsidRPr="00895C5C">
        <w:rPr>
          <w:rFonts w:asciiTheme="minorHAnsi" w:hAnsiTheme="minorHAnsi"/>
          <w:b/>
          <w:szCs w:val="24"/>
          <w:lang w:val="sk-SK"/>
        </w:rPr>
        <w:t>SEKRETARIÁTU PRE VZDELÁVANIE, PREDPISY, SPRÁVU A</w:t>
      </w:r>
      <w:r w:rsidR="00C807F9">
        <w:rPr>
          <w:rFonts w:asciiTheme="minorHAnsi" w:hAnsiTheme="minorHAnsi"/>
          <w:b/>
          <w:szCs w:val="24"/>
          <w:lang w:val="sk-SK"/>
        </w:rPr>
        <w:t xml:space="preserve"> </w:t>
      </w:r>
      <w:r w:rsidR="00493F3B" w:rsidRPr="00895C5C">
        <w:rPr>
          <w:rFonts w:asciiTheme="minorHAnsi" w:hAnsiTheme="minorHAnsi"/>
          <w:b/>
          <w:szCs w:val="24"/>
          <w:lang w:val="sk-SK"/>
        </w:rPr>
        <w:t>NÁ</w:t>
      </w:r>
      <w:r w:rsidR="00C807F9">
        <w:rPr>
          <w:rFonts w:asciiTheme="minorHAnsi" w:hAnsiTheme="minorHAnsi"/>
          <w:b/>
          <w:szCs w:val="24"/>
          <w:lang w:val="sk-SK"/>
        </w:rPr>
        <w:t xml:space="preserve">RODNOSTNÉ MENŠINY – NÁRODNOSTNÉ </w:t>
      </w:r>
      <w:r w:rsidR="00493F3B" w:rsidRPr="00895C5C">
        <w:rPr>
          <w:rFonts w:asciiTheme="minorHAnsi" w:hAnsiTheme="minorHAnsi"/>
          <w:b/>
          <w:szCs w:val="24"/>
          <w:lang w:val="sk-SK"/>
        </w:rPr>
        <w:t>SPOLOČENSTVÁ NA</w:t>
      </w:r>
      <w:r w:rsidR="00C807F9">
        <w:rPr>
          <w:rFonts w:asciiTheme="minorHAnsi" w:hAnsiTheme="minorHAnsi"/>
          <w:b/>
          <w:szCs w:val="24"/>
          <w:lang w:val="sk-SK"/>
        </w:rPr>
        <w:t xml:space="preserve"> </w:t>
      </w:r>
      <w:r w:rsidR="00493F3B" w:rsidRPr="00895C5C">
        <w:rPr>
          <w:rFonts w:asciiTheme="minorHAnsi" w:hAnsiTheme="minorHAnsi"/>
          <w:b/>
          <w:szCs w:val="24"/>
          <w:lang w:val="sk-SK"/>
        </w:rPr>
        <w:t xml:space="preserve">SPOLUFINACOVANIE </w:t>
      </w:r>
      <w:r w:rsidR="00C807F9">
        <w:rPr>
          <w:rFonts w:asciiTheme="minorHAnsi" w:hAnsiTheme="minorHAnsi"/>
          <w:b/>
          <w:szCs w:val="24"/>
          <w:lang w:val="sk-SK"/>
        </w:rPr>
        <w:t>PROGRAMOV A PROJEKTOV V OBLASTI ZÁKLADNÉHO A STREDNÉHO VZDELÁVANIA A VÝCHOVY V AUTONÓMNEJ POKRAJINE VOJVODINE</w:t>
      </w:r>
    </w:p>
    <w:p w:rsidR="00493F3B" w:rsidRPr="00895C5C" w:rsidRDefault="00493F3B">
      <w:pPr>
        <w:rPr>
          <w:rFonts w:asciiTheme="minorHAnsi" w:hAnsiTheme="minorHAnsi"/>
          <w:szCs w:val="24"/>
          <w:lang w:val="sk-SK"/>
        </w:rPr>
      </w:pPr>
    </w:p>
    <w:p w:rsidR="00493F3B" w:rsidRPr="00C807F9" w:rsidRDefault="00493F3B" w:rsidP="00493F3B">
      <w:pPr>
        <w:jc w:val="center"/>
        <w:rPr>
          <w:rFonts w:asciiTheme="minorHAnsi" w:hAnsiTheme="minorHAnsi"/>
          <w:b/>
          <w:szCs w:val="24"/>
          <w:lang w:val="sk-SK"/>
        </w:rPr>
      </w:pPr>
      <w:r w:rsidRPr="00C807F9">
        <w:rPr>
          <w:rFonts w:asciiTheme="minorHAnsi" w:hAnsiTheme="minorHAnsi"/>
          <w:b/>
          <w:szCs w:val="24"/>
          <w:lang w:val="sk-SK"/>
        </w:rPr>
        <w:t>Článok 1</w:t>
      </w:r>
    </w:p>
    <w:p w:rsidR="00493F3B" w:rsidRPr="00895C5C" w:rsidRDefault="00493F3B" w:rsidP="00C807F9">
      <w:pPr>
        <w:spacing w:line="240" w:lineRule="auto"/>
        <w:rPr>
          <w:rFonts w:asciiTheme="minorHAnsi" w:hAnsiTheme="minorHAnsi"/>
          <w:szCs w:val="24"/>
          <w:lang w:val="sk-SK"/>
        </w:rPr>
      </w:pPr>
      <w:r w:rsidRPr="00895C5C">
        <w:rPr>
          <w:rFonts w:asciiTheme="minorHAnsi" w:hAnsiTheme="minorHAnsi"/>
          <w:szCs w:val="24"/>
          <w:lang w:val="sk-SK"/>
        </w:rPr>
        <w:t>Týmito pravidlami sa upravuj</w:t>
      </w:r>
      <w:r w:rsidR="00C807F9">
        <w:rPr>
          <w:rFonts w:asciiTheme="minorHAnsi" w:hAnsiTheme="minorHAnsi"/>
          <w:szCs w:val="24"/>
          <w:lang w:val="sk-SK"/>
        </w:rPr>
        <w:t>ú</w:t>
      </w:r>
      <w:r w:rsidRPr="00895C5C">
        <w:rPr>
          <w:rFonts w:asciiTheme="minorHAnsi" w:hAnsiTheme="minorHAnsi"/>
          <w:szCs w:val="24"/>
          <w:lang w:val="sk-SK"/>
        </w:rPr>
        <w:t xml:space="preserve"> spôsob, podmie</w:t>
      </w:r>
      <w:r w:rsidR="00C7322E" w:rsidRPr="00895C5C">
        <w:rPr>
          <w:rFonts w:asciiTheme="minorHAnsi" w:hAnsiTheme="minorHAnsi"/>
          <w:szCs w:val="24"/>
          <w:lang w:val="sk-SK"/>
        </w:rPr>
        <w:t>n</w:t>
      </w:r>
      <w:r w:rsidRPr="00895C5C">
        <w:rPr>
          <w:rFonts w:asciiTheme="minorHAnsi" w:hAnsiTheme="minorHAnsi"/>
          <w:szCs w:val="24"/>
          <w:lang w:val="sk-SK"/>
        </w:rPr>
        <w:t>ky</w:t>
      </w:r>
      <w:r w:rsidR="00C807F9">
        <w:rPr>
          <w:rFonts w:asciiTheme="minorHAnsi" w:hAnsiTheme="minorHAnsi"/>
          <w:szCs w:val="24"/>
          <w:lang w:val="sk-SK"/>
        </w:rPr>
        <w:t>, priority</w:t>
      </w:r>
      <w:r w:rsidRPr="00895C5C">
        <w:rPr>
          <w:rFonts w:asciiTheme="minorHAnsi" w:hAnsiTheme="minorHAnsi"/>
          <w:szCs w:val="24"/>
          <w:lang w:val="sk-SK"/>
        </w:rPr>
        <w:t xml:space="preserve"> a kritéria </w:t>
      </w:r>
      <w:r w:rsidR="00C807F9">
        <w:rPr>
          <w:rFonts w:asciiTheme="minorHAnsi" w:hAnsiTheme="minorHAnsi"/>
          <w:szCs w:val="24"/>
          <w:lang w:val="sk-SK"/>
        </w:rPr>
        <w:t xml:space="preserve">na </w:t>
      </w:r>
      <w:r w:rsidRPr="00895C5C">
        <w:rPr>
          <w:rFonts w:asciiTheme="minorHAnsi" w:hAnsiTheme="minorHAnsi"/>
          <w:szCs w:val="24"/>
          <w:lang w:val="sk-SK"/>
        </w:rPr>
        <w:t>pride</w:t>
      </w:r>
      <w:r w:rsidR="00C807F9">
        <w:rPr>
          <w:rFonts w:asciiTheme="minorHAnsi" w:hAnsiTheme="minorHAnsi"/>
          <w:szCs w:val="24"/>
          <w:lang w:val="sk-SK"/>
        </w:rPr>
        <w:t>lenie</w:t>
      </w:r>
      <w:r w:rsidRPr="00895C5C">
        <w:rPr>
          <w:rFonts w:asciiTheme="minorHAnsi" w:hAnsiTheme="minorHAnsi"/>
          <w:szCs w:val="24"/>
          <w:lang w:val="sk-SK"/>
        </w:rPr>
        <w:t xml:space="preserve"> rozpočtových prostriedkov (ďalej: prostriedky)</w:t>
      </w:r>
      <w:r w:rsidR="00C807F9">
        <w:rPr>
          <w:rFonts w:asciiTheme="minorHAnsi" w:hAnsiTheme="minorHAnsi"/>
          <w:szCs w:val="24"/>
          <w:lang w:val="sk-SK"/>
        </w:rPr>
        <w:t xml:space="preserve"> na </w:t>
      </w:r>
      <w:r w:rsidR="00C807F9" w:rsidRPr="00C807F9">
        <w:rPr>
          <w:rFonts w:asciiTheme="minorHAnsi" w:hAnsiTheme="minorHAnsi"/>
          <w:szCs w:val="24"/>
          <w:lang w:val="sk-SK"/>
        </w:rPr>
        <w:t>spolufinacovanie programov a projektov v oblasti základného a stredného vzdelávania a výchovy v </w:t>
      </w:r>
      <w:r w:rsidR="00C807F9">
        <w:rPr>
          <w:rFonts w:asciiTheme="minorHAnsi" w:hAnsiTheme="minorHAnsi"/>
          <w:szCs w:val="24"/>
          <w:lang w:val="sk-SK"/>
        </w:rPr>
        <w:t>Autonómnej pokrajine V</w:t>
      </w:r>
      <w:r w:rsidR="00C807F9" w:rsidRPr="00C807F9">
        <w:rPr>
          <w:rFonts w:asciiTheme="minorHAnsi" w:hAnsiTheme="minorHAnsi"/>
          <w:szCs w:val="24"/>
          <w:lang w:val="sk-SK"/>
        </w:rPr>
        <w:t>ojvodine</w:t>
      </w:r>
      <w:r w:rsidR="00C807F9">
        <w:rPr>
          <w:rFonts w:asciiTheme="minorHAnsi" w:hAnsiTheme="minorHAnsi"/>
          <w:szCs w:val="24"/>
          <w:lang w:val="sk-SK"/>
        </w:rPr>
        <w:t xml:space="preserve"> (ďalej: AP Vojvodina</w:t>
      </w:r>
      <w:r w:rsidRPr="00895C5C">
        <w:rPr>
          <w:rFonts w:asciiTheme="minorHAnsi" w:hAnsiTheme="minorHAnsi"/>
          <w:szCs w:val="24"/>
          <w:lang w:val="sk-SK"/>
        </w:rPr>
        <w:t>)</w:t>
      </w:r>
      <w:r w:rsidR="00895C5C">
        <w:rPr>
          <w:rFonts w:asciiTheme="minorHAnsi" w:hAnsiTheme="minorHAnsi"/>
          <w:szCs w:val="24"/>
          <w:lang w:val="sk-SK"/>
        </w:rPr>
        <w:t>,</w:t>
      </w:r>
      <w:r w:rsidRPr="00895C5C">
        <w:rPr>
          <w:rFonts w:asciiTheme="minorHAnsi" w:hAnsiTheme="minorHAnsi"/>
          <w:szCs w:val="24"/>
          <w:lang w:val="sk-SK"/>
        </w:rPr>
        <w:t xml:space="preserve"> v súlade s apropriáciami schválenými uznesením o rozpočte Autonómnej pokrajiny Vojvodiny v r</w:t>
      </w:r>
      <w:r w:rsidR="00895C5C">
        <w:rPr>
          <w:rFonts w:asciiTheme="minorHAnsi" w:hAnsiTheme="minorHAnsi"/>
          <w:szCs w:val="24"/>
          <w:lang w:val="sk-SK"/>
        </w:rPr>
        <w:t>á</w:t>
      </w:r>
      <w:r w:rsidRPr="00895C5C">
        <w:rPr>
          <w:rFonts w:asciiTheme="minorHAnsi" w:hAnsiTheme="minorHAnsi"/>
          <w:szCs w:val="24"/>
          <w:lang w:val="sk-SK"/>
        </w:rPr>
        <w:t xml:space="preserve">mci </w:t>
      </w:r>
      <w:r w:rsidR="00C807F9">
        <w:rPr>
          <w:rFonts w:asciiTheme="minorHAnsi" w:hAnsiTheme="minorHAnsi"/>
          <w:szCs w:val="24"/>
          <w:lang w:val="sk-SK"/>
        </w:rPr>
        <w:t xml:space="preserve">osobitného </w:t>
      </w:r>
      <w:r w:rsidR="00895C5C">
        <w:rPr>
          <w:rFonts w:asciiTheme="minorHAnsi" w:hAnsiTheme="minorHAnsi"/>
          <w:szCs w:val="24"/>
          <w:lang w:val="sk-SK"/>
        </w:rPr>
        <w:t>oddielu</w:t>
      </w:r>
      <w:r w:rsidRPr="00895C5C">
        <w:rPr>
          <w:rFonts w:asciiTheme="minorHAnsi" w:hAnsiTheme="minorHAnsi"/>
          <w:szCs w:val="24"/>
          <w:lang w:val="sk-SK"/>
        </w:rPr>
        <w:t xml:space="preserve"> Pokrajinského sekretariátu pre vzdelávanie, predpisy, správu a</w:t>
      </w:r>
      <w:r w:rsidR="00C807F9">
        <w:rPr>
          <w:rFonts w:asciiTheme="minorHAnsi" w:hAnsiTheme="minorHAnsi"/>
          <w:szCs w:val="24"/>
          <w:lang w:val="sk-SK"/>
        </w:rPr>
        <w:t> </w:t>
      </w:r>
      <w:r w:rsidRPr="00895C5C">
        <w:rPr>
          <w:rFonts w:asciiTheme="minorHAnsi" w:hAnsiTheme="minorHAnsi"/>
          <w:szCs w:val="24"/>
          <w:lang w:val="sk-SK"/>
        </w:rPr>
        <w:t>národnostné menšiny – ná</w:t>
      </w:r>
      <w:r w:rsidR="00895C5C">
        <w:rPr>
          <w:rFonts w:asciiTheme="minorHAnsi" w:hAnsiTheme="minorHAnsi"/>
          <w:szCs w:val="24"/>
          <w:lang w:val="sk-SK"/>
        </w:rPr>
        <w:t>rodnostné spoločenstvá (ďalej: s</w:t>
      </w:r>
      <w:r w:rsidRPr="00895C5C">
        <w:rPr>
          <w:rFonts w:asciiTheme="minorHAnsi" w:hAnsiTheme="minorHAnsi"/>
          <w:szCs w:val="24"/>
          <w:lang w:val="sk-SK"/>
        </w:rPr>
        <w:t>ekretariát).</w:t>
      </w:r>
    </w:p>
    <w:p w:rsidR="00493F3B" w:rsidRPr="00C807F9" w:rsidRDefault="00493F3B" w:rsidP="00493F3B">
      <w:pPr>
        <w:jc w:val="center"/>
        <w:rPr>
          <w:rFonts w:asciiTheme="minorHAnsi" w:hAnsiTheme="minorHAnsi"/>
          <w:b/>
          <w:szCs w:val="24"/>
          <w:lang w:val="sk-SK"/>
        </w:rPr>
      </w:pPr>
      <w:r w:rsidRPr="00C807F9">
        <w:rPr>
          <w:rFonts w:asciiTheme="minorHAnsi" w:hAnsiTheme="minorHAnsi"/>
          <w:b/>
          <w:szCs w:val="24"/>
          <w:lang w:val="sk-SK"/>
        </w:rPr>
        <w:t>Článok 2</w:t>
      </w:r>
    </w:p>
    <w:p w:rsidR="00493F3B" w:rsidRPr="00895C5C" w:rsidRDefault="00C807F9" w:rsidP="00895C5C">
      <w:pPr>
        <w:jc w:val="both"/>
        <w:rPr>
          <w:rFonts w:asciiTheme="minorHAnsi" w:hAnsiTheme="minorHAnsi"/>
          <w:szCs w:val="24"/>
          <w:lang w:val="sk-SK"/>
        </w:rPr>
      </w:pPr>
      <w:r>
        <w:rPr>
          <w:rFonts w:asciiTheme="minorHAnsi" w:hAnsiTheme="minorHAnsi"/>
          <w:szCs w:val="24"/>
          <w:lang w:val="sk-SK"/>
        </w:rPr>
        <w:t>Právo na pridelenie prostriedkov majú ustanovizne základného a stredného vzdelávania a výchovy na území AP Vojvodiny</w:t>
      </w:r>
      <w:r w:rsidR="007E2214">
        <w:rPr>
          <w:rFonts w:asciiTheme="minorHAnsi" w:hAnsiTheme="minorHAnsi"/>
          <w:szCs w:val="24"/>
          <w:lang w:val="sk-SK"/>
        </w:rPr>
        <w:t>, ktorých zakladateľkou</w:t>
      </w:r>
      <w:r w:rsidR="0056115E">
        <w:rPr>
          <w:rFonts w:asciiTheme="minorHAnsi" w:hAnsiTheme="minorHAnsi"/>
          <w:szCs w:val="24"/>
          <w:lang w:val="sk-SK"/>
        </w:rPr>
        <w:t xml:space="preserve"> je Srbská republika</w:t>
      </w:r>
      <w:r>
        <w:rPr>
          <w:rFonts w:asciiTheme="minorHAnsi" w:hAnsiTheme="minorHAnsi"/>
          <w:szCs w:val="24"/>
          <w:lang w:val="sk-SK"/>
        </w:rPr>
        <w:t>,</w:t>
      </w:r>
      <w:r w:rsidR="0056115E">
        <w:rPr>
          <w:rFonts w:asciiTheme="minorHAnsi" w:hAnsiTheme="minorHAnsi"/>
          <w:szCs w:val="24"/>
          <w:lang w:val="sk-SK"/>
        </w:rPr>
        <w:t xml:space="preserve"> autonómna pokrajina alebo jednotka lokálnej samosprávy</w:t>
      </w:r>
      <w:r w:rsidR="007E2214">
        <w:rPr>
          <w:rFonts w:asciiTheme="minorHAnsi" w:hAnsiTheme="minorHAnsi"/>
          <w:szCs w:val="24"/>
          <w:lang w:val="sk-SK"/>
        </w:rPr>
        <w:t>,</w:t>
      </w:r>
      <w:r>
        <w:rPr>
          <w:rFonts w:asciiTheme="minorHAnsi" w:hAnsiTheme="minorHAnsi"/>
          <w:szCs w:val="24"/>
          <w:lang w:val="sk-SK"/>
        </w:rPr>
        <w:t xml:space="preserve"> regionálne strediská pre profesionálny rozvoj zamestnancov vo vzdelávaní so sídlom na území AP Vojvodiny, ako aj druženia so sídlom na území AP Vojvodiny, ktoré ako jeden spomedzi cieľov združovania plánovali aj aktivity v oblasti vzdelávania (ďalej: užívatelia).</w:t>
      </w:r>
    </w:p>
    <w:p w:rsidR="00493F3B" w:rsidRDefault="00493F3B" w:rsidP="00493F3B">
      <w:pPr>
        <w:jc w:val="center"/>
        <w:rPr>
          <w:rFonts w:asciiTheme="minorHAnsi" w:hAnsiTheme="minorHAnsi"/>
          <w:b/>
          <w:szCs w:val="24"/>
          <w:lang w:val="sk-SK"/>
        </w:rPr>
      </w:pPr>
      <w:r w:rsidRPr="00C807F9">
        <w:rPr>
          <w:rFonts w:asciiTheme="minorHAnsi" w:hAnsiTheme="minorHAnsi"/>
          <w:b/>
          <w:szCs w:val="24"/>
          <w:lang w:val="sk-SK"/>
        </w:rPr>
        <w:t>Článok 3</w:t>
      </w:r>
    </w:p>
    <w:p w:rsidR="00C807F9" w:rsidRDefault="00C807F9" w:rsidP="00C807F9">
      <w:pPr>
        <w:rPr>
          <w:rFonts w:asciiTheme="minorHAnsi" w:hAnsiTheme="minorHAnsi"/>
          <w:szCs w:val="24"/>
          <w:lang w:val="sk-SK"/>
        </w:rPr>
      </w:pPr>
      <w:r>
        <w:rPr>
          <w:rFonts w:asciiTheme="minorHAnsi" w:hAnsiTheme="minorHAnsi"/>
          <w:szCs w:val="24"/>
          <w:lang w:val="sk-SK"/>
        </w:rPr>
        <w:t>Programy a projekty z článku 1 týchto pravidiel sa spolufinancujú súbehom (ďalej: súbeh), ktorý sekretariát vypisuje najmenej raz ročne, v súlade s finančným plánom sekretariátu.</w:t>
      </w:r>
    </w:p>
    <w:p w:rsidR="00C95A48" w:rsidRDefault="00C95A48" w:rsidP="00C807F9">
      <w:pPr>
        <w:rPr>
          <w:rFonts w:asciiTheme="minorHAnsi" w:hAnsiTheme="minorHAnsi"/>
          <w:szCs w:val="24"/>
          <w:lang w:val="sk-SK"/>
        </w:rPr>
      </w:pPr>
      <w:r>
        <w:rPr>
          <w:rFonts w:asciiTheme="minorHAnsi" w:hAnsiTheme="minorHAnsi"/>
          <w:szCs w:val="24"/>
          <w:lang w:val="sk-SK"/>
        </w:rPr>
        <w:lastRenderedPageBreak/>
        <w:t>Súbeh obsahuje údaje o názve aktu, na základe ktorého sa vypisuje súbeh, výšku celkových prostriedkov plánovaných na pridelenie súbehom, o tom, kto sa môže prihlásiť na súbeh a na ktoré účely, kritéeria, podľa ktorých sa zoradia prihlášky na súbeh, spôsob a lehota podávania prihlášok na súbeh, ako aj iná dokumentácia, ktorou sa preukazuje splnenie podmienok na podávanie prihlášok na súbeh.</w:t>
      </w:r>
    </w:p>
    <w:p w:rsidR="00C95A48" w:rsidRDefault="00C95A48" w:rsidP="00C807F9">
      <w:pPr>
        <w:rPr>
          <w:rFonts w:asciiTheme="minorHAnsi" w:hAnsiTheme="minorHAnsi"/>
          <w:szCs w:val="24"/>
          <w:lang w:val="sk-SK"/>
        </w:rPr>
      </w:pPr>
    </w:p>
    <w:p w:rsidR="00C95A48" w:rsidRDefault="00C95A48" w:rsidP="00C95A48">
      <w:pPr>
        <w:jc w:val="center"/>
        <w:rPr>
          <w:rFonts w:asciiTheme="minorHAnsi" w:hAnsiTheme="minorHAnsi"/>
          <w:b/>
          <w:szCs w:val="24"/>
          <w:lang w:val="sk-SK"/>
        </w:rPr>
      </w:pPr>
      <w:r>
        <w:rPr>
          <w:rFonts w:asciiTheme="minorHAnsi" w:hAnsiTheme="minorHAnsi"/>
          <w:b/>
          <w:szCs w:val="24"/>
          <w:lang w:val="sk-SK"/>
        </w:rPr>
        <w:t>Článok 4</w:t>
      </w:r>
    </w:p>
    <w:p w:rsidR="00C95A48" w:rsidRDefault="00C95A48" w:rsidP="00C95A48">
      <w:pPr>
        <w:rPr>
          <w:rFonts w:asciiTheme="minorHAnsi" w:hAnsiTheme="minorHAnsi"/>
          <w:szCs w:val="24"/>
          <w:lang w:val="sk-SK"/>
        </w:rPr>
      </w:pPr>
      <w:r>
        <w:rPr>
          <w:rFonts w:asciiTheme="minorHAnsi" w:hAnsiTheme="minorHAnsi"/>
          <w:szCs w:val="24"/>
          <w:lang w:val="sk-SK"/>
        </w:rPr>
        <w:t>Súbeh sa zverejňuje na oficiálnej webovej stránke sekretariátu, v Úradnom vestníku Autonómnej pokrajiny Vojvodiny a v jednom verejnoprávnom prostriedku, čo kryje celé územie AP Vojvodiny.</w:t>
      </w:r>
    </w:p>
    <w:p w:rsidR="00C95A48" w:rsidRDefault="00C95A48" w:rsidP="00C95A48">
      <w:pPr>
        <w:rPr>
          <w:rFonts w:asciiTheme="minorHAnsi" w:hAnsiTheme="minorHAnsi"/>
          <w:szCs w:val="24"/>
          <w:lang w:val="sk-SK"/>
        </w:rPr>
      </w:pPr>
      <w:r>
        <w:rPr>
          <w:rFonts w:asciiTheme="minorHAnsi" w:hAnsiTheme="minorHAnsi"/>
          <w:szCs w:val="24"/>
          <w:lang w:val="sk-SK"/>
        </w:rPr>
        <w:t>Súbeh sa môže uverejniť aj v jazykoch národnostných menšín – národnostných spoločenstiev, čo sa úradne používajú v práci orgánov AP Vojvodiny.</w:t>
      </w:r>
    </w:p>
    <w:p w:rsidR="0091408B" w:rsidRDefault="0091408B" w:rsidP="00C95A48">
      <w:pPr>
        <w:rPr>
          <w:rFonts w:asciiTheme="minorHAnsi" w:hAnsiTheme="minorHAnsi"/>
          <w:szCs w:val="24"/>
          <w:lang w:val="sk-SK"/>
        </w:rPr>
      </w:pPr>
    </w:p>
    <w:p w:rsidR="0091408B" w:rsidRDefault="0091408B" w:rsidP="0091408B">
      <w:pPr>
        <w:jc w:val="center"/>
        <w:rPr>
          <w:rFonts w:asciiTheme="minorHAnsi" w:hAnsiTheme="minorHAnsi"/>
          <w:b/>
          <w:szCs w:val="24"/>
          <w:lang w:val="sk-SK"/>
        </w:rPr>
      </w:pPr>
      <w:r>
        <w:rPr>
          <w:rFonts w:asciiTheme="minorHAnsi" w:hAnsiTheme="minorHAnsi"/>
          <w:b/>
          <w:szCs w:val="24"/>
          <w:lang w:val="sk-SK"/>
        </w:rPr>
        <w:t>Článok 5</w:t>
      </w:r>
    </w:p>
    <w:p w:rsidR="001357D8" w:rsidRDefault="001357D8" w:rsidP="00895C5C">
      <w:pPr>
        <w:jc w:val="both"/>
        <w:rPr>
          <w:rFonts w:asciiTheme="minorHAnsi" w:hAnsiTheme="minorHAnsi"/>
          <w:szCs w:val="24"/>
          <w:lang w:val="sk-SK"/>
        </w:rPr>
      </w:pPr>
      <w:r w:rsidRPr="00895C5C">
        <w:rPr>
          <w:rFonts w:asciiTheme="minorHAnsi" w:hAnsiTheme="minorHAnsi"/>
          <w:szCs w:val="24"/>
          <w:lang w:val="sk-SK"/>
        </w:rPr>
        <w:t>Prihláška na súbeh sa odovzdáva v písomnej podobe</w:t>
      </w:r>
      <w:r w:rsidR="0091408B">
        <w:rPr>
          <w:rFonts w:asciiTheme="minorHAnsi" w:hAnsiTheme="minorHAnsi"/>
          <w:szCs w:val="24"/>
          <w:lang w:val="sk-SK"/>
        </w:rPr>
        <w:t>,</w:t>
      </w:r>
      <w:r w:rsidRPr="00895C5C">
        <w:rPr>
          <w:rFonts w:asciiTheme="minorHAnsi" w:hAnsiTheme="minorHAnsi"/>
          <w:szCs w:val="24"/>
          <w:lang w:val="sk-SK"/>
        </w:rPr>
        <w:t xml:space="preserve"> na jednotnom tlačive, ktoré sa zverejňuje na </w:t>
      </w:r>
      <w:r w:rsidR="00895C5C">
        <w:rPr>
          <w:rFonts w:asciiTheme="minorHAnsi" w:hAnsiTheme="minorHAnsi"/>
          <w:szCs w:val="24"/>
          <w:lang w:val="sk-SK"/>
        </w:rPr>
        <w:t>webovej</w:t>
      </w:r>
      <w:r w:rsidRPr="00895C5C">
        <w:rPr>
          <w:rFonts w:asciiTheme="minorHAnsi" w:hAnsiTheme="minorHAnsi"/>
          <w:szCs w:val="24"/>
          <w:lang w:val="sk-SK"/>
        </w:rPr>
        <w:t xml:space="preserve"> stránke </w:t>
      </w:r>
      <w:r w:rsidR="00212027" w:rsidRPr="00895C5C">
        <w:rPr>
          <w:rFonts w:asciiTheme="minorHAnsi" w:hAnsiTheme="minorHAnsi"/>
          <w:szCs w:val="24"/>
          <w:lang w:val="sk-SK"/>
        </w:rPr>
        <w:t>s</w:t>
      </w:r>
      <w:r w:rsidRPr="00895C5C">
        <w:rPr>
          <w:rFonts w:asciiTheme="minorHAnsi" w:hAnsiTheme="minorHAnsi"/>
          <w:szCs w:val="24"/>
          <w:lang w:val="sk-SK"/>
        </w:rPr>
        <w:t>ekretariátu a ktoré obsahuje cieľ</w:t>
      </w:r>
      <w:r w:rsidR="0091408B">
        <w:rPr>
          <w:rFonts w:asciiTheme="minorHAnsi" w:hAnsiTheme="minorHAnsi"/>
          <w:szCs w:val="24"/>
          <w:lang w:val="sk-SK"/>
        </w:rPr>
        <w:t xml:space="preserve">, aktivity, užívateľov, </w:t>
      </w:r>
      <w:r w:rsidRPr="00895C5C">
        <w:rPr>
          <w:rFonts w:asciiTheme="minorHAnsi" w:hAnsiTheme="minorHAnsi"/>
          <w:szCs w:val="24"/>
          <w:lang w:val="sk-SK"/>
        </w:rPr>
        <w:t>finančný plá</w:t>
      </w:r>
      <w:r w:rsidR="00212027" w:rsidRPr="00895C5C">
        <w:rPr>
          <w:rFonts w:asciiTheme="minorHAnsi" w:hAnsiTheme="minorHAnsi"/>
          <w:szCs w:val="24"/>
          <w:lang w:val="sk-SK"/>
        </w:rPr>
        <w:t>n</w:t>
      </w:r>
      <w:r w:rsidR="0091408B">
        <w:rPr>
          <w:rFonts w:asciiTheme="minorHAnsi" w:hAnsiTheme="minorHAnsi"/>
          <w:szCs w:val="24"/>
          <w:lang w:val="sk-SK"/>
        </w:rPr>
        <w:t xml:space="preserve"> a udržateľnosť programov a projektov</w:t>
      </w:r>
      <w:r w:rsidRPr="00895C5C">
        <w:rPr>
          <w:rFonts w:asciiTheme="minorHAnsi" w:hAnsiTheme="minorHAnsi"/>
          <w:szCs w:val="24"/>
          <w:lang w:val="sk-SK"/>
        </w:rPr>
        <w:t xml:space="preserve"> s lehotou </w:t>
      </w:r>
      <w:r w:rsidR="0091408B">
        <w:rPr>
          <w:rFonts w:asciiTheme="minorHAnsi" w:hAnsiTheme="minorHAnsi"/>
          <w:szCs w:val="24"/>
          <w:lang w:val="sk-SK"/>
        </w:rPr>
        <w:t xml:space="preserve">ich </w:t>
      </w:r>
      <w:r w:rsidRPr="00895C5C">
        <w:rPr>
          <w:rFonts w:asciiTheme="minorHAnsi" w:hAnsiTheme="minorHAnsi"/>
          <w:szCs w:val="24"/>
          <w:lang w:val="sk-SK"/>
        </w:rPr>
        <w:t>realizácie.</w:t>
      </w:r>
    </w:p>
    <w:p w:rsidR="0091408B" w:rsidRDefault="0091408B" w:rsidP="00895C5C">
      <w:pPr>
        <w:jc w:val="both"/>
        <w:rPr>
          <w:rFonts w:asciiTheme="minorHAnsi" w:hAnsiTheme="minorHAnsi"/>
          <w:szCs w:val="24"/>
          <w:lang w:val="sk-SK"/>
        </w:rPr>
      </w:pPr>
      <w:r>
        <w:rPr>
          <w:rFonts w:asciiTheme="minorHAnsi" w:hAnsiTheme="minorHAnsi"/>
          <w:szCs w:val="24"/>
          <w:lang w:val="sk-SK"/>
        </w:rPr>
        <w:t>Jedna právnická osoba môže odovzdať najviac dve prihlášky.</w:t>
      </w:r>
    </w:p>
    <w:p w:rsidR="0091408B" w:rsidRDefault="0091408B" w:rsidP="00895C5C">
      <w:pPr>
        <w:jc w:val="both"/>
        <w:rPr>
          <w:rFonts w:asciiTheme="minorHAnsi" w:hAnsiTheme="minorHAnsi"/>
          <w:szCs w:val="24"/>
          <w:lang w:val="sk-SK"/>
        </w:rPr>
      </w:pPr>
      <w:r>
        <w:rPr>
          <w:rFonts w:asciiTheme="minorHAnsi" w:hAnsiTheme="minorHAnsi"/>
          <w:szCs w:val="24"/>
          <w:lang w:val="sk-SK"/>
        </w:rPr>
        <w:t xml:space="preserve">Sekretariát sa zúčastní v spolufinancovaní jednotlivých programov/projektov maximálne do 80% z celkovo žiadanej sumy </w:t>
      </w:r>
      <w:r w:rsidR="000852A2">
        <w:rPr>
          <w:rFonts w:asciiTheme="minorHAnsi" w:hAnsiTheme="minorHAnsi"/>
          <w:szCs w:val="24"/>
          <w:lang w:val="sk-SK"/>
        </w:rPr>
        <w:t>na program/projekt</w:t>
      </w:r>
      <w:r>
        <w:rPr>
          <w:rFonts w:asciiTheme="minorHAnsi" w:hAnsiTheme="minorHAnsi"/>
          <w:szCs w:val="24"/>
          <w:lang w:val="sk-SK"/>
        </w:rPr>
        <w:t>, a najviac do sumy 300.000,00 dinárov na program, resp. projekt.</w:t>
      </w:r>
    </w:p>
    <w:p w:rsidR="000852A2" w:rsidRDefault="000852A2" w:rsidP="00895C5C">
      <w:pPr>
        <w:jc w:val="both"/>
        <w:rPr>
          <w:rFonts w:asciiTheme="minorHAnsi" w:hAnsiTheme="minorHAnsi"/>
          <w:szCs w:val="24"/>
          <w:lang w:val="sk-SK"/>
        </w:rPr>
      </w:pPr>
    </w:p>
    <w:p w:rsidR="000852A2" w:rsidRDefault="000852A2" w:rsidP="000852A2">
      <w:pPr>
        <w:jc w:val="center"/>
        <w:rPr>
          <w:rFonts w:asciiTheme="minorHAnsi" w:hAnsiTheme="minorHAnsi"/>
          <w:b/>
          <w:szCs w:val="24"/>
          <w:lang w:val="sk-SK"/>
        </w:rPr>
      </w:pPr>
      <w:r>
        <w:rPr>
          <w:rFonts w:asciiTheme="minorHAnsi" w:hAnsiTheme="minorHAnsi"/>
          <w:b/>
          <w:szCs w:val="24"/>
          <w:lang w:val="sk-SK"/>
        </w:rPr>
        <w:t>Článok 6</w:t>
      </w:r>
    </w:p>
    <w:p w:rsidR="000852A2" w:rsidRDefault="000852A2" w:rsidP="000852A2">
      <w:pPr>
        <w:rPr>
          <w:rFonts w:asciiTheme="minorHAnsi" w:hAnsiTheme="minorHAnsi"/>
          <w:szCs w:val="24"/>
          <w:lang w:val="sk-SK"/>
        </w:rPr>
      </w:pPr>
      <w:r>
        <w:rPr>
          <w:rFonts w:asciiTheme="minorHAnsi" w:hAnsiTheme="minorHAnsi"/>
          <w:szCs w:val="24"/>
          <w:lang w:val="sk-SK"/>
        </w:rPr>
        <w:t>K prihláške na súbeh sa pripája nasledujúca dokumentácia:</w:t>
      </w:r>
    </w:p>
    <w:p w:rsidR="000852A2" w:rsidRDefault="000852A2" w:rsidP="000852A2">
      <w:pPr>
        <w:pStyle w:val="ListParagraph"/>
        <w:numPr>
          <w:ilvl w:val="0"/>
          <w:numId w:val="4"/>
        </w:numPr>
        <w:rPr>
          <w:rFonts w:asciiTheme="minorHAnsi" w:hAnsiTheme="minorHAnsi"/>
          <w:szCs w:val="24"/>
          <w:lang w:val="sk-SK"/>
        </w:rPr>
      </w:pPr>
      <w:r>
        <w:rPr>
          <w:rFonts w:asciiTheme="minorHAnsi" w:hAnsiTheme="minorHAnsi"/>
          <w:szCs w:val="24"/>
          <w:lang w:val="sk-SK"/>
        </w:rPr>
        <w:t>fotokópia aktu o zápise do súdneho registra, resp. fotokópia rozhodnutia o zápise do registra v agentúre obchodných registrov pre obchodné registre združení,</w:t>
      </w:r>
    </w:p>
    <w:p w:rsidR="000852A2" w:rsidRDefault="000852A2" w:rsidP="000852A2">
      <w:pPr>
        <w:pStyle w:val="ListParagraph"/>
        <w:numPr>
          <w:ilvl w:val="0"/>
          <w:numId w:val="4"/>
        </w:numPr>
        <w:rPr>
          <w:rFonts w:asciiTheme="minorHAnsi" w:hAnsiTheme="minorHAnsi"/>
          <w:szCs w:val="24"/>
          <w:lang w:val="sk-SK"/>
        </w:rPr>
      </w:pPr>
      <w:r>
        <w:rPr>
          <w:rFonts w:asciiTheme="minorHAnsi" w:hAnsiTheme="minorHAnsi"/>
          <w:szCs w:val="24"/>
          <w:lang w:val="sk-SK"/>
        </w:rPr>
        <w:t>fotokópia potvrdenia o daňovom identifikačnom čísle,</w:t>
      </w:r>
    </w:p>
    <w:p w:rsidR="000852A2" w:rsidRDefault="000852A2" w:rsidP="000852A2">
      <w:pPr>
        <w:pStyle w:val="ListParagraph"/>
        <w:numPr>
          <w:ilvl w:val="0"/>
          <w:numId w:val="4"/>
        </w:numPr>
        <w:rPr>
          <w:rFonts w:asciiTheme="minorHAnsi" w:hAnsiTheme="minorHAnsi"/>
          <w:szCs w:val="24"/>
          <w:lang w:val="sk-SK"/>
        </w:rPr>
      </w:pPr>
      <w:r>
        <w:rPr>
          <w:rFonts w:asciiTheme="minorHAnsi" w:hAnsiTheme="minorHAnsi"/>
          <w:szCs w:val="24"/>
          <w:lang w:val="sk-SK"/>
        </w:rPr>
        <w:t>združenia občanov odovzdávajú aj výpis z AOR, ktorým sa preukazuje, že je podávateľ prihlášky registrovaný pre práce v oblasti vzdelávania,</w:t>
      </w:r>
    </w:p>
    <w:p w:rsidR="000852A2" w:rsidRDefault="000852A2" w:rsidP="000852A2">
      <w:pPr>
        <w:pStyle w:val="ListParagraph"/>
        <w:numPr>
          <w:ilvl w:val="0"/>
          <w:numId w:val="4"/>
        </w:numPr>
        <w:rPr>
          <w:rFonts w:asciiTheme="minorHAnsi" w:hAnsiTheme="minorHAnsi"/>
          <w:szCs w:val="24"/>
          <w:lang w:val="sk-SK"/>
        </w:rPr>
      </w:pPr>
      <w:r>
        <w:rPr>
          <w:rFonts w:asciiTheme="minorHAnsi" w:hAnsiTheme="minorHAnsi"/>
          <w:szCs w:val="24"/>
          <w:lang w:val="sk-SK"/>
        </w:rPr>
        <w:lastRenderedPageBreak/>
        <w:t>združenia, čo majú podpísaný protokol o spolupráci so sekretariátom, podávajú fotokópiu protokolu.</w:t>
      </w:r>
    </w:p>
    <w:p w:rsidR="000852A2" w:rsidRDefault="000852A2" w:rsidP="000852A2">
      <w:pPr>
        <w:rPr>
          <w:rFonts w:asciiTheme="minorHAnsi" w:hAnsiTheme="minorHAnsi"/>
          <w:szCs w:val="24"/>
          <w:lang w:val="sk-SK"/>
        </w:rPr>
      </w:pPr>
      <w:r>
        <w:rPr>
          <w:rFonts w:asciiTheme="minorHAnsi" w:hAnsiTheme="minorHAnsi"/>
          <w:szCs w:val="24"/>
          <w:lang w:val="sk-SK"/>
        </w:rPr>
        <w:t>Sekretariát si vyhradzuje právo žiadať si od podávateľa prihlášky, podľa potreby, dodatočné informácie.</w:t>
      </w:r>
    </w:p>
    <w:p w:rsidR="000852A2" w:rsidRDefault="000852A2" w:rsidP="000852A2">
      <w:pPr>
        <w:rPr>
          <w:rFonts w:asciiTheme="minorHAnsi" w:hAnsiTheme="minorHAnsi"/>
          <w:szCs w:val="24"/>
          <w:lang w:val="sk-SK"/>
        </w:rPr>
      </w:pPr>
      <w:r>
        <w:rPr>
          <w:rFonts w:asciiTheme="minorHAnsi" w:hAnsiTheme="minorHAnsi"/>
          <w:szCs w:val="24"/>
          <w:lang w:val="sk-SK"/>
        </w:rPr>
        <w:t>Neúplné a oneskorené prihlášky sa nebudú rozoberať.</w:t>
      </w:r>
    </w:p>
    <w:p w:rsidR="000852A2" w:rsidRDefault="000852A2" w:rsidP="000852A2">
      <w:pPr>
        <w:rPr>
          <w:rFonts w:asciiTheme="minorHAnsi" w:hAnsiTheme="minorHAnsi"/>
          <w:szCs w:val="24"/>
          <w:lang w:val="sk-SK"/>
        </w:rPr>
      </w:pPr>
    </w:p>
    <w:p w:rsidR="000852A2" w:rsidRDefault="000852A2" w:rsidP="000852A2">
      <w:pPr>
        <w:jc w:val="center"/>
        <w:rPr>
          <w:rFonts w:asciiTheme="minorHAnsi" w:hAnsiTheme="minorHAnsi"/>
          <w:b/>
          <w:szCs w:val="24"/>
          <w:lang w:val="sk-SK"/>
        </w:rPr>
      </w:pPr>
      <w:r>
        <w:rPr>
          <w:rFonts w:asciiTheme="minorHAnsi" w:hAnsiTheme="minorHAnsi"/>
          <w:b/>
          <w:szCs w:val="24"/>
          <w:lang w:val="sk-SK"/>
        </w:rPr>
        <w:t>Článok 7</w:t>
      </w:r>
    </w:p>
    <w:p w:rsidR="000852A2" w:rsidRDefault="000852A2" w:rsidP="000852A2">
      <w:pPr>
        <w:rPr>
          <w:rFonts w:asciiTheme="minorHAnsi" w:hAnsiTheme="minorHAnsi"/>
          <w:szCs w:val="24"/>
          <w:lang w:val="sk-SK"/>
        </w:rPr>
      </w:pPr>
      <w:r>
        <w:rPr>
          <w:rFonts w:asciiTheme="minorHAnsi" w:hAnsiTheme="minorHAnsi"/>
          <w:szCs w:val="24"/>
          <w:lang w:val="sk-SK"/>
        </w:rPr>
        <w:t>Pokrajinský tajomník poverený ukonmi vzdelávania (ďalej: pokrajinský tajomník) zriaďuje komisiu na uskutočnenie súbehu pre programy a projekty v oblasti základného a stredného vzdelávania a výchovy (ďalej: komisia).</w:t>
      </w:r>
    </w:p>
    <w:p w:rsidR="000852A2" w:rsidRDefault="000852A2" w:rsidP="000852A2">
      <w:pPr>
        <w:rPr>
          <w:rFonts w:asciiTheme="minorHAnsi" w:hAnsiTheme="minorHAnsi"/>
          <w:szCs w:val="24"/>
          <w:lang w:val="sk-SK"/>
        </w:rPr>
      </w:pPr>
      <w:r>
        <w:rPr>
          <w:rFonts w:asciiTheme="minorHAnsi" w:hAnsiTheme="minorHAnsi"/>
          <w:szCs w:val="24"/>
          <w:lang w:val="sk-SK"/>
        </w:rPr>
        <w:t>Komisia rozoberá prihlášky odovzdané na súbeh.</w:t>
      </w:r>
    </w:p>
    <w:p w:rsidR="000852A2" w:rsidRDefault="000852A2" w:rsidP="000852A2">
      <w:pPr>
        <w:rPr>
          <w:rFonts w:asciiTheme="minorHAnsi" w:hAnsiTheme="minorHAnsi"/>
          <w:szCs w:val="24"/>
          <w:lang w:val="sk-SK"/>
        </w:rPr>
      </w:pPr>
      <w:r>
        <w:rPr>
          <w:rFonts w:asciiTheme="minorHAnsi" w:hAnsiTheme="minorHAnsi"/>
          <w:szCs w:val="24"/>
          <w:lang w:val="sk-SK"/>
        </w:rPr>
        <w:t>Komisia určuje splnenie prdpisom stanovených podmienok na súbehu.</w:t>
      </w:r>
    </w:p>
    <w:p w:rsidR="000852A2" w:rsidRDefault="00AF7498" w:rsidP="000852A2">
      <w:pPr>
        <w:rPr>
          <w:rFonts w:asciiTheme="minorHAnsi" w:hAnsiTheme="minorHAnsi"/>
          <w:szCs w:val="24"/>
          <w:lang w:val="sk-SK"/>
        </w:rPr>
      </w:pPr>
      <w:r>
        <w:rPr>
          <w:rFonts w:asciiTheme="minorHAnsi" w:hAnsiTheme="minorHAnsi"/>
          <w:szCs w:val="24"/>
          <w:lang w:val="sk-SK"/>
        </w:rPr>
        <w:t>Po roz</w:t>
      </w:r>
      <w:r w:rsidR="00BE04E6">
        <w:rPr>
          <w:rFonts w:asciiTheme="minorHAnsi" w:hAnsiTheme="minorHAnsi"/>
          <w:szCs w:val="24"/>
          <w:lang w:val="sk-SK"/>
        </w:rPr>
        <w:t>o</w:t>
      </w:r>
      <w:r>
        <w:rPr>
          <w:rFonts w:asciiTheme="minorHAnsi" w:hAnsiTheme="minorHAnsi"/>
          <w:szCs w:val="24"/>
          <w:lang w:val="sk-SK"/>
        </w:rPr>
        <w:t>bran</w:t>
      </w:r>
      <w:r w:rsidR="000852A2">
        <w:rPr>
          <w:rFonts w:asciiTheme="minorHAnsi" w:hAnsiTheme="minorHAnsi"/>
          <w:szCs w:val="24"/>
          <w:lang w:val="sk-SK"/>
        </w:rPr>
        <w:t>í podaných prihlášok na súbeh komisia zostavuje zdôvodnený návrh na pridelenie prostriedkov a doručuje ho pokrajinskému tajomníkovi.</w:t>
      </w:r>
    </w:p>
    <w:p w:rsidR="00AF7498" w:rsidRDefault="00AF7498" w:rsidP="000852A2">
      <w:pPr>
        <w:rPr>
          <w:rFonts w:asciiTheme="minorHAnsi" w:hAnsiTheme="minorHAnsi"/>
          <w:szCs w:val="24"/>
          <w:lang w:val="sk-SK"/>
        </w:rPr>
      </w:pPr>
    </w:p>
    <w:p w:rsidR="00AF7498" w:rsidRDefault="00AF7498" w:rsidP="00AF7498">
      <w:pPr>
        <w:jc w:val="center"/>
        <w:rPr>
          <w:rFonts w:asciiTheme="minorHAnsi" w:hAnsiTheme="minorHAnsi"/>
          <w:b/>
          <w:szCs w:val="24"/>
          <w:lang w:val="sk-SK"/>
        </w:rPr>
      </w:pPr>
      <w:r>
        <w:rPr>
          <w:rFonts w:asciiTheme="minorHAnsi" w:hAnsiTheme="minorHAnsi"/>
          <w:b/>
          <w:szCs w:val="24"/>
          <w:lang w:val="sk-SK"/>
        </w:rPr>
        <w:t>Článok 8</w:t>
      </w:r>
      <w:r w:rsidR="00BC1DBA">
        <w:rPr>
          <w:rFonts w:asciiTheme="minorHAnsi" w:hAnsiTheme="minorHAnsi"/>
          <w:b/>
          <w:szCs w:val="24"/>
          <w:lang w:val="sk-SK"/>
        </w:rPr>
        <w:t xml:space="preserve"> </w:t>
      </w:r>
    </w:p>
    <w:p w:rsidR="00BC1DBA" w:rsidRDefault="00BC1DBA" w:rsidP="00BC1DBA">
      <w:pPr>
        <w:rPr>
          <w:rFonts w:asciiTheme="minorHAnsi" w:hAnsiTheme="minorHAnsi"/>
          <w:szCs w:val="24"/>
          <w:lang w:val="sk-SK"/>
        </w:rPr>
      </w:pPr>
      <w:r>
        <w:rPr>
          <w:rFonts w:asciiTheme="minorHAnsi" w:hAnsiTheme="minorHAnsi"/>
          <w:szCs w:val="24"/>
          <w:lang w:val="sk-SK"/>
        </w:rPr>
        <w:t>Pokrajinský tajomník rozoberá návrh komisie a rozhoduje o rozvrhnutí prostriedkov užívateľom rozhodnutím.</w:t>
      </w:r>
    </w:p>
    <w:p w:rsidR="00BC1DBA" w:rsidRDefault="00BC1DBA" w:rsidP="00BC1DBA">
      <w:pPr>
        <w:rPr>
          <w:rFonts w:asciiTheme="minorHAnsi" w:hAnsiTheme="minorHAnsi"/>
          <w:szCs w:val="24"/>
          <w:lang w:val="sk-SK"/>
        </w:rPr>
      </w:pPr>
      <w:r>
        <w:rPr>
          <w:rFonts w:asciiTheme="minorHAnsi" w:hAnsiTheme="minorHAnsi"/>
          <w:szCs w:val="24"/>
          <w:lang w:val="sk-SK"/>
        </w:rPr>
        <w:t>Rozhodnutie z odseku 1 tohto článku je konečné.</w:t>
      </w:r>
    </w:p>
    <w:p w:rsidR="00BC1DBA" w:rsidRDefault="00BC1DBA" w:rsidP="00BC1DBA">
      <w:pPr>
        <w:rPr>
          <w:rFonts w:asciiTheme="minorHAnsi" w:hAnsiTheme="minorHAnsi"/>
          <w:szCs w:val="24"/>
          <w:lang w:val="sk-SK"/>
        </w:rPr>
      </w:pPr>
      <w:r>
        <w:rPr>
          <w:rFonts w:asciiTheme="minorHAnsi" w:hAnsiTheme="minorHAnsi"/>
          <w:szCs w:val="24"/>
          <w:lang w:val="sk-SK"/>
        </w:rPr>
        <w:t>Výsledky súbehu sa uverejňujú na webovej stránke sekretariátu.</w:t>
      </w:r>
    </w:p>
    <w:p w:rsidR="00BC1DBA" w:rsidRDefault="00BC1DBA" w:rsidP="00BC1DBA">
      <w:pPr>
        <w:rPr>
          <w:rFonts w:asciiTheme="minorHAnsi" w:hAnsiTheme="minorHAnsi"/>
          <w:szCs w:val="24"/>
          <w:lang w:val="sk-SK"/>
        </w:rPr>
      </w:pPr>
    </w:p>
    <w:p w:rsidR="00BC1DBA" w:rsidRDefault="00BC1DBA" w:rsidP="00BC1DBA">
      <w:pPr>
        <w:jc w:val="center"/>
        <w:rPr>
          <w:rFonts w:asciiTheme="minorHAnsi" w:hAnsiTheme="minorHAnsi"/>
          <w:b/>
          <w:szCs w:val="24"/>
          <w:lang w:val="sk-SK"/>
        </w:rPr>
      </w:pPr>
      <w:r>
        <w:rPr>
          <w:rFonts w:asciiTheme="minorHAnsi" w:hAnsiTheme="minorHAnsi"/>
          <w:b/>
          <w:szCs w:val="24"/>
          <w:lang w:val="sk-SK"/>
        </w:rPr>
        <w:t>Článok 9</w:t>
      </w:r>
    </w:p>
    <w:p w:rsidR="00BC1DBA" w:rsidRDefault="00BC1DBA" w:rsidP="00BC1DBA">
      <w:pPr>
        <w:rPr>
          <w:rFonts w:asciiTheme="minorHAnsi" w:hAnsiTheme="minorHAnsi"/>
          <w:szCs w:val="24"/>
          <w:lang w:val="sk-SK"/>
        </w:rPr>
      </w:pPr>
      <w:r>
        <w:rPr>
          <w:rFonts w:asciiTheme="minorHAnsi" w:hAnsiTheme="minorHAnsi"/>
          <w:szCs w:val="24"/>
          <w:lang w:val="sk-SK"/>
        </w:rPr>
        <w:t>Pri rozoberaní prihlášok na súbeh komisia bude prihliadať na programy a projekty v oblasti základného a stredného vzdelávania a výchovy, ktoré sa vzťahujú:</w:t>
      </w:r>
    </w:p>
    <w:p w:rsidR="00BC1DBA" w:rsidRDefault="00BC1DBA" w:rsidP="00BC1DBA">
      <w:pPr>
        <w:pStyle w:val="ListParagraph"/>
        <w:numPr>
          <w:ilvl w:val="0"/>
          <w:numId w:val="5"/>
        </w:numPr>
        <w:rPr>
          <w:rFonts w:asciiTheme="minorHAnsi" w:hAnsiTheme="minorHAnsi"/>
          <w:szCs w:val="24"/>
          <w:lang w:val="sk-SK"/>
        </w:rPr>
      </w:pPr>
      <w:r>
        <w:rPr>
          <w:rFonts w:asciiTheme="minorHAnsi" w:hAnsiTheme="minorHAnsi"/>
          <w:szCs w:val="24"/>
          <w:lang w:val="sk-SK"/>
        </w:rPr>
        <w:t>na ustanovizne základného a stredného vzdelávania a</w:t>
      </w:r>
      <w:r w:rsidR="0052465F">
        <w:rPr>
          <w:rFonts w:asciiTheme="minorHAnsi" w:hAnsiTheme="minorHAnsi"/>
          <w:szCs w:val="24"/>
          <w:lang w:val="sk-SK"/>
        </w:rPr>
        <w:t> </w:t>
      </w:r>
      <w:r>
        <w:rPr>
          <w:rFonts w:asciiTheme="minorHAnsi" w:hAnsiTheme="minorHAnsi"/>
          <w:szCs w:val="24"/>
          <w:lang w:val="sk-SK"/>
        </w:rPr>
        <w:t>výchovy</w:t>
      </w:r>
      <w:r w:rsidR="0052465F">
        <w:rPr>
          <w:rFonts w:asciiTheme="minorHAnsi" w:hAnsiTheme="minorHAnsi"/>
          <w:szCs w:val="24"/>
          <w:lang w:val="sk-SK"/>
        </w:rPr>
        <w:t xml:space="preserve"> a na </w:t>
      </w:r>
      <w:r w:rsidR="0052465F">
        <w:rPr>
          <w:rFonts w:asciiTheme="minorHAnsi" w:hAnsiTheme="minorHAnsi"/>
          <w:szCs w:val="24"/>
          <w:lang w:val="sk-SK"/>
        </w:rPr>
        <w:t>regionálne strediská pre profesionálny rozvoj zamestnancov vo vzdelávaní</w:t>
      </w:r>
      <w:r>
        <w:rPr>
          <w:rFonts w:asciiTheme="minorHAnsi" w:hAnsiTheme="minorHAnsi"/>
          <w:szCs w:val="24"/>
          <w:lang w:val="sk-SK"/>
        </w:rPr>
        <w:t>:</w:t>
      </w:r>
    </w:p>
    <w:p w:rsidR="00BC1DBA" w:rsidRDefault="00BC1DBA" w:rsidP="00BC1DBA">
      <w:pPr>
        <w:pStyle w:val="ListParagraph"/>
        <w:numPr>
          <w:ilvl w:val="0"/>
          <w:numId w:val="7"/>
        </w:numPr>
        <w:rPr>
          <w:rFonts w:asciiTheme="minorHAnsi" w:hAnsiTheme="minorHAnsi"/>
          <w:szCs w:val="24"/>
          <w:lang w:val="sk-SK"/>
        </w:rPr>
      </w:pPr>
      <w:r w:rsidRPr="00BC1DBA">
        <w:rPr>
          <w:rFonts w:asciiTheme="minorHAnsi" w:hAnsiTheme="minorHAnsi"/>
          <w:szCs w:val="24"/>
          <w:lang w:val="sk-SK"/>
        </w:rPr>
        <w:t xml:space="preserve">zosúčasnenie povinnej, voliteľnej a fakultatívnej vyučovacej práce, zvyšovanie kvality vzdelávaco-výchovného procesu, uvedenie inovácií a elementov iných vyučovacích </w:t>
      </w:r>
      <w:r w:rsidRPr="00BC1DBA">
        <w:rPr>
          <w:rFonts w:asciiTheme="minorHAnsi" w:hAnsiTheme="minorHAnsi"/>
          <w:szCs w:val="24"/>
          <w:lang w:val="sk-SK"/>
        </w:rPr>
        <w:lastRenderedPageBreak/>
        <w:t>systémov (programovaná, tímová, problémová, projektová, exemplárová, diferencovaná, obrátená učebňa a iné), vypracovanie učebných pomôcok a iné,</w:t>
      </w:r>
    </w:p>
    <w:p w:rsidR="00BC1DBA" w:rsidRDefault="00BC1DBA" w:rsidP="00BC1DBA">
      <w:pPr>
        <w:pStyle w:val="ListParagraph"/>
        <w:numPr>
          <w:ilvl w:val="0"/>
          <w:numId w:val="7"/>
        </w:numPr>
        <w:rPr>
          <w:rFonts w:asciiTheme="minorHAnsi" w:hAnsiTheme="minorHAnsi"/>
          <w:szCs w:val="24"/>
          <w:lang w:val="sk-SK"/>
        </w:rPr>
      </w:pPr>
      <w:r w:rsidRPr="00BC1DBA">
        <w:rPr>
          <w:rFonts w:asciiTheme="minorHAnsi" w:hAnsiTheme="minorHAnsi"/>
          <w:szCs w:val="24"/>
          <w:lang w:val="sk-SK"/>
        </w:rPr>
        <w:t>osvetová spolupráca (medziregionálna</w:t>
      </w:r>
      <w:r>
        <w:rPr>
          <w:rFonts w:asciiTheme="minorHAnsi" w:hAnsiTheme="minorHAnsi"/>
          <w:szCs w:val="24"/>
          <w:lang w:val="sk-SK"/>
        </w:rPr>
        <w:t xml:space="preserve"> a medzinárodná spolupráca),</w:t>
      </w:r>
    </w:p>
    <w:p w:rsidR="009A2C55" w:rsidRDefault="00BC1DBA" w:rsidP="00BC1DBA">
      <w:pPr>
        <w:pStyle w:val="ListParagraph"/>
        <w:numPr>
          <w:ilvl w:val="0"/>
          <w:numId w:val="7"/>
        </w:numPr>
        <w:rPr>
          <w:rFonts w:asciiTheme="minorHAnsi" w:hAnsiTheme="minorHAnsi"/>
          <w:szCs w:val="24"/>
          <w:lang w:val="sk-SK"/>
        </w:rPr>
      </w:pPr>
      <w:r>
        <w:rPr>
          <w:rFonts w:asciiTheme="minorHAnsi" w:hAnsiTheme="minorHAnsi"/>
          <w:szCs w:val="24"/>
          <w:lang w:val="sk-SK"/>
        </w:rPr>
        <w:t>pestovanie multikultúrnosti/</w:t>
      </w:r>
      <w:r w:rsidR="009A2C55">
        <w:rPr>
          <w:rFonts w:asciiTheme="minorHAnsi" w:hAnsiTheme="minorHAnsi"/>
          <w:szCs w:val="24"/>
          <w:lang w:val="sk-SK"/>
        </w:rPr>
        <w:t>medzi</w:t>
      </w:r>
      <w:r>
        <w:rPr>
          <w:rFonts w:asciiTheme="minorHAnsi" w:hAnsiTheme="minorHAnsi"/>
          <w:szCs w:val="24"/>
          <w:lang w:val="sk-SK"/>
        </w:rPr>
        <w:t>kultúrnosti a</w:t>
      </w:r>
      <w:r w:rsidR="009A2C55">
        <w:rPr>
          <w:rFonts w:asciiTheme="minorHAnsi" w:hAnsiTheme="minorHAnsi"/>
          <w:szCs w:val="24"/>
          <w:lang w:val="sk-SK"/>
        </w:rPr>
        <w:t xml:space="preserve"> tradície, </w:t>
      </w:r>
      <w:r>
        <w:rPr>
          <w:rFonts w:asciiTheme="minorHAnsi" w:hAnsiTheme="minorHAnsi"/>
          <w:szCs w:val="24"/>
          <w:lang w:val="sk-SK"/>
        </w:rPr>
        <w:t>materinského jazyka príslušníkov národnostných menšín - národnostných spoločenstiev,</w:t>
      </w:r>
    </w:p>
    <w:p w:rsidR="00BC1DBA" w:rsidRDefault="009A2C55" w:rsidP="00BC1DBA">
      <w:pPr>
        <w:pStyle w:val="ListParagraph"/>
        <w:numPr>
          <w:ilvl w:val="0"/>
          <w:numId w:val="7"/>
        </w:numPr>
        <w:rPr>
          <w:rFonts w:asciiTheme="minorHAnsi" w:hAnsiTheme="minorHAnsi"/>
          <w:szCs w:val="24"/>
          <w:lang w:val="sk-SK"/>
        </w:rPr>
      </w:pPr>
      <w:r>
        <w:rPr>
          <w:rFonts w:asciiTheme="minorHAnsi" w:hAnsiTheme="minorHAnsi"/>
          <w:szCs w:val="24"/>
          <w:lang w:val="sk-SK"/>
        </w:rPr>
        <w:t>zachovanie životného prostredia,</w:t>
      </w:r>
    </w:p>
    <w:p w:rsidR="009A2C55" w:rsidRDefault="009A2C55" w:rsidP="00BC1DBA">
      <w:pPr>
        <w:pStyle w:val="ListParagraph"/>
        <w:numPr>
          <w:ilvl w:val="0"/>
          <w:numId w:val="7"/>
        </w:numPr>
        <w:rPr>
          <w:rFonts w:asciiTheme="minorHAnsi" w:hAnsiTheme="minorHAnsi"/>
          <w:szCs w:val="24"/>
          <w:lang w:val="sk-SK"/>
        </w:rPr>
      </w:pPr>
      <w:r>
        <w:rPr>
          <w:rFonts w:asciiTheme="minorHAnsi" w:hAnsiTheme="minorHAnsi"/>
          <w:szCs w:val="24"/>
          <w:lang w:val="sk-SK"/>
        </w:rPr>
        <w:t>bezpečnosť žiakov,</w:t>
      </w:r>
    </w:p>
    <w:p w:rsidR="009A2C55" w:rsidRDefault="009A2C55" w:rsidP="00BC1DBA">
      <w:pPr>
        <w:pStyle w:val="ListParagraph"/>
        <w:numPr>
          <w:ilvl w:val="0"/>
          <w:numId w:val="7"/>
        </w:numPr>
        <w:rPr>
          <w:rFonts w:asciiTheme="minorHAnsi" w:hAnsiTheme="minorHAnsi"/>
          <w:szCs w:val="24"/>
          <w:lang w:val="sk-SK"/>
        </w:rPr>
      </w:pPr>
      <w:r>
        <w:rPr>
          <w:rFonts w:asciiTheme="minorHAnsi" w:hAnsiTheme="minorHAnsi"/>
          <w:szCs w:val="24"/>
          <w:lang w:val="sk-SK"/>
        </w:rPr>
        <w:t>inkluzívne vzdelávanie,</w:t>
      </w:r>
    </w:p>
    <w:p w:rsidR="009A2C55" w:rsidRDefault="009A2C55" w:rsidP="00BC1DBA">
      <w:pPr>
        <w:pStyle w:val="ListParagraph"/>
        <w:numPr>
          <w:ilvl w:val="0"/>
          <w:numId w:val="7"/>
        </w:numPr>
        <w:rPr>
          <w:rFonts w:asciiTheme="minorHAnsi" w:hAnsiTheme="minorHAnsi"/>
          <w:szCs w:val="24"/>
          <w:lang w:val="sk-SK"/>
        </w:rPr>
      </w:pPr>
      <w:r>
        <w:rPr>
          <w:rFonts w:asciiTheme="minorHAnsi" w:hAnsiTheme="minorHAnsi"/>
          <w:szCs w:val="24"/>
          <w:lang w:val="sk-SK"/>
        </w:rPr>
        <w:t>vývoj talentov,</w:t>
      </w:r>
    </w:p>
    <w:p w:rsidR="009A2C55" w:rsidRDefault="009A2C55" w:rsidP="00BC1DBA">
      <w:pPr>
        <w:pStyle w:val="ListParagraph"/>
        <w:numPr>
          <w:ilvl w:val="0"/>
          <w:numId w:val="7"/>
        </w:numPr>
        <w:rPr>
          <w:rFonts w:asciiTheme="minorHAnsi" w:hAnsiTheme="minorHAnsi"/>
          <w:szCs w:val="24"/>
          <w:lang w:val="sk-SK"/>
        </w:rPr>
      </w:pPr>
      <w:r>
        <w:rPr>
          <w:rFonts w:asciiTheme="minorHAnsi" w:hAnsiTheme="minorHAnsi"/>
          <w:szCs w:val="24"/>
          <w:lang w:val="sk-SK"/>
        </w:rPr>
        <w:t>odborná prax,</w:t>
      </w:r>
      <w:r w:rsidR="008A6E19">
        <w:rPr>
          <w:rFonts w:asciiTheme="minorHAnsi" w:hAnsiTheme="minorHAnsi"/>
          <w:szCs w:val="24"/>
          <w:lang w:val="sk-SK"/>
        </w:rPr>
        <w:t xml:space="preserve"> </w:t>
      </w:r>
      <w:r w:rsidR="00311881">
        <w:rPr>
          <w:rFonts w:asciiTheme="minorHAnsi" w:hAnsiTheme="minorHAnsi"/>
          <w:szCs w:val="24"/>
          <w:lang w:val="sk-SK"/>
        </w:rPr>
        <w:t>rozvoj praktických a životných zručností,</w:t>
      </w:r>
    </w:p>
    <w:p w:rsidR="009A2C55" w:rsidRDefault="009A2C55" w:rsidP="00BC1DBA">
      <w:pPr>
        <w:pStyle w:val="ListParagraph"/>
        <w:numPr>
          <w:ilvl w:val="0"/>
          <w:numId w:val="7"/>
        </w:numPr>
        <w:rPr>
          <w:rFonts w:asciiTheme="minorHAnsi" w:hAnsiTheme="minorHAnsi"/>
          <w:szCs w:val="24"/>
          <w:lang w:val="sk-SK"/>
        </w:rPr>
      </w:pPr>
      <w:r>
        <w:rPr>
          <w:rFonts w:asciiTheme="minorHAnsi" w:hAnsiTheme="minorHAnsi"/>
          <w:szCs w:val="24"/>
          <w:lang w:val="sk-SK"/>
        </w:rPr>
        <w:t>súťaže žiakov, čo nie sú usporiadané Ministerstvom osvety, vedy a technologického rozvoja (medziregionáln</w:t>
      </w:r>
      <w:r w:rsidR="00257E22">
        <w:rPr>
          <w:rFonts w:asciiTheme="minorHAnsi" w:hAnsiTheme="minorHAnsi"/>
          <w:szCs w:val="24"/>
          <w:lang w:val="sk-SK"/>
        </w:rPr>
        <w:t>e</w:t>
      </w:r>
      <w:r>
        <w:rPr>
          <w:rFonts w:asciiTheme="minorHAnsi" w:hAnsiTheme="minorHAnsi"/>
          <w:szCs w:val="24"/>
          <w:lang w:val="sk-SK"/>
        </w:rPr>
        <w:t>, medzinárodn</w:t>
      </w:r>
      <w:r w:rsidR="00257E22">
        <w:rPr>
          <w:rFonts w:asciiTheme="minorHAnsi" w:hAnsiTheme="minorHAnsi"/>
          <w:szCs w:val="24"/>
          <w:lang w:val="sk-SK"/>
        </w:rPr>
        <w:t>é</w:t>
      </w:r>
      <w:r>
        <w:rPr>
          <w:rFonts w:asciiTheme="minorHAnsi" w:hAnsiTheme="minorHAnsi"/>
          <w:szCs w:val="24"/>
          <w:lang w:val="sk-SK"/>
        </w:rPr>
        <w:t>...),</w:t>
      </w:r>
    </w:p>
    <w:p w:rsidR="009A2C55" w:rsidRDefault="009A2C55" w:rsidP="00BC1DBA">
      <w:pPr>
        <w:pStyle w:val="ListParagraph"/>
        <w:numPr>
          <w:ilvl w:val="0"/>
          <w:numId w:val="7"/>
        </w:numPr>
        <w:rPr>
          <w:rFonts w:asciiTheme="minorHAnsi" w:hAnsiTheme="minorHAnsi"/>
          <w:szCs w:val="24"/>
          <w:lang w:val="sk-SK"/>
        </w:rPr>
      </w:pPr>
      <w:r>
        <w:rPr>
          <w:rFonts w:asciiTheme="minorHAnsi" w:hAnsiTheme="minorHAnsi"/>
          <w:szCs w:val="24"/>
          <w:lang w:val="sk-SK"/>
        </w:rPr>
        <w:t>edukačné kempingy a stretnutia žiakov,</w:t>
      </w:r>
    </w:p>
    <w:p w:rsidR="009A2C55" w:rsidRDefault="009A2C55" w:rsidP="00BC1DBA">
      <w:pPr>
        <w:pStyle w:val="ListParagraph"/>
        <w:numPr>
          <w:ilvl w:val="0"/>
          <w:numId w:val="7"/>
        </w:numPr>
        <w:rPr>
          <w:rFonts w:asciiTheme="minorHAnsi" w:hAnsiTheme="minorHAnsi"/>
          <w:szCs w:val="24"/>
          <w:lang w:val="sk-SK"/>
        </w:rPr>
      </w:pPr>
      <w:r>
        <w:rPr>
          <w:rFonts w:asciiTheme="minorHAnsi" w:hAnsiTheme="minorHAnsi"/>
          <w:szCs w:val="24"/>
          <w:lang w:val="sk-SK"/>
        </w:rPr>
        <w:t>zaznamenávanie dôležitých jubilejných výročí existencie,</w:t>
      </w:r>
    </w:p>
    <w:p w:rsidR="009A2C55" w:rsidRDefault="009A2C55" w:rsidP="009A2C55">
      <w:pPr>
        <w:pStyle w:val="ListParagraph"/>
        <w:numPr>
          <w:ilvl w:val="0"/>
          <w:numId w:val="7"/>
        </w:numPr>
        <w:rPr>
          <w:rFonts w:asciiTheme="minorHAnsi" w:hAnsiTheme="minorHAnsi"/>
          <w:szCs w:val="24"/>
          <w:lang w:val="sk-SK"/>
        </w:rPr>
      </w:pPr>
      <w:r>
        <w:rPr>
          <w:rFonts w:asciiTheme="minorHAnsi" w:hAnsiTheme="minorHAnsi"/>
          <w:szCs w:val="24"/>
          <w:lang w:val="sk-SK"/>
        </w:rPr>
        <w:t>zdokonaľovanie zamestnancov (pre nevyvinuté a výrazne nevyvinuté jednotky lokálnej samosprávy podľa jednotnej listiny vyvinutosti regiónov a jednotiek lokálnych samospráv, ktoré sa určujú každý rok a uverejňujú s</w:t>
      </w:r>
      <w:r w:rsidR="00257E22">
        <w:rPr>
          <w:rFonts w:asciiTheme="minorHAnsi" w:hAnsiTheme="minorHAnsi"/>
          <w:szCs w:val="24"/>
          <w:lang w:val="sk-SK"/>
        </w:rPr>
        <w:t>a</w:t>
      </w:r>
      <w:r>
        <w:rPr>
          <w:rFonts w:asciiTheme="minorHAnsi" w:hAnsiTheme="minorHAnsi"/>
          <w:szCs w:val="24"/>
          <w:lang w:val="sk-SK"/>
        </w:rPr>
        <w:t> vo vestníku Službeni glasnik RS),</w:t>
      </w:r>
    </w:p>
    <w:p w:rsidR="009A2C55" w:rsidRDefault="009A2C55" w:rsidP="009A2C55">
      <w:pPr>
        <w:pStyle w:val="ListParagraph"/>
        <w:numPr>
          <w:ilvl w:val="0"/>
          <w:numId w:val="7"/>
        </w:numPr>
        <w:rPr>
          <w:rFonts w:asciiTheme="minorHAnsi" w:hAnsiTheme="minorHAnsi"/>
          <w:szCs w:val="24"/>
          <w:lang w:val="sk-SK"/>
        </w:rPr>
      </w:pPr>
      <w:r>
        <w:rPr>
          <w:rFonts w:asciiTheme="minorHAnsi" w:hAnsiTheme="minorHAnsi"/>
          <w:szCs w:val="24"/>
          <w:lang w:val="sk-SK"/>
        </w:rPr>
        <w:t>propagácia a informovanie (tlačenie bulletinov, časopisov, publikácií, ako aj tlačenie monografií pri príležitosti zaznamenávania významných jubileí, tematické odmeňovacie súťaže, výstavy a iné).</w:t>
      </w:r>
    </w:p>
    <w:p w:rsidR="00BC1DBA" w:rsidRDefault="0023248C" w:rsidP="009A2C55">
      <w:pPr>
        <w:pStyle w:val="ListParagraph"/>
        <w:numPr>
          <w:ilvl w:val="0"/>
          <w:numId w:val="5"/>
        </w:numPr>
        <w:rPr>
          <w:rFonts w:asciiTheme="minorHAnsi" w:hAnsiTheme="minorHAnsi"/>
          <w:szCs w:val="24"/>
          <w:lang w:val="sk-SK"/>
        </w:rPr>
      </w:pPr>
      <w:r>
        <w:rPr>
          <w:rFonts w:asciiTheme="minorHAnsi" w:hAnsiTheme="minorHAnsi"/>
          <w:szCs w:val="24"/>
          <w:lang w:val="sk-SK"/>
        </w:rPr>
        <w:t xml:space="preserve">na </w:t>
      </w:r>
      <w:r w:rsidR="009A2C55">
        <w:rPr>
          <w:rFonts w:asciiTheme="minorHAnsi" w:hAnsiTheme="minorHAnsi"/>
          <w:szCs w:val="24"/>
          <w:lang w:val="sk-SK"/>
        </w:rPr>
        <w:t>združenia:</w:t>
      </w:r>
      <w:r w:rsidR="009A2C55" w:rsidRPr="009A2C55">
        <w:rPr>
          <w:rFonts w:asciiTheme="minorHAnsi" w:hAnsiTheme="minorHAnsi"/>
          <w:szCs w:val="24"/>
          <w:lang w:val="sk-SK"/>
        </w:rPr>
        <w:t xml:space="preserve"> </w:t>
      </w:r>
    </w:p>
    <w:p w:rsidR="00257E22" w:rsidRDefault="00257E22" w:rsidP="00257E22">
      <w:pPr>
        <w:pStyle w:val="ListParagraph"/>
        <w:numPr>
          <w:ilvl w:val="0"/>
          <w:numId w:val="8"/>
        </w:numPr>
        <w:rPr>
          <w:rFonts w:asciiTheme="minorHAnsi" w:hAnsiTheme="minorHAnsi"/>
          <w:szCs w:val="24"/>
          <w:lang w:val="sk-SK"/>
        </w:rPr>
      </w:pPr>
      <w:r w:rsidRPr="00257E22">
        <w:rPr>
          <w:rFonts w:asciiTheme="minorHAnsi" w:hAnsiTheme="minorHAnsi"/>
          <w:szCs w:val="24"/>
          <w:lang w:val="sk-SK"/>
        </w:rPr>
        <w:t xml:space="preserve">zosúčasnenie povinnej, voliteľnej a fakultatívnej </w:t>
      </w:r>
      <w:r>
        <w:rPr>
          <w:rFonts w:asciiTheme="minorHAnsi" w:hAnsiTheme="minorHAnsi"/>
          <w:szCs w:val="24"/>
          <w:lang w:val="sk-SK"/>
        </w:rPr>
        <w:t xml:space="preserve">vyučovacej práce a </w:t>
      </w:r>
      <w:r w:rsidRPr="00257E22">
        <w:rPr>
          <w:rFonts w:asciiTheme="minorHAnsi" w:hAnsiTheme="minorHAnsi"/>
          <w:szCs w:val="24"/>
          <w:lang w:val="sk-SK"/>
        </w:rPr>
        <w:t>zvyšovanie kvalit</w:t>
      </w:r>
      <w:r>
        <w:rPr>
          <w:rFonts w:asciiTheme="minorHAnsi" w:hAnsiTheme="minorHAnsi"/>
          <w:szCs w:val="24"/>
          <w:lang w:val="sk-SK"/>
        </w:rPr>
        <w:t>y vzdelávaco-výchovného procesu (mimovyučovacie aktivity, predĺžený pobyt), uvedenie inovácií,</w:t>
      </w:r>
    </w:p>
    <w:p w:rsidR="00257E22" w:rsidRDefault="00257E22" w:rsidP="00257E22">
      <w:pPr>
        <w:pStyle w:val="ListParagraph"/>
        <w:numPr>
          <w:ilvl w:val="0"/>
          <w:numId w:val="8"/>
        </w:numPr>
        <w:rPr>
          <w:rFonts w:asciiTheme="minorHAnsi" w:hAnsiTheme="minorHAnsi"/>
          <w:szCs w:val="24"/>
          <w:lang w:val="sk-SK"/>
        </w:rPr>
      </w:pPr>
      <w:r w:rsidRPr="00257E22">
        <w:rPr>
          <w:rFonts w:asciiTheme="minorHAnsi" w:hAnsiTheme="minorHAnsi"/>
          <w:szCs w:val="24"/>
          <w:lang w:val="sk-SK"/>
        </w:rPr>
        <w:t>osvetová spolupráca (medziregionálna a medzinárodná spolupráca),</w:t>
      </w:r>
    </w:p>
    <w:p w:rsidR="00257E22" w:rsidRDefault="00257E22" w:rsidP="00257E22">
      <w:pPr>
        <w:pStyle w:val="ListParagraph"/>
        <w:numPr>
          <w:ilvl w:val="0"/>
          <w:numId w:val="8"/>
        </w:numPr>
        <w:rPr>
          <w:rFonts w:asciiTheme="minorHAnsi" w:hAnsiTheme="minorHAnsi"/>
          <w:szCs w:val="24"/>
          <w:lang w:val="sk-SK"/>
        </w:rPr>
      </w:pPr>
      <w:r w:rsidRPr="00257E22">
        <w:rPr>
          <w:rFonts w:asciiTheme="minorHAnsi" w:hAnsiTheme="minorHAnsi"/>
          <w:szCs w:val="24"/>
          <w:lang w:val="sk-SK"/>
        </w:rPr>
        <w:t>pestovanie multikultúrnosti/medzikultúrnosti a tradície, materinského jazyka príslušníkov národnostných menšín - národnostných spoločenstiev,</w:t>
      </w:r>
    </w:p>
    <w:p w:rsidR="00257E22" w:rsidRDefault="00257E22" w:rsidP="00257E22">
      <w:pPr>
        <w:pStyle w:val="ListParagraph"/>
        <w:numPr>
          <w:ilvl w:val="0"/>
          <w:numId w:val="8"/>
        </w:numPr>
        <w:rPr>
          <w:rFonts w:asciiTheme="minorHAnsi" w:hAnsiTheme="minorHAnsi"/>
          <w:szCs w:val="24"/>
          <w:lang w:val="sk-SK"/>
        </w:rPr>
      </w:pPr>
      <w:r w:rsidRPr="00257E22">
        <w:rPr>
          <w:rFonts w:asciiTheme="minorHAnsi" w:hAnsiTheme="minorHAnsi"/>
          <w:szCs w:val="24"/>
          <w:lang w:val="sk-SK"/>
        </w:rPr>
        <w:t>zachovanie životného prostredia,</w:t>
      </w:r>
    </w:p>
    <w:p w:rsidR="00257E22" w:rsidRDefault="00257E22" w:rsidP="00257E22">
      <w:pPr>
        <w:pStyle w:val="ListParagraph"/>
        <w:numPr>
          <w:ilvl w:val="0"/>
          <w:numId w:val="8"/>
        </w:numPr>
        <w:rPr>
          <w:rFonts w:asciiTheme="minorHAnsi" w:hAnsiTheme="minorHAnsi"/>
          <w:szCs w:val="24"/>
          <w:lang w:val="sk-SK"/>
        </w:rPr>
      </w:pPr>
      <w:r w:rsidRPr="00257E22">
        <w:rPr>
          <w:rFonts w:asciiTheme="minorHAnsi" w:hAnsiTheme="minorHAnsi"/>
          <w:szCs w:val="24"/>
          <w:lang w:val="sk-SK"/>
        </w:rPr>
        <w:t>bezpečnosť žiakov,</w:t>
      </w:r>
    </w:p>
    <w:p w:rsidR="00257E22" w:rsidRDefault="00257E22" w:rsidP="00257E22">
      <w:pPr>
        <w:pStyle w:val="ListParagraph"/>
        <w:numPr>
          <w:ilvl w:val="0"/>
          <w:numId w:val="8"/>
        </w:numPr>
        <w:rPr>
          <w:rFonts w:asciiTheme="minorHAnsi" w:hAnsiTheme="minorHAnsi"/>
          <w:szCs w:val="24"/>
          <w:lang w:val="sk-SK"/>
        </w:rPr>
      </w:pPr>
      <w:r w:rsidRPr="00257E22">
        <w:rPr>
          <w:rFonts w:asciiTheme="minorHAnsi" w:hAnsiTheme="minorHAnsi"/>
          <w:szCs w:val="24"/>
          <w:lang w:val="sk-SK"/>
        </w:rPr>
        <w:t>inkluzívne vzdelávanie,</w:t>
      </w:r>
    </w:p>
    <w:p w:rsidR="00257E22" w:rsidRDefault="00257E22" w:rsidP="00257E22">
      <w:pPr>
        <w:pStyle w:val="ListParagraph"/>
        <w:numPr>
          <w:ilvl w:val="0"/>
          <w:numId w:val="8"/>
        </w:numPr>
        <w:rPr>
          <w:rFonts w:asciiTheme="minorHAnsi" w:hAnsiTheme="minorHAnsi"/>
          <w:szCs w:val="24"/>
          <w:lang w:val="sk-SK"/>
        </w:rPr>
      </w:pPr>
      <w:r w:rsidRPr="00257E22">
        <w:rPr>
          <w:rFonts w:asciiTheme="minorHAnsi" w:hAnsiTheme="minorHAnsi"/>
          <w:szCs w:val="24"/>
          <w:lang w:val="sk-SK"/>
        </w:rPr>
        <w:t>vývoj talentov,</w:t>
      </w:r>
    </w:p>
    <w:p w:rsidR="00257E22" w:rsidRPr="008A6E19" w:rsidRDefault="00257E22" w:rsidP="008A6E19">
      <w:pPr>
        <w:pStyle w:val="ListParagraph"/>
        <w:numPr>
          <w:ilvl w:val="0"/>
          <w:numId w:val="7"/>
        </w:numPr>
        <w:rPr>
          <w:rFonts w:asciiTheme="minorHAnsi" w:hAnsiTheme="minorHAnsi"/>
          <w:szCs w:val="24"/>
          <w:lang w:val="sk-SK"/>
        </w:rPr>
      </w:pPr>
      <w:r w:rsidRPr="00257E22">
        <w:rPr>
          <w:rFonts w:asciiTheme="minorHAnsi" w:hAnsiTheme="minorHAnsi"/>
          <w:szCs w:val="24"/>
          <w:lang w:val="sk-SK"/>
        </w:rPr>
        <w:t>odborná prax,</w:t>
      </w:r>
      <w:r w:rsidR="008A6E19" w:rsidRPr="008A6E19">
        <w:rPr>
          <w:rFonts w:asciiTheme="minorHAnsi" w:hAnsiTheme="minorHAnsi"/>
          <w:szCs w:val="24"/>
          <w:lang w:val="sk-SK"/>
        </w:rPr>
        <w:t xml:space="preserve"> </w:t>
      </w:r>
      <w:r w:rsidR="008A6E19">
        <w:rPr>
          <w:rFonts w:asciiTheme="minorHAnsi" w:hAnsiTheme="minorHAnsi"/>
          <w:szCs w:val="24"/>
          <w:lang w:val="sk-SK"/>
        </w:rPr>
        <w:t>rozvoj praktických a životných zručností,</w:t>
      </w:r>
    </w:p>
    <w:p w:rsidR="00257E22" w:rsidRDefault="00257E22" w:rsidP="00257E22">
      <w:pPr>
        <w:pStyle w:val="ListParagraph"/>
        <w:numPr>
          <w:ilvl w:val="0"/>
          <w:numId w:val="8"/>
        </w:numPr>
        <w:rPr>
          <w:rFonts w:asciiTheme="minorHAnsi" w:hAnsiTheme="minorHAnsi"/>
          <w:szCs w:val="24"/>
          <w:lang w:val="sk-SK"/>
        </w:rPr>
      </w:pPr>
      <w:r w:rsidRPr="00257E22">
        <w:rPr>
          <w:rFonts w:asciiTheme="minorHAnsi" w:hAnsiTheme="minorHAnsi"/>
          <w:szCs w:val="24"/>
          <w:lang w:val="sk-SK"/>
        </w:rPr>
        <w:t>súťaže žiakov, čo nie sú usporiadané Ministerstvom osvety, vedy a technologického rozvoja (</w:t>
      </w:r>
      <w:r>
        <w:rPr>
          <w:rFonts w:asciiTheme="minorHAnsi" w:hAnsiTheme="minorHAnsi"/>
          <w:szCs w:val="24"/>
          <w:lang w:val="sk-SK"/>
        </w:rPr>
        <w:t xml:space="preserve"> ktorých iniciátormi sú združenia </w:t>
      </w:r>
      <w:r w:rsidRPr="00257E22">
        <w:rPr>
          <w:rFonts w:asciiTheme="minorHAnsi" w:hAnsiTheme="minorHAnsi"/>
          <w:szCs w:val="24"/>
          <w:lang w:val="sk-SK"/>
        </w:rPr>
        <w:t>medziregionáln</w:t>
      </w:r>
      <w:r>
        <w:rPr>
          <w:rFonts w:asciiTheme="minorHAnsi" w:hAnsiTheme="minorHAnsi"/>
          <w:szCs w:val="24"/>
          <w:lang w:val="sk-SK"/>
        </w:rPr>
        <w:t>e a medzinárodné</w:t>
      </w:r>
      <w:r w:rsidRPr="00257E22">
        <w:rPr>
          <w:rFonts w:asciiTheme="minorHAnsi" w:hAnsiTheme="minorHAnsi"/>
          <w:szCs w:val="24"/>
          <w:lang w:val="sk-SK"/>
        </w:rPr>
        <w:t>),</w:t>
      </w:r>
    </w:p>
    <w:p w:rsidR="00257E22" w:rsidRDefault="00257E22" w:rsidP="00257E22">
      <w:pPr>
        <w:pStyle w:val="ListParagraph"/>
        <w:numPr>
          <w:ilvl w:val="0"/>
          <w:numId w:val="8"/>
        </w:numPr>
        <w:rPr>
          <w:rFonts w:asciiTheme="minorHAnsi" w:hAnsiTheme="minorHAnsi"/>
          <w:szCs w:val="24"/>
          <w:lang w:val="sk-SK"/>
        </w:rPr>
      </w:pPr>
      <w:r w:rsidRPr="00257E22">
        <w:rPr>
          <w:rFonts w:asciiTheme="minorHAnsi" w:hAnsiTheme="minorHAnsi"/>
          <w:szCs w:val="24"/>
          <w:lang w:val="sk-SK"/>
        </w:rPr>
        <w:t>edukačné kempingy a stretnutia žiakov,</w:t>
      </w:r>
    </w:p>
    <w:p w:rsidR="00257E22" w:rsidRDefault="00257E22" w:rsidP="00257E22">
      <w:pPr>
        <w:pStyle w:val="ListParagraph"/>
        <w:numPr>
          <w:ilvl w:val="0"/>
          <w:numId w:val="8"/>
        </w:numPr>
        <w:rPr>
          <w:rFonts w:asciiTheme="minorHAnsi" w:hAnsiTheme="minorHAnsi"/>
          <w:szCs w:val="24"/>
          <w:lang w:val="sk-SK"/>
        </w:rPr>
      </w:pPr>
      <w:r w:rsidRPr="00257E22">
        <w:rPr>
          <w:rFonts w:asciiTheme="minorHAnsi" w:hAnsiTheme="minorHAnsi"/>
          <w:szCs w:val="24"/>
          <w:lang w:val="sk-SK"/>
        </w:rPr>
        <w:t xml:space="preserve">zdokonaľovanie </w:t>
      </w:r>
      <w:r>
        <w:rPr>
          <w:rFonts w:asciiTheme="minorHAnsi" w:hAnsiTheme="minorHAnsi"/>
          <w:szCs w:val="24"/>
          <w:lang w:val="sk-SK"/>
        </w:rPr>
        <w:t xml:space="preserve">vyučovacích kádrov – organizovaním odborných porád a seminárov, v súlade s článkom 8 a 16 Pravidiel o stálom odbornom uspôsobovaní a nadobúdaní </w:t>
      </w:r>
      <w:r>
        <w:rPr>
          <w:rFonts w:asciiTheme="minorHAnsi" w:hAnsiTheme="minorHAnsi"/>
          <w:szCs w:val="24"/>
          <w:lang w:val="sk-SK"/>
        </w:rPr>
        <w:lastRenderedPageBreak/>
        <w:t>hodnosti učiteľov, vychovávateľov a odborných spolupracovníkov (vestník Sl. Glasnik RS číslo 85/2013),</w:t>
      </w:r>
    </w:p>
    <w:p w:rsidR="00257E22" w:rsidRDefault="00257E22" w:rsidP="00257E22">
      <w:pPr>
        <w:pStyle w:val="ListParagraph"/>
        <w:numPr>
          <w:ilvl w:val="0"/>
          <w:numId w:val="8"/>
        </w:numPr>
        <w:rPr>
          <w:rFonts w:asciiTheme="minorHAnsi" w:hAnsiTheme="minorHAnsi"/>
          <w:szCs w:val="24"/>
          <w:lang w:val="sk-SK"/>
        </w:rPr>
      </w:pPr>
      <w:r w:rsidRPr="00257E22">
        <w:rPr>
          <w:rFonts w:asciiTheme="minorHAnsi" w:hAnsiTheme="minorHAnsi"/>
          <w:szCs w:val="24"/>
          <w:lang w:val="sk-SK"/>
        </w:rPr>
        <w:t>propagácia a informovanie (tlačenie bulletinov, časopisov, publikácií, tematické odmeňovacie súťaže, výstavy a iné).</w:t>
      </w:r>
    </w:p>
    <w:p w:rsidR="00257E22" w:rsidRDefault="00257E22" w:rsidP="00257E22">
      <w:pPr>
        <w:rPr>
          <w:rFonts w:asciiTheme="minorHAnsi" w:hAnsiTheme="minorHAnsi"/>
          <w:szCs w:val="24"/>
          <w:lang w:val="sk-SK"/>
        </w:rPr>
      </w:pPr>
    </w:p>
    <w:p w:rsidR="00257E22" w:rsidRDefault="00257E22" w:rsidP="00257E22">
      <w:pPr>
        <w:jc w:val="center"/>
        <w:rPr>
          <w:rFonts w:asciiTheme="minorHAnsi" w:hAnsiTheme="minorHAnsi"/>
          <w:b/>
          <w:szCs w:val="24"/>
          <w:lang w:val="sk-SK"/>
        </w:rPr>
      </w:pPr>
      <w:r>
        <w:rPr>
          <w:rFonts w:asciiTheme="minorHAnsi" w:hAnsiTheme="minorHAnsi"/>
          <w:b/>
          <w:szCs w:val="24"/>
          <w:lang w:val="sk-SK"/>
        </w:rPr>
        <w:t>Článok 10</w:t>
      </w:r>
    </w:p>
    <w:p w:rsidR="00257E22" w:rsidRDefault="00257E22" w:rsidP="00257E22">
      <w:pPr>
        <w:rPr>
          <w:rFonts w:asciiTheme="minorHAnsi" w:hAnsiTheme="minorHAnsi"/>
          <w:szCs w:val="24"/>
          <w:lang w:val="sk-SK"/>
        </w:rPr>
      </w:pPr>
      <w:r>
        <w:rPr>
          <w:rFonts w:asciiTheme="minorHAnsi" w:hAnsiTheme="minorHAnsi"/>
          <w:szCs w:val="24"/>
          <w:lang w:val="sk-SK"/>
        </w:rPr>
        <w:t>Pri určovaní výšky prostriedkov na pridelenie sa uplatňujú nasledujúce kritériá:</w:t>
      </w:r>
    </w:p>
    <w:p w:rsidR="0023248C" w:rsidRDefault="0023248C" w:rsidP="0023248C">
      <w:pPr>
        <w:pStyle w:val="ListParagraph"/>
        <w:numPr>
          <w:ilvl w:val="0"/>
          <w:numId w:val="9"/>
        </w:numPr>
        <w:rPr>
          <w:rFonts w:asciiTheme="minorHAnsi" w:hAnsiTheme="minorHAnsi"/>
          <w:szCs w:val="24"/>
          <w:lang w:val="sk-SK"/>
        </w:rPr>
      </w:pPr>
      <w:r>
        <w:rPr>
          <w:rFonts w:asciiTheme="minorHAnsi" w:hAnsiTheme="minorHAnsi"/>
          <w:szCs w:val="24"/>
          <w:lang w:val="sk-SK"/>
        </w:rPr>
        <w:t xml:space="preserve">že podávateľ prihlášky úspešne realizoval programy, resp. projekty z predchádzajúcich rokov na financovanie, resp. spolufinancovanie z rozpočtu AP Vojvodiny a že odovzdal programovú a finančnú správu o ich realizácii, s dôkazmi o účelovom a zákonnom </w:t>
      </w:r>
      <w:r w:rsidR="00126DBC">
        <w:rPr>
          <w:rFonts w:asciiTheme="minorHAnsi" w:hAnsiTheme="minorHAnsi"/>
          <w:szCs w:val="24"/>
          <w:lang w:val="sk-SK"/>
        </w:rPr>
        <w:t>po</w:t>
      </w:r>
      <w:r>
        <w:rPr>
          <w:rFonts w:asciiTheme="minorHAnsi" w:hAnsiTheme="minorHAnsi"/>
          <w:szCs w:val="24"/>
          <w:lang w:val="sk-SK"/>
        </w:rPr>
        <w:t>užívaní povolených prostriedkov (</w:t>
      </w:r>
      <w:r w:rsidR="00B86C18">
        <w:rPr>
          <w:rFonts w:asciiTheme="minorHAnsi" w:hAnsiTheme="minorHAnsi"/>
          <w:szCs w:val="24"/>
          <w:lang w:val="sk-SK"/>
        </w:rPr>
        <w:t>vyraďujúce</w:t>
      </w:r>
      <w:r>
        <w:rPr>
          <w:rFonts w:asciiTheme="minorHAnsi" w:hAnsiTheme="minorHAnsi"/>
          <w:szCs w:val="24"/>
          <w:lang w:val="sk-SK"/>
        </w:rPr>
        <w:t xml:space="preserve"> kritérium),</w:t>
      </w:r>
    </w:p>
    <w:p w:rsidR="00B86C18" w:rsidRDefault="0023248C" w:rsidP="00B86C18">
      <w:pPr>
        <w:pStyle w:val="ListParagraph"/>
        <w:numPr>
          <w:ilvl w:val="0"/>
          <w:numId w:val="9"/>
        </w:numPr>
        <w:rPr>
          <w:rFonts w:asciiTheme="minorHAnsi" w:hAnsiTheme="minorHAnsi"/>
          <w:szCs w:val="24"/>
          <w:lang w:val="sk-SK"/>
        </w:rPr>
      </w:pPr>
      <w:r>
        <w:rPr>
          <w:rFonts w:asciiTheme="minorHAnsi" w:hAnsiTheme="minorHAnsi"/>
          <w:szCs w:val="24"/>
          <w:lang w:val="sk-SK"/>
        </w:rPr>
        <w:t xml:space="preserve">že sa </w:t>
      </w:r>
      <w:r w:rsidR="00B86C18">
        <w:rPr>
          <w:rFonts w:asciiTheme="minorHAnsi" w:hAnsiTheme="minorHAnsi"/>
          <w:szCs w:val="24"/>
          <w:lang w:val="sk-SK"/>
        </w:rPr>
        <w:t xml:space="preserve"> programom, resp projektom zahrnuli oblasti uvedené v článku 9 odsek 1 bod 1 a 2 (vyraďujúce kritérium),</w:t>
      </w:r>
    </w:p>
    <w:p w:rsidR="00B86C18" w:rsidRDefault="00B86C18" w:rsidP="00B86C18">
      <w:pPr>
        <w:pStyle w:val="ListParagraph"/>
        <w:numPr>
          <w:ilvl w:val="0"/>
          <w:numId w:val="10"/>
        </w:numPr>
        <w:rPr>
          <w:rFonts w:asciiTheme="minorHAnsi" w:hAnsiTheme="minorHAnsi"/>
          <w:szCs w:val="24"/>
          <w:lang w:val="sk-SK"/>
        </w:rPr>
      </w:pPr>
      <w:r>
        <w:rPr>
          <w:rFonts w:asciiTheme="minorHAnsi" w:hAnsiTheme="minorHAnsi"/>
          <w:szCs w:val="24"/>
          <w:lang w:val="sk-SK"/>
        </w:rPr>
        <w:t>že sa program, resp. projet môže prevažne realizovať počas bežného rozpočtového roka (vyraďujúce kritérium),</w:t>
      </w:r>
    </w:p>
    <w:p w:rsidR="0023248C" w:rsidRDefault="00B86C18" w:rsidP="0023248C">
      <w:pPr>
        <w:pStyle w:val="ListParagraph"/>
        <w:numPr>
          <w:ilvl w:val="0"/>
          <w:numId w:val="9"/>
        </w:numPr>
        <w:rPr>
          <w:rFonts w:asciiTheme="minorHAnsi" w:hAnsiTheme="minorHAnsi"/>
          <w:szCs w:val="24"/>
          <w:lang w:val="sk-SK"/>
        </w:rPr>
      </w:pPr>
      <w:r>
        <w:rPr>
          <w:rFonts w:asciiTheme="minorHAnsi" w:hAnsiTheme="minorHAnsi"/>
          <w:szCs w:val="24"/>
          <w:lang w:val="sk-SK"/>
        </w:rPr>
        <w:t>stupeň vyvinutosti lokálnej samosprávy (priorita nevyvinuté jednotky lokálnej samosprávy – podľa jednotnej listiny vyvinutosti regiónov a jednotiek lokálnych samospráv</w:t>
      </w:r>
      <w:r w:rsidR="005F1511">
        <w:rPr>
          <w:rFonts w:asciiTheme="minorHAnsi" w:hAnsiTheme="minorHAnsi"/>
          <w:szCs w:val="24"/>
          <w:lang w:val="sk-SK"/>
        </w:rPr>
        <w:t>, ktorá sa určuje pre každý rok a uverejňuje vo vestníku</w:t>
      </w:r>
      <w:r>
        <w:rPr>
          <w:rFonts w:asciiTheme="minorHAnsi" w:hAnsiTheme="minorHAnsi"/>
          <w:szCs w:val="24"/>
          <w:lang w:val="sk-SK"/>
        </w:rPr>
        <w:t xml:space="preserve"> Služ</w:t>
      </w:r>
      <w:r w:rsidR="005F1511">
        <w:rPr>
          <w:rFonts w:asciiTheme="minorHAnsi" w:hAnsiTheme="minorHAnsi"/>
          <w:szCs w:val="24"/>
          <w:lang w:val="sk-SK"/>
        </w:rPr>
        <w:t>beni glasnik RS - 5 bodov</w:t>
      </w:r>
      <w:r>
        <w:rPr>
          <w:rFonts w:asciiTheme="minorHAnsi" w:hAnsiTheme="minorHAnsi"/>
          <w:szCs w:val="24"/>
          <w:lang w:val="sk-SK"/>
        </w:rPr>
        <w:t>,</w:t>
      </w:r>
    </w:p>
    <w:p w:rsidR="00B86C18" w:rsidRDefault="00B86C18" w:rsidP="0023248C">
      <w:pPr>
        <w:pStyle w:val="ListParagraph"/>
        <w:numPr>
          <w:ilvl w:val="0"/>
          <w:numId w:val="9"/>
        </w:numPr>
        <w:rPr>
          <w:rFonts w:asciiTheme="minorHAnsi" w:hAnsiTheme="minorHAnsi"/>
          <w:szCs w:val="24"/>
          <w:lang w:val="sk-SK"/>
        </w:rPr>
      </w:pPr>
      <w:r>
        <w:rPr>
          <w:rFonts w:asciiTheme="minorHAnsi" w:hAnsiTheme="minorHAnsi"/>
          <w:szCs w:val="24"/>
          <w:lang w:val="sk-SK"/>
        </w:rPr>
        <w:t>význam a prínos programu, resp. projektu pre rozvoj základného a stredného vzde</w:t>
      </w:r>
      <w:r w:rsidR="00323700">
        <w:rPr>
          <w:rFonts w:asciiTheme="minorHAnsi" w:hAnsiTheme="minorHAnsi"/>
          <w:szCs w:val="24"/>
          <w:lang w:val="sk-SK"/>
        </w:rPr>
        <w:t>lávania a výchovy v APV</w:t>
      </w:r>
      <w:r>
        <w:rPr>
          <w:rFonts w:asciiTheme="minorHAnsi" w:hAnsiTheme="minorHAnsi"/>
          <w:szCs w:val="24"/>
          <w:lang w:val="sk-SK"/>
        </w:rPr>
        <w:t>:</w:t>
      </w:r>
    </w:p>
    <w:p w:rsidR="00B86C18" w:rsidRDefault="00B86C18" w:rsidP="00B86C18">
      <w:pPr>
        <w:pStyle w:val="ListParagraph"/>
        <w:numPr>
          <w:ilvl w:val="0"/>
          <w:numId w:val="11"/>
        </w:numPr>
        <w:rPr>
          <w:rFonts w:asciiTheme="minorHAnsi" w:hAnsiTheme="minorHAnsi"/>
          <w:szCs w:val="24"/>
          <w:lang w:val="sk-SK"/>
        </w:rPr>
      </w:pPr>
      <w:r>
        <w:rPr>
          <w:rFonts w:asciiTheme="minorHAnsi" w:hAnsiTheme="minorHAnsi"/>
          <w:szCs w:val="24"/>
          <w:lang w:val="sk-SK"/>
        </w:rPr>
        <w:t> význam – školský/obecný – 1 bod, obvodný - 2 body, pokrajinský – 3 body, republikový – 4 body, medzinárodný – 5 bodov,</w:t>
      </w:r>
    </w:p>
    <w:p w:rsidR="00B86C18" w:rsidRPr="00B86C18" w:rsidRDefault="00B86C18" w:rsidP="00B86C18">
      <w:pPr>
        <w:pStyle w:val="ListParagraph"/>
        <w:numPr>
          <w:ilvl w:val="0"/>
          <w:numId w:val="11"/>
        </w:numPr>
        <w:rPr>
          <w:rFonts w:asciiTheme="minorHAnsi" w:hAnsiTheme="minorHAnsi"/>
          <w:szCs w:val="24"/>
          <w:lang w:val="sk-SK"/>
        </w:rPr>
      </w:pPr>
      <w:r>
        <w:rPr>
          <w:rFonts w:asciiTheme="minorHAnsi" w:hAnsiTheme="minorHAnsi"/>
          <w:szCs w:val="24"/>
          <w:lang w:val="sk-SK"/>
        </w:rPr>
        <w:t> prínos -  školský/obecný – 1 bod, obvodný 2 body, pokrajinský – 3 body, republikový – 4 body, medzinárodný – 5 bodov.</w:t>
      </w:r>
    </w:p>
    <w:p w:rsidR="00B86C18" w:rsidRDefault="00B86C18" w:rsidP="0023248C">
      <w:pPr>
        <w:pStyle w:val="ListParagraph"/>
        <w:numPr>
          <w:ilvl w:val="0"/>
          <w:numId w:val="9"/>
        </w:numPr>
        <w:rPr>
          <w:rFonts w:asciiTheme="minorHAnsi" w:hAnsiTheme="minorHAnsi"/>
          <w:szCs w:val="24"/>
          <w:lang w:val="sk-SK"/>
        </w:rPr>
      </w:pPr>
      <w:r>
        <w:rPr>
          <w:rFonts w:asciiTheme="minorHAnsi" w:hAnsiTheme="minorHAnsi"/>
          <w:szCs w:val="24"/>
          <w:lang w:val="sk-SK"/>
        </w:rPr>
        <w:t>Zahrnutie užívateľov programom a projektom:</w:t>
      </w:r>
    </w:p>
    <w:p w:rsidR="00126DBC" w:rsidRDefault="00126DBC" w:rsidP="00126DBC">
      <w:pPr>
        <w:pStyle w:val="ListParagraph"/>
        <w:numPr>
          <w:ilvl w:val="0"/>
          <w:numId w:val="12"/>
        </w:numPr>
        <w:rPr>
          <w:rFonts w:asciiTheme="minorHAnsi" w:hAnsiTheme="minorHAnsi"/>
          <w:szCs w:val="24"/>
          <w:lang w:val="sk-SK"/>
        </w:rPr>
      </w:pPr>
      <w:r>
        <w:rPr>
          <w:rFonts w:asciiTheme="minorHAnsi" w:hAnsiTheme="minorHAnsi"/>
          <w:szCs w:val="24"/>
          <w:lang w:val="sk-SK"/>
        </w:rPr>
        <w:t> pre školy – percento žiakov a učiteľov zapojených do programu, resp. projektu (do 50% -1 bod, 51-75%- 3 body,</w:t>
      </w:r>
      <w:r w:rsidRPr="00126DBC">
        <w:rPr>
          <w:rFonts w:asciiTheme="minorHAnsi" w:hAnsiTheme="minorHAnsi"/>
          <w:szCs w:val="24"/>
          <w:lang w:val="sk-SK"/>
        </w:rPr>
        <w:t xml:space="preserve"> </w:t>
      </w:r>
      <w:r>
        <w:rPr>
          <w:rFonts w:asciiTheme="minorHAnsi" w:hAnsiTheme="minorHAnsi"/>
          <w:szCs w:val="24"/>
          <w:lang w:val="sk-SK"/>
        </w:rPr>
        <w:t>76-100%- 5 bodov),</w:t>
      </w:r>
    </w:p>
    <w:p w:rsidR="00126DBC" w:rsidRDefault="00126DBC" w:rsidP="00126DBC">
      <w:pPr>
        <w:pStyle w:val="ListParagraph"/>
        <w:numPr>
          <w:ilvl w:val="0"/>
          <w:numId w:val="12"/>
        </w:numPr>
        <w:rPr>
          <w:rFonts w:asciiTheme="minorHAnsi" w:hAnsiTheme="minorHAnsi"/>
          <w:szCs w:val="24"/>
          <w:lang w:val="sk-SK"/>
        </w:rPr>
      </w:pPr>
      <w:r>
        <w:rPr>
          <w:rFonts w:asciiTheme="minorHAnsi" w:hAnsiTheme="minorHAnsi"/>
          <w:szCs w:val="24"/>
          <w:lang w:val="sk-SK"/>
        </w:rPr>
        <w:t>pre združenia – počet priamch účastníkov (do 25% -1 bod, 26-50%- 3 body,</w:t>
      </w:r>
      <w:r w:rsidRPr="00126DBC">
        <w:rPr>
          <w:rFonts w:asciiTheme="minorHAnsi" w:hAnsiTheme="minorHAnsi"/>
          <w:szCs w:val="24"/>
          <w:lang w:val="sk-SK"/>
        </w:rPr>
        <w:t xml:space="preserve"> </w:t>
      </w:r>
      <w:r>
        <w:rPr>
          <w:rFonts w:asciiTheme="minorHAnsi" w:hAnsiTheme="minorHAnsi"/>
          <w:szCs w:val="24"/>
          <w:lang w:val="sk-SK"/>
        </w:rPr>
        <w:t>51 a viac- 5 bodov),</w:t>
      </w:r>
    </w:p>
    <w:p w:rsidR="00126DBC" w:rsidRPr="00126DBC" w:rsidRDefault="00126DBC" w:rsidP="00126DBC">
      <w:pPr>
        <w:pStyle w:val="ListParagraph"/>
        <w:ind w:left="1080"/>
        <w:rPr>
          <w:rFonts w:asciiTheme="minorHAnsi" w:hAnsiTheme="minorHAnsi"/>
          <w:szCs w:val="24"/>
          <w:lang w:val="sk-SK"/>
        </w:rPr>
      </w:pPr>
    </w:p>
    <w:p w:rsidR="00126DBC" w:rsidRDefault="00126DBC" w:rsidP="0023248C">
      <w:pPr>
        <w:pStyle w:val="ListParagraph"/>
        <w:numPr>
          <w:ilvl w:val="0"/>
          <w:numId w:val="9"/>
        </w:numPr>
        <w:rPr>
          <w:rFonts w:asciiTheme="minorHAnsi" w:hAnsiTheme="minorHAnsi"/>
          <w:szCs w:val="24"/>
          <w:lang w:val="sk-SK"/>
        </w:rPr>
      </w:pPr>
      <w:r>
        <w:rPr>
          <w:rFonts w:asciiTheme="minorHAnsi" w:hAnsiTheme="minorHAnsi"/>
          <w:szCs w:val="24"/>
          <w:lang w:val="sk-SK"/>
        </w:rPr>
        <w:t>inovačnosť a originalita programov, resp projektov – 3 body</w:t>
      </w:r>
    </w:p>
    <w:p w:rsidR="00126DBC" w:rsidRDefault="00126DBC" w:rsidP="0023248C">
      <w:pPr>
        <w:pStyle w:val="ListParagraph"/>
        <w:numPr>
          <w:ilvl w:val="0"/>
          <w:numId w:val="9"/>
        </w:numPr>
        <w:rPr>
          <w:rFonts w:asciiTheme="minorHAnsi" w:hAnsiTheme="minorHAnsi"/>
          <w:szCs w:val="24"/>
          <w:lang w:val="sk-SK"/>
        </w:rPr>
      </w:pPr>
      <w:r>
        <w:rPr>
          <w:rFonts w:asciiTheme="minorHAnsi" w:hAnsiTheme="minorHAnsi"/>
          <w:szCs w:val="24"/>
          <w:lang w:val="sk-SK"/>
        </w:rPr>
        <w:t>tradičnosť podujatia t.j. aktivity – (roky trvania: 5-9 rokov – 1 bod, 10-14 – 2 body, 15 a viac – 3),</w:t>
      </w:r>
    </w:p>
    <w:p w:rsidR="00126DBC" w:rsidRDefault="00126DBC" w:rsidP="0023248C">
      <w:pPr>
        <w:pStyle w:val="ListParagraph"/>
        <w:numPr>
          <w:ilvl w:val="0"/>
          <w:numId w:val="9"/>
        </w:numPr>
        <w:rPr>
          <w:rFonts w:asciiTheme="minorHAnsi" w:hAnsiTheme="minorHAnsi"/>
          <w:szCs w:val="24"/>
          <w:lang w:val="sk-SK"/>
        </w:rPr>
      </w:pPr>
      <w:r>
        <w:rPr>
          <w:rFonts w:asciiTheme="minorHAnsi" w:hAnsiTheme="minorHAnsi"/>
          <w:szCs w:val="24"/>
          <w:lang w:val="sk-SK"/>
        </w:rPr>
        <w:t>zapojenie väčšieho počtu partnerov na lokálnej, regionálnej a medzinárodnej úrovni – lokálna – 1 bod, regionálna – 2 body, medzinárodná – 3 body,</w:t>
      </w:r>
    </w:p>
    <w:p w:rsidR="00126DBC" w:rsidRDefault="00126DBC" w:rsidP="00126DBC">
      <w:pPr>
        <w:rPr>
          <w:rFonts w:asciiTheme="minorHAnsi" w:hAnsiTheme="minorHAnsi"/>
          <w:szCs w:val="24"/>
          <w:lang w:val="sk-SK"/>
        </w:rPr>
      </w:pPr>
    </w:p>
    <w:p w:rsidR="00126DBC" w:rsidRDefault="00323700" w:rsidP="00126DBC">
      <w:pPr>
        <w:rPr>
          <w:rFonts w:asciiTheme="minorHAnsi" w:hAnsiTheme="minorHAnsi"/>
          <w:szCs w:val="24"/>
          <w:lang w:val="sk-SK"/>
        </w:rPr>
      </w:pPr>
      <w:r>
        <w:rPr>
          <w:rFonts w:asciiTheme="minorHAnsi" w:hAnsiTheme="minorHAnsi"/>
          <w:szCs w:val="24"/>
          <w:lang w:val="sk-SK"/>
        </w:rPr>
        <w:t>Združenia, čo</w:t>
      </w:r>
      <w:r w:rsidR="00126DBC">
        <w:rPr>
          <w:rFonts w:asciiTheme="minorHAnsi" w:hAnsiTheme="minorHAnsi"/>
          <w:szCs w:val="24"/>
          <w:lang w:val="sk-SK"/>
        </w:rPr>
        <w:t xml:space="preserve"> sú podpisovateľmi protokolu o spolupráci so sekretariátom, sa nezaraďujú do bodovej sústavy a ich prihlášky sa budú osobitne rozoberať.</w:t>
      </w:r>
    </w:p>
    <w:p w:rsidR="00126DBC" w:rsidRDefault="00126DBC" w:rsidP="00126DBC">
      <w:pPr>
        <w:rPr>
          <w:rFonts w:asciiTheme="minorHAnsi" w:hAnsiTheme="minorHAnsi"/>
          <w:szCs w:val="24"/>
          <w:lang w:val="sk-SK"/>
        </w:rPr>
      </w:pPr>
    </w:p>
    <w:p w:rsidR="00126DBC" w:rsidRDefault="00126DBC" w:rsidP="00126DBC">
      <w:pPr>
        <w:jc w:val="center"/>
        <w:rPr>
          <w:rFonts w:asciiTheme="minorHAnsi" w:hAnsiTheme="minorHAnsi"/>
          <w:b/>
          <w:szCs w:val="24"/>
          <w:lang w:val="sk-SK"/>
        </w:rPr>
      </w:pPr>
      <w:r>
        <w:rPr>
          <w:rFonts w:asciiTheme="minorHAnsi" w:hAnsiTheme="minorHAnsi"/>
          <w:b/>
          <w:szCs w:val="24"/>
          <w:lang w:val="sk-SK"/>
        </w:rPr>
        <w:t>Článok 11</w:t>
      </w:r>
    </w:p>
    <w:p w:rsidR="00646A51" w:rsidRPr="00646A51" w:rsidRDefault="00646A51" w:rsidP="00646A51">
      <w:pPr>
        <w:rPr>
          <w:rFonts w:asciiTheme="minorHAnsi" w:hAnsiTheme="minorHAnsi"/>
          <w:szCs w:val="24"/>
          <w:lang w:val="sk-SK"/>
        </w:rPr>
      </w:pPr>
      <w:r>
        <w:rPr>
          <w:rFonts w:asciiTheme="minorHAnsi" w:hAnsiTheme="minorHAnsi"/>
          <w:szCs w:val="24"/>
          <w:lang w:val="sk-SK"/>
        </w:rPr>
        <w:t>Záväzok pridelenia prostriedkov sekretariát preberá na základe zmluvy, v zmysle zákona, ktorým sa upravuje rozpočtová sústava.</w:t>
      </w:r>
    </w:p>
    <w:p w:rsidR="00257E22" w:rsidRDefault="00257E22" w:rsidP="00257E22">
      <w:pPr>
        <w:rPr>
          <w:rFonts w:asciiTheme="minorHAnsi" w:hAnsiTheme="minorHAnsi"/>
          <w:szCs w:val="24"/>
          <w:lang w:val="sk-SK"/>
        </w:rPr>
      </w:pPr>
    </w:p>
    <w:p w:rsidR="00DF3106" w:rsidRPr="00257E22" w:rsidRDefault="00257E22" w:rsidP="00257E22">
      <w:pPr>
        <w:jc w:val="center"/>
        <w:rPr>
          <w:rFonts w:asciiTheme="minorHAnsi" w:hAnsiTheme="minorHAnsi"/>
          <w:b/>
          <w:szCs w:val="24"/>
          <w:lang w:val="sk-SK"/>
        </w:rPr>
      </w:pPr>
      <w:r>
        <w:rPr>
          <w:rFonts w:asciiTheme="minorHAnsi" w:hAnsiTheme="minorHAnsi"/>
          <w:b/>
          <w:szCs w:val="24"/>
          <w:lang w:val="sk-SK"/>
        </w:rPr>
        <w:t>Článok 12</w:t>
      </w:r>
    </w:p>
    <w:p w:rsidR="006A79F7" w:rsidRPr="00895C5C" w:rsidRDefault="00DF3106" w:rsidP="00DB77A6">
      <w:pPr>
        <w:jc w:val="both"/>
        <w:rPr>
          <w:rFonts w:asciiTheme="minorHAnsi" w:hAnsiTheme="minorHAnsi"/>
          <w:szCs w:val="24"/>
          <w:lang w:val="sk-SK"/>
        </w:rPr>
      </w:pPr>
      <w:r w:rsidRPr="00895C5C">
        <w:rPr>
          <w:rFonts w:asciiTheme="minorHAnsi" w:hAnsiTheme="minorHAnsi"/>
          <w:szCs w:val="24"/>
          <w:lang w:val="sk-SK"/>
        </w:rPr>
        <w:t xml:space="preserve">Užívateľ je povinný pridelené prostriedky </w:t>
      </w:r>
      <w:r w:rsidR="00DB77A6">
        <w:rPr>
          <w:rFonts w:asciiTheme="minorHAnsi" w:hAnsiTheme="minorHAnsi"/>
          <w:szCs w:val="24"/>
          <w:lang w:val="sk-SK"/>
        </w:rPr>
        <w:t>po</w:t>
      </w:r>
      <w:r w:rsidRPr="00895C5C">
        <w:rPr>
          <w:rFonts w:asciiTheme="minorHAnsi" w:hAnsiTheme="minorHAnsi"/>
          <w:szCs w:val="24"/>
          <w:lang w:val="sk-SK"/>
        </w:rPr>
        <w:t>užívať účelovo a zákonne a neminuté prostriedky vrátiť do rozpočtu AP Vojvodiny.</w:t>
      </w:r>
    </w:p>
    <w:p w:rsidR="00DF3106" w:rsidRPr="00895C5C" w:rsidRDefault="00DF3106" w:rsidP="00DB77A6">
      <w:pPr>
        <w:jc w:val="both"/>
        <w:rPr>
          <w:rFonts w:asciiTheme="minorHAnsi" w:hAnsiTheme="minorHAnsi"/>
          <w:szCs w:val="24"/>
          <w:lang w:val="sk-SK"/>
        </w:rPr>
      </w:pPr>
      <w:r w:rsidRPr="00895C5C">
        <w:rPr>
          <w:rFonts w:asciiTheme="minorHAnsi" w:hAnsiTheme="minorHAnsi"/>
          <w:szCs w:val="24"/>
          <w:lang w:val="sk-SK"/>
        </w:rPr>
        <w:t>Užívateľ je povinný podať správu o užívaní prostriedkov najneskôr</w:t>
      </w:r>
      <w:r w:rsidR="00390E92" w:rsidRPr="00895C5C">
        <w:rPr>
          <w:rFonts w:asciiTheme="minorHAnsi" w:hAnsiTheme="minorHAnsi"/>
          <w:szCs w:val="24"/>
          <w:lang w:val="sk-SK"/>
        </w:rPr>
        <w:t xml:space="preserve"> </w:t>
      </w:r>
      <w:r w:rsidRPr="00895C5C">
        <w:rPr>
          <w:rFonts w:asciiTheme="minorHAnsi" w:hAnsiTheme="minorHAnsi"/>
          <w:szCs w:val="24"/>
          <w:lang w:val="sk-SK"/>
        </w:rPr>
        <w:t xml:space="preserve">do 15 (pätnásť) dní </w:t>
      </w:r>
      <w:r w:rsidR="00DB77A6">
        <w:rPr>
          <w:rFonts w:asciiTheme="minorHAnsi" w:hAnsiTheme="minorHAnsi"/>
          <w:szCs w:val="24"/>
          <w:lang w:val="sk-SK"/>
        </w:rPr>
        <w:t>po</w:t>
      </w:r>
      <w:r w:rsidRPr="00895C5C">
        <w:rPr>
          <w:rFonts w:asciiTheme="minorHAnsi" w:hAnsiTheme="minorHAnsi"/>
          <w:szCs w:val="24"/>
          <w:lang w:val="sk-SK"/>
        </w:rPr>
        <w:t xml:space="preserve"> stanovenej lehot</w:t>
      </w:r>
      <w:r w:rsidR="00DB77A6">
        <w:rPr>
          <w:rFonts w:asciiTheme="minorHAnsi" w:hAnsiTheme="minorHAnsi"/>
          <w:szCs w:val="24"/>
          <w:lang w:val="sk-SK"/>
        </w:rPr>
        <w:t>e</w:t>
      </w:r>
      <w:r w:rsidRPr="00895C5C">
        <w:rPr>
          <w:rFonts w:asciiTheme="minorHAnsi" w:hAnsiTheme="minorHAnsi"/>
          <w:szCs w:val="24"/>
          <w:lang w:val="sk-SK"/>
        </w:rPr>
        <w:t xml:space="preserve"> </w:t>
      </w:r>
      <w:r w:rsidR="00646A51">
        <w:rPr>
          <w:rFonts w:asciiTheme="minorHAnsi" w:hAnsiTheme="minorHAnsi"/>
          <w:szCs w:val="24"/>
          <w:lang w:val="sk-SK"/>
        </w:rPr>
        <w:t xml:space="preserve">na </w:t>
      </w:r>
      <w:r w:rsidRPr="00895C5C">
        <w:rPr>
          <w:rFonts w:asciiTheme="minorHAnsi" w:hAnsiTheme="minorHAnsi"/>
          <w:szCs w:val="24"/>
          <w:lang w:val="sk-SK"/>
        </w:rPr>
        <w:t>realizáci</w:t>
      </w:r>
      <w:r w:rsidR="00646A51">
        <w:rPr>
          <w:rFonts w:asciiTheme="minorHAnsi" w:hAnsiTheme="minorHAnsi"/>
          <w:szCs w:val="24"/>
          <w:lang w:val="sk-SK"/>
        </w:rPr>
        <w:t>u</w:t>
      </w:r>
      <w:r w:rsidRPr="00895C5C">
        <w:rPr>
          <w:rFonts w:asciiTheme="minorHAnsi" w:hAnsiTheme="minorHAnsi"/>
          <w:szCs w:val="24"/>
          <w:lang w:val="sk-SK"/>
        </w:rPr>
        <w:t xml:space="preserve"> účelu,  na ktorý s</w:t>
      </w:r>
      <w:r w:rsidR="00DB77A6">
        <w:rPr>
          <w:rFonts w:asciiTheme="minorHAnsi" w:hAnsiTheme="minorHAnsi"/>
          <w:szCs w:val="24"/>
          <w:lang w:val="sk-SK"/>
        </w:rPr>
        <w:t>a</w:t>
      </w:r>
      <w:r w:rsidRPr="00895C5C">
        <w:rPr>
          <w:rFonts w:asciiTheme="minorHAnsi" w:hAnsiTheme="minorHAnsi"/>
          <w:szCs w:val="24"/>
          <w:lang w:val="sk-SK"/>
        </w:rPr>
        <w:t xml:space="preserve"> prostriedky pridel</w:t>
      </w:r>
      <w:r w:rsidR="00DB77A6">
        <w:rPr>
          <w:rFonts w:asciiTheme="minorHAnsi" w:hAnsiTheme="minorHAnsi"/>
          <w:szCs w:val="24"/>
          <w:lang w:val="sk-SK"/>
        </w:rPr>
        <w:t>ili</w:t>
      </w:r>
      <w:r w:rsidR="00646A51">
        <w:rPr>
          <w:rFonts w:asciiTheme="minorHAnsi" w:hAnsiTheme="minorHAnsi"/>
          <w:szCs w:val="24"/>
          <w:lang w:val="sk-SK"/>
        </w:rPr>
        <w:t>,</w:t>
      </w:r>
      <w:r w:rsidRPr="00895C5C">
        <w:rPr>
          <w:rFonts w:asciiTheme="minorHAnsi" w:hAnsiTheme="minorHAnsi"/>
          <w:szCs w:val="24"/>
          <w:lang w:val="sk-SK"/>
        </w:rPr>
        <w:t xml:space="preserve"> s príslušnou dokumentáciou, ktorú overil</w:t>
      </w:r>
      <w:r w:rsidR="001C40CF" w:rsidRPr="00895C5C">
        <w:rPr>
          <w:rFonts w:asciiTheme="minorHAnsi" w:hAnsiTheme="minorHAnsi"/>
          <w:szCs w:val="24"/>
          <w:lang w:val="sk-SK"/>
        </w:rPr>
        <w:t>i</w:t>
      </w:r>
      <w:r w:rsidRPr="00895C5C">
        <w:rPr>
          <w:rFonts w:asciiTheme="minorHAnsi" w:hAnsiTheme="minorHAnsi"/>
          <w:szCs w:val="24"/>
          <w:lang w:val="sk-SK"/>
        </w:rPr>
        <w:t xml:space="preserve"> zodpovedn</w:t>
      </w:r>
      <w:r w:rsidR="001C40CF" w:rsidRPr="00895C5C">
        <w:rPr>
          <w:rFonts w:asciiTheme="minorHAnsi" w:hAnsiTheme="minorHAnsi"/>
          <w:szCs w:val="24"/>
          <w:lang w:val="sk-SK"/>
        </w:rPr>
        <w:t>é</w:t>
      </w:r>
      <w:r w:rsidRPr="00895C5C">
        <w:rPr>
          <w:rFonts w:asciiTheme="minorHAnsi" w:hAnsiTheme="minorHAnsi"/>
          <w:szCs w:val="24"/>
          <w:lang w:val="sk-SK"/>
        </w:rPr>
        <w:t xml:space="preserve"> osob</w:t>
      </w:r>
      <w:r w:rsidR="001C40CF" w:rsidRPr="00895C5C">
        <w:rPr>
          <w:rFonts w:asciiTheme="minorHAnsi" w:hAnsiTheme="minorHAnsi"/>
          <w:szCs w:val="24"/>
          <w:lang w:val="sk-SK"/>
        </w:rPr>
        <w:t>y</w:t>
      </w:r>
      <w:r w:rsidRPr="00895C5C">
        <w:rPr>
          <w:rFonts w:asciiTheme="minorHAnsi" w:hAnsiTheme="minorHAnsi"/>
          <w:szCs w:val="24"/>
          <w:lang w:val="sk-SK"/>
        </w:rPr>
        <w:t>.</w:t>
      </w:r>
    </w:p>
    <w:p w:rsidR="00DF3106" w:rsidRPr="00895C5C" w:rsidRDefault="00DF3106" w:rsidP="00CF17B2">
      <w:pPr>
        <w:jc w:val="both"/>
        <w:rPr>
          <w:rFonts w:asciiTheme="minorHAnsi" w:hAnsiTheme="minorHAnsi"/>
          <w:szCs w:val="24"/>
          <w:lang w:val="sk-SK"/>
        </w:rPr>
      </w:pPr>
      <w:r w:rsidRPr="00895C5C">
        <w:rPr>
          <w:rFonts w:asciiTheme="minorHAnsi" w:hAnsiTheme="minorHAnsi"/>
          <w:szCs w:val="24"/>
          <w:lang w:val="sk-SK"/>
        </w:rPr>
        <w:t xml:space="preserve">Užívateľ je povinný </w:t>
      </w:r>
      <w:r w:rsidR="00CF17B2">
        <w:rPr>
          <w:rFonts w:asciiTheme="minorHAnsi" w:hAnsiTheme="minorHAnsi"/>
          <w:szCs w:val="24"/>
          <w:lang w:val="sk-SK"/>
        </w:rPr>
        <w:t>nadobudnuté</w:t>
      </w:r>
      <w:r w:rsidRPr="00895C5C">
        <w:rPr>
          <w:rFonts w:asciiTheme="minorHAnsi" w:hAnsiTheme="minorHAnsi"/>
          <w:szCs w:val="24"/>
          <w:lang w:val="sk-SK"/>
        </w:rPr>
        <w:t xml:space="preserve"> prostriedky vrátiť do rozpočtu AP Vojvodiny, ak sa zistí, že sa prostriedky nepoužívajú na realizáciu účelu, na </w:t>
      </w:r>
      <w:r w:rsidR="00646A51">
        <w:rPr>
          <w:rFonts w:asciiTheme="minorHAnsi" w:hAnsiTheme="minorHAnsi"/>
          <w:szCs w:val="24"/>
          <w:lang w:val="sk-SK"/>
        </w:rPr>
        <w:t>akú sa pridelili</w:t>
      </w:r>
      <w:r w:rsidRPr="00895C5C">
        <w:rPr>
          <w:rFonts w:asciiTheme="minorHAnsi" w:hAnsiTheme="minorHAnsi"/>
          <w:szCs w:val="24"/>
          <w:lang w:val="sk-SK"/>
        </w:rPr>
        <w:t>.</w:t>
      </w:r>
    </w:p>
    <w:p w:rsidR="00DF3106" w:rsidRPr="00895C5C" w:rsidRDefault="00DF3106" w:rsidP="00CF17B2">
      <w:pPr>
        <w:jc w:val="both"/>
        <w:rPr>
          <w:rFonts w:asciiTheme="minorHAnsi" w:hAnsiTheme="minorHAnsi"/>
          <w:szCs w:val="24"/>
          <w:lang w:val="sk-SK"/>
        </w:rPr>
      </w:pPr>
      <w:r w:rsidRPr="00895C5C">
        <w:rPr>
          <w:rFonts w:asciiTheme="minorHAnsi" w:hAnsiTheme="minorHAnsi"/>
          <w:szCs w:val="24"/>
          <w:lang w:val="sk-SK"/>
        </w:rPr>
        <w:t xml:space="preserve">Ak užívateľ neodovzdá správu z odseku 2 tohto článku, stráca </w:t>
      </w:r>
      <w:r w:rsidR="00646A51">
        <w:rPr>
          <w:rFonts w:asciiTheme="minorHAnsi" w:hAnsiTheme="minorHAnsi"/>
          <w:szCs w:val="24"/>
          <w:lang w:val="sk-SK"/>
        </w:rPr>
        <w:t xml:space="preserve">právo </w:t>
      </w:r>
      <w:r w:rsidRPr="00895C5C">
        <w:rPr>
          <w:rFonts w:asciiTheme="minorHAnsi" w:hAnsiTheme="minorHAnsi"/>
          <w:szCs w:val="24"/>
          <w:lang w:val="sk-SK"/>
        </w:rPr>
        <w:t>uchádzať sa</w:t>
      </w:r>
      <w:r w:rsidR="00646A51">
        <w:rPr>
          <w:rFonts w:asciiTheme="minorHAnsi" w:hAnsiTheme="minorHAnsi"/>
          <w:szCs w:val="24"/>
          <w:lang w:val="sk-SK"/>
        </w:rPr>
        <w:t xml:space="preserve"> na súbehu</w:t>
      </w:r>
      <w:r w:rsidRPr="00895C5C">
        <w:rPr>
          <w:rFonts w:asciiTheme="minorHAnsi" w:hAnsiTheme="minorHAnsi"/>
          <w:szCs w:val="24"/>
          <w:lang w:val="sk-SK"/>
        </w:rPr>
        <w:t xml:space="preserve"> o</w:t>
      </w:r>
      <w:r w:rsidR="00646A51">
        <w:rPr>
          <w:rFonts w:asciiTheme="minorHAnsi" w:hAnsiTheme="minorHAnsi"/>
          <w:szCs w:val="24"/>
          <w:lang w:val="sk-SK"/>
        </w:rPr>
        <w:t xml:space="preserve"> rozvrhnutie </w:t>
      </w:r>
      <w:r w:rsidRPr="00895C5C">
        <w:rPr>
          <w:rFonts w:asciiTheme="minorHAnsi" w:hAnsiTheme="minorHAnsi"/>
          <w:szCs w:val="24"/>
          <w:lang w:val="sk-SK"/>
        </w:rPr>
        <w:t>prostried</w:t>
      </w:r>
      <w:r w:rsidR="00646A51">
        <w:rPr>
          <w:rFonts w:asciiTheme="minorHAnsi" w:hAnsiTheme="minorHAnsi"/>
          <w:szCs w:val="24"/>
          <w:lang w:val="sk-SK"/>
        </w:rPr>
        <w:t>kov</w:t>
      </w:r>
      <w:r w:rsidRPr="00895C5C">
        <w:rPr>
          <w:rFonts w:asciiTheme="minorHAnsi" w:hAnsiTheme="minorHAnsi"/>
          <w:szCs w:val="24"/>
          <w:lang w:val="sk-SK"/>
        </w:rPr>
        <w:t xml:space="preserve"> s novým</w:t>
      </w:r>
      <w:r w:rsidR="001C40CF" w:rsidRPr="00895C5C">
        <w:rPr>
          <w:rFonts w:asciiTheme="minorHAnsi" w:hAnsiTheme="minorHAnsi"/>
          <w:szCs w:val="24"/>
          <w:lang w:val="sk-SK"/>
        </w:rPr>
        <w:t>i</w:t>
      </w:r>
      <w:r w:rsidRPr="00895C5C">
        <w:rPr>
          <w:rFonts w:asciiTheme="minorHAnsi" w:hAnsiTheme="minorHAnsi"/>
          <w:szCs w:val="24"/>
          <w:lang w:val="sk-SK"/>
        </w:rPr>
        <w:t xml:space="preserve"> program</w:t>
      </w:r>
      <w:r w:rsidR="001C40CF" w:rsidRPr="00895C5C">
        <w:rPr>
          <w:rFonts w:asciiTheme="minorHAnsi" w:hAnsiTheme="minorHAnsi"/>
          <w:szCs w:val="24"/>
          <w:lang w:val="sk-SK"/>
        </w:rPr>
        <w:t>ami, resp.</w:t>
      </w:r>
      <w:r w:rsidRPr="00895C5C">
        <w:rPr>
          <w:rFonts w:asciiTheme="minorHAnsi" w:hAnsiTheme="minorHAnsi"/>
          <w:szCs w:val="24"/>
          <w:lang w:val="sk-SK"/>
        </w:rPr>
        <w:t xml:space="preserve"> projektmi.</w:t>
      </w:r>
    </w:p>
    <w:p w:rsidR="00DF3106" w:rsidRDefault="00DF3106" w:rsidP="00CF17B2">
      <w:pPr>
        <w:jc w:val="both"/>
        <w:rPr>
          <w:rFonts w:asciiTheme="minorHAnsi" w:hAnsiTheme="minorHAnsi"/>
          <w:szCs w:val="24"/>
          <w:lang w:val="sk-SK"/>
        </w:rPr>
      </w:pPr>
      <w:r w:rsidRPr="00895C5C">
        <w:rPr>
          <w:rFonts w:asciiTheme="minorHAnsi" w:hAnsiTheme="minorHAnsi"/>
          <w:szCs w:val="24"/>
          <w:lang w:val="sk-SK"/>
        </w:rPr>
        <w:t xml:space="preserve">Ak </w:t>
      </w:r>
      <w:r w:rsidR="00CF17B2">
        <w:rPr>
          <w:rFonts w:asciiTheme="minorHAnsi" w:hAnsiTheme="minorHAnsi"/>
          <w:szCs w:val="24"/>
          <w:lang w:val="sk-SK"/>
        </w:rPr>
        <w:t>jestvujú pochybnosti</w:t>
      </w:r>
      <w:r w:rsidRPr="00895C5C">
        <w:rPr>
          <w:rFonts w:asciiTheme="minorHAnsi" w:hAnsiTheme="minorHAnsi"/>
          <w:szCs w:val="24"/>
          <w:lang w:val="sk-SK"/>
        </w:rPr>
        <w:t xml:space="preserve">, že </w:t>
      </w:r>
      <w:r w:rsidR="00CF17B2">
        <w:rPr>
          <w:rFonts w:asciiTheme="minorHAnsi" w:hAnsiTheme="minorHAnsi"/>
          <w:szCs w:val="24"/>
          <w:lang w:val="sk-SK"/>
        </w:rPr>
        <w:t xml:space="preserve">sa </w:t>
      </w:r>
      <w:r w:rsidRPr="00895C5C">
        <w:rPr>
          <w:rFonts w:asciiTheme="minorHAnsi" w:hAnsiTheme="minorHAnsi"/>
          <w:szCs w:val="24"/>
          <w:lang w:val="sk-SK"/>
        </w:rPr>
        <w:t xml:space="preserve">pridelené prostriedky v jednotlivých prípadoch </w:t>
      </w:r>
      <w:r w:rsidR="00CF17B2">
        <w:rPr>
          <w:rFonts w:asciiTheme="minorHAnsi" w:hAnsiTheme="minorHAnsi"/>
          <w:szCs w:val="24"/>
          <w:lang w:val="sk-SK"/>
        </w:rPr>
        <w:t>neúčelovo minuli,</w:t>
      </w:r>
      <w:r w:rsidRPr="00895C5C">
        <w:rPr>
          <w:rFonts w:asciiTheme="minorHAnsi" w:hAnsiTheme="minorHAnsi"/>
          <w:szCs w:val="24"/>
          <w:lang w:val="sk-SK"/>
        </w:rPr>
        <w:t xml:space="preserve"> sekretariát začne ko</w:t>
      </w:r>
      <w:r w:rsidR="001C40CF" w:rsidRPr="00895C5C">
        <w:rPr>
          <w:rFonts w:asciiTheme="minorHAnsi" w:hAnsiTheme="minorHAnsi"/>
          <w:szCs w:val="24"/>
          <w:lang w:val="sk-SK"/>
        </w:rPr>
        <w:t>n</w:t>
      </w:r>
      <w:r w:rsidRPr="00895C5C">
        <w:rPr>
          <w:rFonts w:asciiTheme="minorHAnsi" w:hAnsiTheme="minorHAnsi"/>
          <w:szCs w:val="24"/>
          <w:lang w:val="sk-SK"/>
        </w:rPr>
        <w:t>anie pred pokrajinským or</w:t>
      </w:r>
      <w:r w:rsidR="001C40CF" w:rsidRPr="00895C5C">
        <w:rPr>
          <w:rFonts w:asciiTheme="minorHAnsi" w:hAnsiTheme="minorHAnsi"/>
          <w:szCs w:val="24"/>
          <w:lang w:val="sk-SK"/>
        </w:rPr>
        <w:t>g</w:t>
      </w:r>
      <w:r w:rsidRPr="00895C5C">
        <w:rPr>
          <w:rFonts w:asciiTheme="minorHAnsi" w:hAnsiTheme="minorHAnsi"/>
          <w:szCs w:val="24"/>
          <w:lang w:val="sk-SK"/>
        </w:rPr>
        <w:t xml:space="preserve">ánom správy </w:t>
      </w:r>
      <w:r w:rsidR="00CF17B2">
        <w:rPr>
          <w:rFonts w:asciiTheme="minorHAnsi" w:hAnsiTheme="minorHAnsi"/>
          <w:szCs w:val="24"/>
          <w:lang w:val="sk-SK"/>
        </w:rPr>
        <w:t>pre</w:t>
      </w:r>
      <w:r w:rsidRPr="00895C5C">
        <w:rPr>
          <w:rFonts w:asciiTheme="minorHAnsi" w:hAnsiTheme="minorHAnsi"/>
          <w:szCs w:val="24"/>
          <w:lang w:val="sk-SK"/>
        </w:rPr>
        <w:t xml:space="preserve"> rozpočtovú inšpekciu</w:t>
      </w:r>
      <w:r w:rsidR="00CF17B2">
        <w:rPr>
          <w:rFonts w:asciiTheme="minorHAnsi" w:hAnsiTheme="minorHAnsi"/>
          <w:szCs w:val="24"/>
          <w:lang w:val="sk-SK"/>
        </w:rPr>
        <w:t xml:space="preserve"> z dôvodu</w:t>
      </w:r>
      <w:r w:rsidRPr="00895C5C">
        <w:rPr>
          <w:rFonts w:asciiTheme="minorHAnsi" w:hAnsiTheme="minorHAnsi"/>
          <w:szCs w:val="24"/>
          <w:lang w:val="sk-SK"/>
        </w:rPr>
        <w:t xml:space="preserve"> kontr</w:t>
      </w:r>
      <w:r w:rsidR="00CF17B2">
        <w:rPr>
          <w:rFonts w:asciiTheme="minorHAnsi" w:hAnsiTheme="minorHAnsi"/>
          <w:szCs w:val="24"/>
          <w:lang w:val="sk-SK"/>
        </w:rPr>
        <w:t>o</w:t>
      </w:r>
      <w:r w:rsidRPr="00895C5C">
        <w:rPr>
          <w:rFonts w:asciiTheme="minorHAnsi" w:hAnsiTheme="minorHAnsi"/>
          <w:szCs w:val="24"/>
          <w:lang w:val="sk-SK"/>
        </w:rPr>
        <w:t xml:space="preserve">ly účelového a zákonného </w:t>
      </w:r>
      <w:r w:rsidR="00C03EBF">
        <w:rPr>
          <w:rFonts w:asciiTheme="minorHAnsi" w:hAnsiTheme="minorHAnsi"/>
          <w:szCs w:val="24"/>
          <w:lang w:val="sk-SK"/>
        </w:rPr>
        <w:t>po</w:t>
      </w:r>
      <w:r w:rsidRPr="00895C5C">
        <w:rPr>
          <w:rFonts w:asciiTheme="minorHAnsi" w:hAnsiTheme="minorHAnsi"/>
          <w:szCs w:val="24"/>
          <w:lang w:val="sk-SK"/>
        </w:rPr>
        <w:t>užívania prostriedk</w:t>
      </w:r>
      <w:r w:rsidR="00C03EBF">
        <w:rPr>
          <w:rFonts w:asciiTheme="minorHAnsi" w:hAnsiTheme="minorHAnsi"/>
          <w:szCs w:val="24"/>
          <w:lang w:val="sk-SK"/>
        </w:rPr>
        <w:t>o</w:t>
      </w:r>
      <w:r w:rsidRPr="00895C5C">
        <w:rPr>
          <w:rFonts w:asciiTheme="minorHAnsi" w:hAnsiTheme="minorHAnsi"/>
          <w:szCs w:val="24"/>
          <w:lang w:val="sk-SK"/>
        </w:rPr>
        <w:t>v.</w:t>
      </w:r>
    </w:p>
    <w:p w:rsidR="00C03EBF" w:rsidRPr="00895C5C" w:rsidRDefault="00C03EBF" w:rsidP="00CF17B2">
      <w:pPr>
        <w:jc w:val="both"/>
        <w:rPr>
          <w:rFonts w:asciiTheme="minorHAnsi" w:hAnsiTheme="minorHAnsi"/>
          <w:szCs w:val="24"/>
          <w:lang w:val="sk-SK"/>
        </w:rPr>
      </w:pPr>
    </w:p>
    <w:p w:rsidR="00DF3106" w:rsidRDefault="00C03EBF" w:rsidP="00DF3106">
      <w:pPr>
        <w:pStyle w:val="ListParagraph"/>
        <w:jc w:val="center"/>
        <w:rPr>
          <w:rFonts w:asciiTheme="minorHAnsi" w:hAnsiTheme="minorHAnsi"/>
          <w:b/>
          <w:szCs w:val="24"/>
          <w:lang w:val="sk-SK"/>
        </w:rPr>
      </w:pPr>
      <w:r>
        <w:rPr>
          <w:rFonts w:asciiTheme="minorHAnsi" w:hAnsiTheme="minorHAnsi"/>
          <w:b/>
          <w:szCs w:val="24"/>
          <w:lang w:val="sk-SK"/>
        </w:rPr>
        <w:t>Článok 13</w:t>
      </w:r>
    </w:p>
    <w:p w:rsidR="00C03EBF" w:rsidRDefault="00C03EBF" w:rsidP="00C03EBF">
      <w:pPr>
        <w:rPr>
          <w:rFonts w:asciiTheme="minorHAnsi" w:hAnsiTheme="minorHAnsi"/>
          <w:szCs w:val="24"/>
          <w:lang w:val="sk-SK"/>
        </w:rPr>
      </w:pPr>
      <w:r>
        <w:rPr>
          <w:rFonts w:asciiTheme="minorHAnsi" w:hAnsiTheme="minorHAnsi"/>
          <w:szCs w:val="24"/>
          <w:lang w:val="sk-SK"/>
        </w:rPr>
        <w:t>Dňom nadobudnutia účinnosti týchto pravidiel zanikajú Pravidlá o pridelení rozpočtových prostriedkov Pokrajinského sekretariátu pre vzdelávanie, správu a národnostné spoločenstvá na financovanie a spolufinancovanie programov a projektov v oblasti základného a stredného vzdelávania v oblasti žiackeho štandardu číslo 128-451-154/2014-04 z 26. februára 2014.</w:t>
      </w:r>
    </w:p>
    <w:p w:rsidR="00C03EBF" w:rsidRDefault="00C03EBF" w:rsidP="00C03EBF">
      <w:pPr>
        <w:rPr>
          <w:rFonts w:asciiTheme="minorHAnsi" w:hAnsiTheme="minorHAnsi"/>
          <w:szCs w:val="24"/>
          <w:lang w:val="sk-SK"/>
        </w:rPr>
      </w:pPr>
    </w:p>
    <w:p w:rsidR="00C03EBF" w:rsidRDefault="00C03EBF" w:rsidP="00C03EBF">
      <w:pPr>
        <w:jc w:val="center"/>
        <w:rPr>
          <w:rFonts w:asciiTheme="minorHAnsi" w:hAnsiTheme="minorHAnsi"/>
          <w:b/>
          <w:szCs w:val="24"/>
          <w:lang w:val="sk-SK"/>
        </w:rPr>
      </w:pPr>
      <w:r>
        <w:rPr>
          <w:rFonts w:asciiTheme="minorHAnsi" w:hAnsiTheme="minorHAnsi"/>
          <w:b/>
          <w:szCs w:val="24"/>
          <w:lang w:val="sk-SK"/>
        </w:rPr>
        <w:t>Článok 14</w:t>
      </w:r>
    </w:p>
    <w:p w:rsidR="00C03EBF" w:rsidRPr="00C03EBF" w:rsidRDefault="00C03EBF" w:rsidP="00C03EBF">
      <w:pPr>
        <w:rPr>
          <w:rFonts w:asciiTheme="minorHAnsi" w:hAnsiTheme="minorHAnsi"/>
          <w:szCs w:val="24"/>
          <w:lang w:val="sk-SK"/>
        </w:rPr>
      </w:pPr>
    </w:p>
    <w:p w:rsidR="00390E92" w:rsidRPr="00895C5C" w:rsidRDefault="00390E92" w:rsidP="00DF3106">
      <w:pPr>
        <w:pStyle w:val="ListParagraph"/>
        <w:jc w:val="center"/>
        <w:rPr>
          <w:rFonts w:asciiTheme="minorHAnsi" w:hAnsiTheme="minorHAnsi"/>
          <w:szCs w:val="24"/>
          <w:lang w:val="sk-SK"/>
        </w:rPr>
      </w:pPr>
    </w:p>
    <w:p w:rsidR="00DF3106" w:rsidRPr="00895C5C" w:rsidRDefault="00F61F4B" w:rsidP="00CF17B2">
      <w:pPr>
        <w:pStyle w:val="ListParagraph"/>
        <w:ind w:left="0"/>
        <w:jc w:val="both"/>
        <w:rPr>
          <w:rFonts w:asciiTheme="minorHAnsi" w:hAnsiTheme="minorHAnsi"/>
          <w:szCs w:val="24"/>
          <w:lang w:val="sk-SK"/>
        </w:rPr>
      </w:pPr>
      <w:r w:rsidRPr="00895C5C">
        <w:rPr>
          <w:rFonts w:asciiTheme="minorHAnsi" w:hAnsiTheme="minorHAnsi"/>
          <w:szCs w:val="24"/>
          <w:lang w:val="sk-SK"/>
        </w:rPr>
        <w:t xml:space="preserve">Tieto pravidlá nadobúdajú </w:t>
      </w:r>
      <w:r w:rsidR="00CF17B2">
        <w:rPr>
          <w:rFonts w:asciiTheme="minorHAnsi" w:hAnsiTheme="minorHAnsi"/>
          <w:szCs w:val="24"/>
          <w:lang w:val="sk-SK"/>
        </w:rPr>
        <w:t>účinnosť</w:t>
      </w:r>
      <w:r w:rsidRPr="00895C5C">
        <w:rPr>
          <w:rFonts w:asciiTheme="minorHAnsi" w:hAnsiTheme="minorHAnsi"/>
          <w:szCs w:val="24"/>
          <w:lang w:val="sk-SK"/>
        </w:rPr>
        <w:t xml:space="preserve"> dňom uvejnenia Úr</w:t>
      </w:r>
      <w:r w:rsidR="00390E92" w:rsidRPr="00895C5C">
        <w:rPr>
          <w:rFonts w:asciiTheme="minorHAnsi" w:hAnsiTheme="minorHAnsi"/>
          <w:szCs w:val="24"/>
          <w:lang w:val="sk-SK"/>
        </w:rPr>
        <w:t>adným vestníkom Aut</w:t>
      </w:r>
      <w:r w:rsidRPr="00895C5C">
        <w:rPr>
          <w:rFonts w:asciiTheme="minorHAnsi" w:hAnsiTheme="minorHAnsi"/>
          <w:szCs w:val="24"/>
          <w:lang w:val="sk-SK"/>
        </w:rPr>
        <w:t>o</w:t>
      </w:r>
      <w:r w:rsidR="00390E92" w:rsidRPr="00895C5C">
        <w:rPr>
          <w:rFonts w:asciiTheme="minorHAnsi" w:hAnsiTheme="minorHAnsi"/>
          <w:szCs w:val="24"/>
          <w:lang w:val="sk-SK"/>
        </w:rPr>
        <w:t>n</w:t>
      </w:r>
      <w:r w:rsidRPr="00895C5C">
        <w:rPr>
          <w:rFonts w:asciiTheme="minorHAnsi" w:hAnsiTheme="minorHAnsi"/>
          <w:szCs w:val="24"/>
          <w:lang w:val="sk-SK"/>
        </w:rPr>
        <w:t>ómn</w:t>
      </w:r>
      <w:r w:rsidR="00390E92" w:rsidRPr="00895C5C">
        <w:rPr>
          <w:rFonts w:asciiTheme="minorHAnsi" w:hAnsiTheme="minorHAnsi"/>
          <w:szCs w:val="24"/>
          <w:lang w:val="sk-SK"/>
        </w:rPr>
        <w:t>ej pokrajiny Vojvodiny a</w:t>
      </w:r>
      <w:r w:rsidR="00CF17B2">
        <w:rPr>
          <w:rFonts w:asciiTheme="minorHAnsi" w:hAnsiTheme="minorHAnsi"/>
          <w:szCs w:val="24"/>
          <w:lang w:val="sk-SK"/>
        </w:rPr>
        <w:t> uverejnia sa</w:t>
      </w:r>
      <w:r w:rsidR="00390E92" w:rsidRPr="00895C5C">
        <w:rPr>
          <w:rFonts w:asciiTheme="minorHAnsi" w:hAnsiTheme="minorHAnsi"/>
          <w:szCs w:val="24"/>
          <w:lang w:val="sk-SK"/>
        </w:rPr>
        <w:t xml:space="preserve"> na oficiálnej </w:t>
      </w:r>
      <w:r w:rsidR="00CF17B2">
        <w:rPr>
          <w:rFonts w:asciiTheme="minorHAnsi" w:hAnsiTheme="minorHAnsi"/>
          <w:szCs w:val="24"/>
          <w:lang w:val="sk-SK"/>
        </w:rPr>
        <w:t>webovej</w:t>
      </w:r>
      <w:r w:rsidR="00390E92" w:rsidRPr="00895C5C">
        <w:rPr>
          <w:rFonts w:asciiTheme="minorHAnsi" w:hAnsiTheme="minorHAnsi"/>
          <w:szCs w:val="24"/>
          <w:lang w:val="sk-SK"/>
        </w:rPr>
        <w:t xml:space="preserve"> stránke</w:t>
      </w:r>
      <w:r w:rsidR="001C40CF" w:rsidRPr="00895C5C">
        <w:rPr>
          <w:rFonts w:asciiTheme="minorHAnsi" w:hAnsiTheme="minorHAnsi"/>
          <w:szCs w:val="24"/>
          <w:lang w:val="sk-SK"/>
        </w:rPr>
        <w:t xml:space="preserve"> </w:t>
      </w:r>
      <w:r w:rsidR="00390E92" w:rsidRPr="00895C5C">
        <w:rPr>
          <w:rFonts w:asciiTheme="minorHAnsi" w:hAnsiTheme="minorHAnsi"/>
          <w:szCs w:val="24"/>
          <w:lang w:val="sk-SK"/>
        </w:rPr>
        <w:t>Pokrajinského sekretariátu pre vzdelávanie, predpisy, správu a národnotné menšiny- národnostné spoločenstvá.</w:t>
      </w:r>
    </w:p>
    <w:p w:rsidR="00390E92" w:rsidRPr="00895C5C" w:rsidRDefault="00390E92" w:rsidP="00390E92">
      <w:pPr>
        <w:pStyle w:val="ListParagraph"/>
        <w:ind w:left="0" w:firstLine="709"/>
        <w:rPr>
          <w:rFonts w:asciiTheme="minorHAnsi" w:hAnsiTheme="minorHAnsi"/>
          <w:szCs w:val="24"/>
          <w:lang w:val="sk-SK"/>
        </w:rPr>
      </w:pPr>
    </w:p>
    <w:p w:rsidR="00390E92" w:rsidRPr="00895C5C" w:rsidRDefault="00390E92" w:rsidP="00C7322E">
      <w:pPr>
        <w:pStyle w:val="ListParagraph"/>
        <w:ind w:left="0" w:firstLine="709"/>
        <w:jc w:val="center"/>
        <w:rPr>
          <w:rFonts w:asciiTheme="minorHAnsi" w:hAnsiTheme="minorHAnsi"/>
          <w:b/>
          <w:szCs w:val="24"/>
          <w:lang w:val="sk-SK"/>
        </w:rPr>
      </w:pPr>
      <w:r w:rsidRPr="00895C5C">
        <w:rPr>
          <w:rFonts w:asciiTheme="minorHAnsi" w:hAnsiTheme="minorHAnsi"/>
          <w:b/>
          <w:szCs w:val="24"/>
          <w:lang w:val="sk-SK"/>
        </w:rPr>
        <w:t>POKRAJINSKÝ SEKRETARIÁT PRE VZDELÁVANIE, PREDPISY, SPRÁVU A NÁRODNOSTNÉ MENŠINY – NÁRODNOSTNÉ SPOLOČENSTVÁ</w:t>
      </w:r>
    </w:p>
    <w:p w:rsidR="00390E92" w:rsidRPr="00895C5C" w:rsidRDefault="00390E92" w:rsidP="00C7322E">
      <w:pPr>
        <w:pStyle w:val="ListParagraph"/>
        <w:ind w:left="0" w:firstLine="709"/>
        <w:jc w:val="center"/>
        <w:rPr>
          <w:rFonts w:asciiTheme="minorHAnsi" w:hAnsiTheme="minorHAnsi"/>
          <w:b/>
          <w:szCs w:val="24"/>
          <w:lang w:val="sk-SK"/>
        </w:rPr>
      </w:pPr>
    </w:p>
    <w:p w:rsidR="00C03EBF" w:rsidRDefault="00390E92" w:rsidP="00390E92">
      <w:pPr>
        <w:pStyle w:val="ListParagraph"/>
        <w:ind w:left="0" w:firstLine="709"/>
        <w:rPr>
          <w:rFonts w:asciiTheme="minorHAnsi" w:hAnsiTheme="minorHAnsi"/>
          <w:szCs w:val="24"/>
          <w:lang w:val="sk-SK"/>
        </w:rPr>
      </w:pPr>
      <w:r w:rsidRPr="00895C5C">
        <w:rPr>
          <w:rFonts w:asciiTheme="minorHAnsi" w:hAnsiTheme="minorHAnsi"/>
          <w:szCs w:val="24"/>
          <w:lang w:val="sk-SK"/>
        </w:rPr>
        <w:t>Číslo:</w:t>
      </w:r>
      <w:r w:rsidR="00323700">
        <w:rPr>
          <w:rFonts w:asciiTheme="minorHAnsi" w:hAnsiTheme="minorHAnsi"/>
          <w:szCs w:val="24"/>
          <w:lang w:val="sk-SK"/>
        </w:rPr>
        <w:t>128-451-1095/2015-01</w:t>
      </w:r>
      <w:r w:rsidRPr="00895C5C">
        <w:rPr>
          <w:rFonts w:asciiTheme="minorHAnsi" w:hAnsiTheme="minorHAnsi"/>
          <w:szCs w:val="24"/>
          <w:lang w:val="sk-SK"/>
        </w:rPr>
        <w:t xml:space="preserve"> </w:t>
      </w:r>
    </w:p>
    <w:p w:rsidR="00390E92" w:rsidRPr="00895C5C" w:rsidRDefault="00CF17B2" w:rsidP="00390E92">
      <w:pPr>
        <w:pStyle w:val="ListParagraph"/>
        <w:ind w:left="0" w:firstLine="709"/>
        <w:rPr>
          <w:rFonts w:asciiTheme="minorHAnsi" w:hAnsiTheme="minorHAnsi"/>
          <w:szCs w:val="24"/>
          <w:lang w:val="sk-SK"/>
        </w:rPr>
      </w:pPr>
      <w:r>
        <w:rPr>
          <w:rFonts w:asciiTheme="minorHAnsi" w:hAnsiTheme="minorHAnsi"/>
          <w:szCs w:val="24"/>
          <w:lang w:val="sk-SK"/>
        </w:rPr>
        <w:t>Nový Sad</w:t>
      </w:r>
      <w:r w:rsidR="00390E92" w:rsidRPr="00895C5C">
        <w:rPr>
          <w:rFonts w:asciiTheme="minorHAnsi" w:hAnsiTheme="minorHAnsi"/>
          <w:szCs w:val="24"/>
          <w:lang w:val="sk-SK"/>
        </w:rPr>
        <w:t xml:space="preserve"> </w:t>
      </w:r>
      <w:r w:rsidR="00323700">
        <w:rPr>
          <w:rFonts w:asciiTheme="minorHAnsi" w:hAnsiTheme="minorHAnsi"/>
          <w:szCs w:val="24"/>
          <w:lang w:val="sk-SK"/>
        </w:rPr>
        <w:t>28. apríla</w:t>
      </w:r>
      <w:r w:rsidR="00C03EBF">
        <w:rPr>
          <w:rFonts w:asciiTheme="minorHAnsi" w:hAnsiTheme="minorHAnsi"/>
          <w:szCs w:val="24"/>
          <w:lang w:val="sk-SK"/>
        </w:rPr>
        <w:t xml:space="preserve"> </w:t>
      </w:r>
      <w:bookmarkStart w:id="0" w:name="_GoBack"/>
      <w:bookmarkEnd w:id="0"/>
      <w:r w:rsidR="00C03EBF">
        <w:rPr>
          <w:rFonts w:asciiTheme="minorHAnsi" w:hAnsiTheme="minorHAnsi"/>
          <w:szCs w:val="24"/>
          <w:lang w:val="sk-SK"/>
        </w:rPr>
        <w:t>2015</w:t>
      </w:r>
    </w:p>
    <w:p w:rsidR="00390E92" w:rsidRPr="00895C5C" w:rsidRDefault="00390E92" w:rsidP="00390E92">
      <w:pPr>
        <w:pStyle w:val="ListParagraph"/>
        <w:ind w:left="0" w:firstLine="709"/>
        <w:rPr>
          <w:rFonts w:asciiTheme="minorHAnsi" w:hAnsiTheme="minorHAnsi"/>
          <w:szCs w:val="24"/>
          <w:lang w:val="sk-SK"/>
        </w:rPr>
      </w:pPr>
    </w:p>
    <w:p w:rsidR="00390E92" w:rsidRPr="00895C5C" w:rsidRDefault="00390E92" w:rsidP="00390E92">
      <w:pPr>
        <w:pStyle w:val="ListParagraph"/>
        <w:ind w:left="0" w:firstLine="709"/>
        <w:rPr>
          <w:rFonts w:asciiTheme="minorHAnsi" w:hAnsiTheme="minorHAnsi"/>
          <w:szCs w:val="24"/>
          <w:lang w:val="sk-SK"/>
        </w:rPr>
      </w:pPr>
      <w:r w:rsidRPr="00895C5C">
        <w:rPr>
          <w:rFonts w:asciiTheme="minorHAnsi" w:hAnsiTheme="minorHAnsi"/>
          <w:szCs w:val="24"/>
          <w:lang w:val="sk-SK"/>
        </w:rPr>
        <w:tab/>
      </w:r>
      <w:r w:rsidRPr="00895C5C">
        <w:rPr>
          <w:rFonts w:asciiTheme="minorHAnsi" w:hAnsiTheme="minorHAnsi"/>
          <w:szCs w:val="24"/>
          <w:lang w:val="sk-SK"/>
        </w:rPr>
        <w:tab/>
      </w:r>
    </w:p>
    <w:p w:rsidR="00390E92" w:rsidRPr="00895C5C" w:rsidRDefault="00390E92" w:rsidP="00390E92">
      <w:pPr>
        <w:pStyle w:val="ListParagraph"/>
        <w:ind w:left="0" w:firstLine="709"/>
        <w:rPr>
          <w:rFonts w:asciiTheme="minorHAnsi" w:hAnsiTheme="minorHAnsi"/>
          <w:szCs w:val="24"/>
          <w:lang w:val="sk-SK"/>
        </w:rPr>
      </w:pPr>
      <w:r w:rsidRPr="00895C5C">
        <w:rPr>
          <w:rFonts w:asciiTheme="minorHAnsi" w:hAnsiTheme="minorHAnsi"/>
          <w:szCs w:val="24"/>
          <w:lang w:val="sk-SK"/>
        </w:rPr>
        <w:tab/>
      </w:r>
      <w:r w:rsidRPr="00895C5C">
        <w:rPr>
          <w:rFonts w:asciiTheme="minorHAnsi" w:hAnsiTheme="minorHAnsi"/>
          <w:szCs w:val="24"/>
          <w:lang w:val="sk-SK"/>
        </w:rPr>
        <w:tab/>
      </w:r>
      <w:r w:rsidRPr="00895C5C">
        <w:rPr>
          <w:rFonts w:asciiTheme="minorHAnsi" w:hAnsiTheme="minorHAnsi"/>
          <w:szCs w:val="24"/>
          <w:lang w:val="sk-SK"/>
        </w:rPr>
        <w:tab/>
      </w:r>
      <w:r w:rsidRPr="00895C5C">
        <w:rPr>
          <w:rFonts w:asciiTheme="minorHAnsi" w:hAnsiTheme="minorHAnsi"/>
          <w:szCs w:val="24"/>
          <w:lang w:val="sk-SK"/>
        </w:rPr>
        <w:tab/>
      </w:r>
      <w:r w:rsidRPr="00895C5C">
        <w:rPr>
          <w:rFonts w:asciiTheme="minorHAnsi" w:hAnsiTheme="minorHAnsi"/>
          <w:szCs w:val="24"/>
          <w:lang w:val="sk-SK"/>
        </w:rPr>
        <w:tab/>
      </w:r>
      <w:r w:rsidRPr="00895C5C">
        <w:rPr>
          <w:rFonts w:asciiTheme="minorHAnsi" w:hAnsiTheme="minorHAnsi"/>
          <w:szCs w:val="24"/>
          <w:lang w:val="sk-SK"/>
        </w:rPr>
        <w:tab/>
      </w:r>
      <w:r w:rsidRPr="00895C5C">
        <w:rPr>
          <w:rFonts w:asciiTheme="minorHAnsi" w:hAnsiTheme="minorHAnsi"/>
          <w:szCs w:val="24"/>
          <w:lang w:val="sk-SK"/>
        </w:rPr>
        <w:tab/>
        <w:t xml:space="preserve">  POKRAJINSKÝ TAJOMNÍK</w:t>
      </w:r>
    </w:p>
    <w:p w:rsidR="006A79F7" w:rsidRPr="00895C5C" w:rsidRDefault="00390E92" w:rsidP="000F1F5A">
      <w:pPr>
        <w:ind w:firstLine="720"/>
        <w:jc w:val="both"/>
        <w:rPr>
          <w:rFonts w:asciiTheme="minorHAnsi" w:hAnsiTheme="minorHAnsi"/>
          <w:szCs w:val="24"/>
          <w:lang w:val="sk-SK"/>
        </w:rPr>
      </w:pPr>
      <w:r w:rsidRPr="00895C5C">
        <w:rPr>
          <w:rFonts w:asciiTheme="minorHAnsi" w:hAnsiTheme="minorHAnsi"/>
          <w:szCs w:val="24"/>
          <w:lang w:val="sk-SK"/>
        </w:rPr>
        <w:tab/>
      </w:r>
      <w:r w:rsidRPr="00895C5C">
        <w:rPr>
          <w:rFonts w:asciiTheme="minorHAnsi" w:hAnsiTheme="minorHAnsi"/>
          <w:szCs w:val="24"/>
          <w:lang w:val="sk-SK"/>
        </w:rPr>
        <w:tab/>
      </w:r>
      <w:r w:rsidRPr="00895C5C">
        <w:rPr>
          <w:rFonts w:asciiTheme="minorHAnsi" w:hAnsiTheme="minorHAnsi"/>
          <w:szCs w:val="24"/>
          <w:lang w:val="sk-SK"/>
        </w:rPr>
        <w:tab/>
      </w:r>
      <w:r w:rsidRPr="00895C5C">
        <w:rPr>
          <w:rFonts w:asciiTheme="minorHAnsi" w:hAnsiTheme="minorHAnsi"/>
          <w:szCs w:val="24"/>
          <w:lang w:val="sk-SK"/>
        </w:rPr>
        <w:tab/>
      </w:r>
      <w:r w:rsidRPr="00895C5C">
        <w:rPr>
          <w:rFonts w:asciiTheme="minorHAnsi" w:hAnsiTheme="minorHAnsi"/>
          <w:szCs w:val="24"/>
          <w:lang w:val="sk-SK"/>
        </w:rPr>
        <w:tab/>
      </w:r>
      <w:r w:rsidRPr="00895C5C">
        <w:rPr>
          <w:rFonts w:asciiTheme="minorHAnsi" w:hAnsiTheme="minorHAnsi"/>
          <w:szCs w:val="24"/>
          <w:lang w:val="sk-SK"/>
        </w:rPr>
        <w:tab/>
      </w:r>
      <w:r w:rsidRPr="00895C5C">
        <w:rPr>
          <w:rFonts w:asciiTheme="minorHAnsi" w:hAnsiTheme="minorHAnsi"/>
          <w:szCs w:val="24"/>
          <w:lang w:val="sk-SK"/>
        </w:rPr>
        <w:tab/>
        <w:t xml:space="preserve"> </w:t>
      </w:r>
      <w:r w:rsidR="00F61F4B" w:rsidRPr="00895C5C">
        <w:rPr>
          <w:rFonts w:asciiTheme="minorHAnsi" w:hAnsiTheme="minorHAnsi"/>
          <w:szCs w:val="24"/>
          <w:lang w:val="sk-SK"/>
        </w:rPr>
        <w:t xml:space="preserve">Mihály </w:t>
      </w:r>
      <w:r w:rsidRPr="00895C5C">
        <w:rPr>
          <w:rFonts w:asciiTheme="minorHAnsi" w:hAnsiTheme="minorHAnsi"/>
          <w:szCs w:val="24"/>
          <w:lang w:val="sk-SK"/>
        </w:rPr>
        <w:t xml:space="preserve">Nyilas </w:t>
      </w:r>
    </w:p>
    <w:p w:rsidR="00493F3B" w:rsidRPr="00895C5C" w:rsidRDefault="00493F3B">
      <w:pPr>
        <w:rPr>
          <w:rFonts w:asciiTheme="minorHAnsi" w:hAnsiTheme="minorHAnsi"/>
          <w:szCs w:val="24"/>
          <w:lang w:val="sk-SK"/>
        </w:rPr>
      </w:pPr>
    </w:p>
    <w:sectPr w:rsidR="00493F3B" w:rsidRPr="00895C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0EC"/>
    <w:multiLevelType w:val="hybridMultilevel"/>
    <w:tmpl w:val="CE7AB1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09283C"/>
    <w:multiLevelType w:val="hybridMultilevel"/>
    <w:tmpl w:val="9FC0028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12155C3B"/>
    <w:multiLevelType w:val="hybridMultilevel"/>
    <w:tmpl w:val="F7B0CF3A"/>
    <w:lvl w:ilvl="0" w:tplc="401CF724">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13A00C93"/>
    <w:multiLevelType w:val="hybridMultilevel"/>
    <w:tmpl w:val="A0F0948A"/>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22F131B9"/>
    <w:multiLevelType w:val="hybridMultilevel"/>
    <w:tmpl w:val="78D896E4"/>
    <w:lvl w:ilvl="0" w:tplc="241A0003">
      <w:start w:val="1"/>
      <w:numFmt w:val="bullet"/>
      <w:lvlText w:val="o"/>
      <w:lvlJc w:val="left"/>
      <w:pPr>
        <w:ind w:left="1440" w:hanging="360"/>
      </w:pPr>
      <w:rPr>
        <w:rFonts w:ascii="Courier New" w:hAnsi="Courier New" w:cs="Courier New"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5">
    <w:nsid w:val="278D747A"/>
    <w:multiLevelType w:val="hybridMultilevel"/>
    <w:tmpl w:val="DBEA2B0A"/>
    <w:lvl w:ilvl="0" w:tplc="E56872C8">
      <w:start w:val="1"/>
      <w:numFmt w:val="bullet"/>
      <w:lvlText w:val="-"/>
      <w:lvlJc w:val="left"/>
      <w:pPr>
        <w:ind w:left="1080" w:hanging="360"/>
      </w:pPr>
      <w:rPr>
        <w:rFonts w:ascii="Calibri" w:eastAsia="Times New Roman" w:hAnsi="Calibri"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6">
    <w:nsid w:val="40FD5D24"/>
    <w:multiLevelType w:val="hybridMultilevel"/>
    <w:tmpl w:val="EA660E9E"/>
    <w:lvl w:ilvl="0" w:tplc="E56872C8">
      <w:start w:val="1"/>
      <w:numFmt w:val="bullet"/>
      <w:lvlText w:val="-"/>
      <w:lvlJc w:val="left"/>
      <w:pPr>
        <w:ind w:left="720" w:hanging="360"/>
      </w:pPr>
      <w:rPr>
        <w:rFonts w:ascii="Calibri" w:eastAsia="Times New Roman"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573E2575"/>
    <w:multiLevelType w:val="hybridMultilevel"/>
    <w:tmpl w:val="8C3A38F4"/>
    <w:lvl w:ilvl="0" w:tplc="E56872C8">
      <w:start w:val="1"/>
      <w:numFmt w:val="bullet"/>
      <w:lvlText w:val="-"/>
      <w:lvlJc w:val="left"/>
      <w:pPr>
        <w:ind w:left="720" w:hanging="360"/>
      </w:pPr>
      <w:rPr>
        <w:rFonts w:ascii="Calibri" w:eastAsia="Times New Roman"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666B5239"/>
    <w:multiLevelType w:val="hybridMultilevel"/>
    <w:tmpl w:val="3D0E9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FC14EB"/>
    <w:multiLevelType w:val="hybridMultilevel"/>
    <w:tmpl w:val="524EE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CF743D"/>
    <w:multiLevelType w:val="hybridMultilevel"/>
    <w:tmpl w:val="52A63F6A"/>
    <w:lvl w:ilvl="0" w:tplc="241A0003">
      <w:start w:val="1"/>
      <w:numFmt w:val="bullet"/>
      <w:lvlText w:val="o"/>
      <w:lvlJc w:val="left"/>
      <w:pPr>
        <w:ind w:left="1080" w:hanging="360"/>
      </w:pPr>
      <w:rPr>
        <w:rFonts w:ascii="Courier New" w:hAnsi="Courier New" w:cs="Courier New"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9"/>
  </w:num>
  <w:num w:numId="2">
    <w:abstractNumId w:val="8"/>
  </w:num>
  <w:num w:numId="3">
    <w:abstractNumId w:val="0"/>
  </w:num>
  <w:num w:numId="4">
    <w:abstractNumId w:val="1"/>
  </w:num>
  <w:num w:numId="5">
    <w:abstractNumId w:val="3"/>
  </w:num>
  <w:num w:numId="6">
    <w:abstractNumId w:val="2"/>
  </w:num>
  <w:num w:numId="7">
    <w:abstractNumId w:val="5"/>
  </w:num>
  <w:num w:numId="8">
    <w:abstractNumId w:val="7"/>
  </w:num>
  <w:num w:numId="9">
    <w:abstractNumId w:val="6"/>
  </w:num>
  <w:num w:numId="10">
    <w:abstractNumId w:val="6"/>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F3B"/>
    <w:rsid w:val="00021D04"/>
    <w:rsid w:val="000852A2"/>
    <w:rsid w:val="000F1F5A"/>
    <w:rsid w:val="00126DBC"/>
    <w:rsid w:val="001357D8"/>
    <w:rsid w:val="001B643F"/>
    <w:rsid w:val="001C40CF"/>
    <w:rsid w:val="00212027"/>
    <w:rsid w:val="0023248C"/>
    <w:rsid w:val="00257E22"/>
    <w:rsid w:val="00311881"/>
    <w:rsid w:val="00323700"/>
    <w:rsid w:val="00390E92"/>
    <w:rsid w:val="003C1EF6"/>
    <w:rsid w:val="00493F3B"/>
    <w:rsid w:val="0052465F"/>
    <w:rsid w:val="0056115E"/>
    <w:rsid w:val="00590750"/>
    <w:rsid w:val="005F1511"/>
    <w:rsid w:val="00646A51"/>
    <w:rsid w:val="006A79F7"/>
    <w:rsid w:val="007E2214"/>
    <w:rsid w:val="00895C5C"/>
    <w:rsid w:val="008A6E19"/>
    <w:rsid w:val="0091408B"/>
    <w:rsid w:val="009A2C55"/>
    <w:rsid w:val="00AF7498"/>
    <w:rsid w:val="00B86C18"/>
    <w:rsid w:val="00BC1DBA"/>
    <w:rsid w:val="00BE04E6"/>
    <w:rsid w:val="00BF478D"/>
    <w:rsid w:val="00C03EBF"/>
    <w:rsid w:val="00C7322E"/>
    <w:rsid w:val="00C807F9"/>
    <w:rsid w:val="00C95A48"/>
    <w:rsid w:val="00CF17B2"/>
    <w:rsid w:val="00DA6F8E"/>
    <w:rsid w:val="00DB77A6"/>
    <w:rsid w:val="00DF3106"/>
    <w:rsid w:val="00F205CD"/>
    <w:rsid w:val="00F61BF4"/>
    <w:rsid w:val="00F61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9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9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9321">
      <w:bodyDiv w:val="1"/>
      <w:marLeft w:val="0"/>
      <w:marRight w:val="0"/>
      <w:marTop w:val="0"/>
      <w:marBottom w:val="0"/>
      <w:divBdr>
        <w:top w:val="none" w:sz="0" w:space="0" w:color="auto"/>
        <w:left w:val="none" w:sz="0" w:space="0" w:color="auto"/>
        <w:bottom w:val="none" w:sz="0" w:space="0" w:color="auto"/>
        <w:right w:val="none" w:sz="0" w:space="0" w:color="auto"/>
      </w:divBdr>
    </w:div>
    <w:div w:id="244580737">
      <w:bodyDiv w:val="1"/>
      <w:marLeft w:val="0"/>
      <w:marRight w:val="0"/>
      <w:marTop w:val="0"/>
      <w:marBottom w:val="0"/>
      <w:divBdr>
        <w:top w:val="none" w:sz="0" w:space="0" w:color="auto"/>
        <w:left w:val="none" w:sz="0" w:space="0" w:color="auto"/>
        <w:bottom w:val="none" w:sz="0" w:space="0" w:color="auto"/>
        <w:right w:val="none" w:sz="0" w:space="0" w:color="auto"/>
      </w:divBdr>
    </w:div>
    <w:div w:id="400520282">
      <w:bodyDiv w:val="1"/>
      <w:marLeft w:val="0"/>
      <w:marRight w:val="0"/>
      <w:marTop w:val="0"/>
      <w:marBottom w:val="0"/>
      <w:divBdr>
        <w:top w:val="none" w:sz="0" w:space="0" w:color="auto"/>
        <w:left w:val="none" w:sz="0" w:space="0" w:color="auto"/>
        <w:bottom w:val="none" w:sz="0" w:space="0" w:color="auto"/>
        <w:right w:val="none" w:sz="0" w:space="0" w:color="auto"/>
      </w:divBdr>
    </w:div>
    <w:div w:id="991325764">
      <w:bodyDiv w:val="1"/>
      <w:marLeft w:val="0"/>
      <w:marRight w:val="0"/>
      <w:marTop w:val="0"/>
      <w:marBottom w:val="0"/>
      <w:divBdr>
        <w:top w:val="none" w:sz="0" w:space="0" w:color="auto"/>
        <w:left w:val="none" w:sz="0" w:space="0" w:color="auto"/>
        <w:bottom w:val="none" w:sz="0" w:space="0" w:color="auto"/>
        <w:right w:val="none" w:sz="0" w:space="0" w:color="auto"/>
      </w:divBdr>
    </w:div>
    <w:div w:id="1102997857">
      <w:bodyDiv w:val="1"/>
      <w:marLeft w:val="0"/>
      <w:marRight w:val="0"/>
      <w:marTop w:val="0"/>
      <w:marBottom w:val="0"/>
      <w:divBdr>
        <w:top w:val="none" w:sz="0" w:space="0" w:color="auto"/>
        <w:left w:val="none" w:sz="0" w:space="0" w:color="auto"/>
        <w:bottom w:val="none" w:sz="0" w:space="0" w:color="auto"/>
        <w:right w:val="none" w:sz="0" w:space="0" w:color="auto"/>
      </w:divBdr>
    </w:div>
    <w:div w:id="1329749031">
      <w:bodyDiv w:val="1"/>
      <w:marLeft w:val="0"/>
      <w:marRight w:val="0"/>
      <w:marTop w:val="0"/>
      <w:marBottom w:val="0"/>
      <w:divBdr>
        <w:top w:val="none" w:sz="0" w:space="0" w:color="auto"/>
        <w:left w:val="none" w:sz="0" w:space="0" w:color="auto"/>
        <w:bottom w:val="none" w:sz="0" w:space="0" w:color="auto"/>
        <w:right w:val="none" w:sz="0" w:space="0" w:color="auto"/>
      </w:divBdr>
    </w:div>
    <w:div w:id="1598899698">
      <w:bodyDiv w:val="1"/>
      <w:marLeft w:val="0"/>
      <w:marRight w:val="0"/>
      <w:marTop w:val="0"/>
      <w:marBottom w:val="0"/>
      <w:divBdr>
        <w:top w:val="none" w:sz="0" w:space="0" w:color="auto"/>
        <w:left w:val="none" w:sz="0" w:space="0" w:color="auto"/>
        <w:bottom w:val="none" w:sz="0" w:space="0" w:color="auto"/>
        <w:right w:val="none" w:sz="0" w:space="0" w:color="auto"/>
      </w:divBdr>
    </w:div>
    <w:div w:id="1785422578">
      <w:bodyDiv w:val="1"/>
      <w:marLeft w:val="0"/>
      <w:marRight w:val="0"/>
      <w:marTop w:val="0"/>
      <w:marBottom w:val="0"/>
      <w:divBdr>
        <w:top w:val="none" w:sz="0" w:space="0" w:color="auto"/>
        <w:left w:val="none" w:sz="0" w:space="0" w:color="auto"/>
        <w:bottom w:val="none" w:sz="0" w:space="0" w:color="auto"/>
        <w:right w:val="none" w:sz="0" w:space="0" w:color="auto"/>
      </w:divBdr>
    </w:div>
    <w:div w:id="1865903845">
      <w:bodyDiv w:val="1"/>
      <w:marLeft w:val="0"/>
      <w:marRight w:val="0"/>
      <w:marTop w:val="0"/>
      <w:marBottom w:val="0"/>
      <w:divBdr>
        <w:top w:val="none" w:sz="0" w:space="0" w:color="auto"/>
        <w:left w:val="none" w:sz="0" w:space="0" w:color="auto"/>
        <w:bottom w:val="none" w:sz="0" w:space="0" w:color="auto"/>
        <w:right w:val="none" w:sz="0" w:space="0" w:color="auto"/>
      </w:divBdr>
    </w:div>
    <w:div w:id="21350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24A1F-382D-49D0-8B5A-22EB5268B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7</Pages>
  <Words>1690</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Zdenka Valent</dc:creator>
  <cp:lastModifiedBy>Milina Krizan</cp:lastModifiedBy>
  <cp:revision>14</cp:revision>
  <dcterms:created xsi:type="dcterms:W3CDTF">2015-04-22T09:54:00Z</dcterms:created>
  <dcterms:modified xsi:type="dcterms:W3CDTF">2015-04-29T10:24:00Z</dcterms:modified>
</cp:coreProperties>
</file>