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773" w:rsidRPr="00803ADF" w:rsidRDefault="00A74773" w:rsidP="00A74773">
      <w:pPr>
        <w:pStyle w:val="Header"/>
        <w:jc w:val="center"/>
        <w:rPr>
          <w:rFonts w:asciiTheme="minorHAnsi" w:hAnsiTheme="minorHAnsi"/>
          <w:noProof/>
          <w:color w:val="005020"/>
          <w:sz w:val="18"/>
          <w:szCs w:val="18"/>
          <w:lang w:val="sr-Latn-RS" w:eastAsia="sr-Latn-RS"/>
        </w:rPr>
      </w:pPr>
      <w:bookmarkStart w:id="0" w:name="_Toc295392042"/>
      <w:r w:rsidRPr="00803ADF">
        <w:rPr>
          <w:rFonts w:asciiTheme="minorHAnsi" w:hAnsiTheme="minorHAnsi"/>
          <w:noProof/>
          <w:color w:val="000000"/>
        </w:rPr>
        <w:drawing>
          <wp:inline distT="0" distB="0" distL="0" distR="0" wp14:anchorId="74DFA04E" wp14:editId="4215CE11">
            <wp:extent cx="1485900" cy="962025"/>
            <wp:effectExtent l="0" t="0" r="0" b="9525"/>
            <wp:docPr id="2" name="Picture 2" descr="ГРБОВИ ЗА МЕМОРАНД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РБОВИ ЗА МЕМОРАНДУ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773" w:rsidRPr="00803ADF" w:rsidRDefault="00A74773" w:rsidP="00A74773">
      <w:pPr>
        <w:pStyle w:val="Header"/>
        <w:jc w:val="center"/>
        <w:rPr>
          <w:rFonts w:asciiTheme="minorHAnsi" w:hAnsiTheme="minorHAnsi"/>
          <w:sz w:val="18"/>
          <w:szCs w:val="18"/>
        </w:rPr>
      </w:pPr>
    </w:p>
    <w:p w:rsidR="00A74773" w:rsidRPr="00803ADF" w:rsidRDefault="00A74773" w:rsidP="00A74773">
      <w:pPr>
        <w:pStyle w:val="Header"/>
        <w:jc w:val="center"/>
        <w:rPr>
          <w:rFonts w:asciiTheme="minorHAnsi" w:hAnsiTheme="minorHAnsi"/>
          <w:color w:val="000000"/>
          <w:lang w:val="sr-Cyrl-CS"/>
        </w:rPr>
      </w:pPr>
      <w:r w:rsidRPr="00803ADF">
        <w:rPr>
          <w:rFonts w:asciiTheme="minorHAnsi" w:hAnsiTheme="minorHAnsi"/>
          <w:color w:val="000000"/>
          <w:lang w:val="sr-Cyrl-CS"/>
        </w:rPr>
        <w:t>Република Србија</w:t>
      </w:r>
    </w:p>
    <w:p w:rsidR="00A74773" w:rsidRPr="00803ADF" w:rsidRDefault="00A74773" w:rsidP="00A74773">
      <w:pPr>
        <w:jc w:val="center"/>
        <w:rPr>
          <w:color w:val="000000"/>
          <w:sz w:val="28"/>
          <w:szCs w:val="28"/>
          <w:lang w:val="sr-Cyrl-CS"/>
        </w:rPr>
      </w:pPr>
      <w:r w:rsidRPr="00803ADF">
        <w:rPr>
          <w:color w:val="000000"/>
          <w:sz w:val="24"/>
          <w:szCs w:val="24"/>
          <w:lang w:val="sr-Cyrl-CS"/>
        </w:rPr>
        <w:t>Аутономна покрајина Војводина</w:t>
      </w:r>
    </w:p>
    <w:p w:rsidR="00A74773" w:rsidRPr="00803ADF" w:rsidRDefault="00A74773" w:rsidP="00A74773">
      <w:pPr>
        <w:jc w:val="center"/>
        <w:rPr>
          <w:lang w:val="ru-RU"/>
        </w:rPr>
      </w:pPr>
    </w:p>
    <w:p w:rsidR="00A74773" w:rsidRPr="00803ADF" w:rsidRDefault="00A74773" w:rsidP="00A74773">
      <w:pPr>
        <w:jc w:val="center"/>
        <w:rPr>
          <w:sz w:val="2"/>
          <w:szCs w:val="16"/>
          <w:lang w:val="ru-RU"/>
        </w:rPr>
      </w:pPr>
    </w:p>
    <w:p w:rsidR="00A74773" w:rsidRPr="00803ADF" w:rsidRDefault="00A74773" w:rsidP="00A74773">
      <w:pPr>
        <w:spacing w:line="204" w:lineRule="auto"/>
        <w:jc w:val="center"/>
        <w:rPr>
          <w:color w:val="000000"/>
          <w:sz w:val="28"/>
          <w:szCs w:val="28"/>
          <w:lang w:val="sr-Cyrl-CS"/>
        </w:rPr>
      </w:pPr>
      <w:r w:rsidRPr="00803ADF">
        <w:rPr>
          <w:color w:val="000000"/>
          <w:sz w:val="28"/>
          <w:szCs w:val="28"/>
          <w:lang w:val="sr-Cyrl-CS"/>
        </w:rPr>
        <w:t>Покрајински секретаријат за образовање, прописе, управу и националне мањине - националне заједнице</w:t>
      </w:r>
    </w:p>
    <w:p w:rsidR="00782D50" w:rsidRPr="00803ADF" w:rsidRDefault="00782D50" w:rsidP="00782D50">
      <w:pPr>
        <w:spacing w:line="204" w:lineRule="auto"/>
        <w:jc w:val="center"/>
        <w:rPr>
          <w:color w:val="000000"/>
          <w:sz w:val="28"/>
          <w:szCs w:val="28"/>
          <w:lang w:val="sr-Cyrl-CS"/>
        </w:rPr>
      </w:pPr>
      <w:r w:rsidRPr="00803ADF">
        <w:rPr>
          <w:color w:val="000000"/>
          <w:sz w:val="28"/>
          <w:szCs w:val="28"/>
          <w:lang w:val="sr-Cyrl-CS"/>
        </w:rPr>
        <w:t>Сектор за националне мањине - националне заједнице и преводилачке послове</w:t>
      </w:r>
    </w:p>
    <w:p w:rsidR="00782D50" w:rsidRPr="00803ADF" w:rsidRDefault="00782D50" w:rsidP="00A74773">
      <w:pPr>
        <w:spacing w:line="204" w:lineRule="auto"/>
        <w:jc w:val="center"/>
        <w:rPr>
          <w:rFonts w:cs="Arial"/>
          <w:b/>
          <w:sz w:val="28"/>
          <w:szCs w:val="28"/>
          <w:lang w:val="ru-RU"/>
        </w:rPr>
      </w:pPr>
    </w:p>
    <w:p w:rsidR="00A74773" w:rsidRPr="00803ADF" w:rsidRDefault="00A74773" w:rsidP="00A74773">
      <w:pPr>
        <w:rPr>
          <w:sz w:val="18"/>
          <w:szCs w:val="18"/>
        </w:rPr>
      </w:pPr>
    </w:p>
    <w:p w:rsidR="00A74773" w:rsidRPr="00803ADF" w:rsidRDefault="00A74773" w:rsidP="00A74773">
      <w:pPr>
        <w:jc w:val="center"/>
        <w:rPr>
          <w:color w:val="000000"/>
          <w:sz w:val="28"/>
          <w:szCs w:val="28"/>
        </w:rPr>
      </w:pPr>
    </w:p>
    <w:bookmarkEnd w:id="0"/>
    <w:p w:rsidR="00A74773" w:rsidRPr="00803ADF" w:rsidRDefault="00A74773" w:rsidP="00A74773">
      <w:pPr>
        <w:rPr>
          <w:color w:val="000000"/>
          <w:sz w:val="28"/>
          <w:szCs w:val="28"/>
          <w:lang w:val="sr-Cyrl-CS"/>
        </w:rPr>
      </w:pPr>
    </w:p>
    <w:p w:rsidR="00A74773" w:rsidRPr="00803ADF" w:rsidRDefault="00A74773" w:rsidP="00A74773">
      <w:pPr>
        <w:rPr>
          <w:color w:val="000000"/>
          <w:sz w:val="28"/>
          <w:szCs w:val="28"/>
          <w:lang w:val="sr-Cyrl-CS"/>
        </w:rPr>
      </w:pPr>
    </w:p>
    <w:p w:rsidR="00A74773" w:rsidRPr="00803ADF" w:rsidRDefault="00A74773" w:rsidP="00A74773">
      <w:pPr>
        <w:rPr>
          <w:color w:val="000000"/>
          <w:sz w:val="28"/>
          <w:szCs w:val="28"/>
          <w:lang w:val="sr-Cyrl-RS"/>
        </w:rPr>
      </w:pPr>
    </w:p>
    <w:p w:rsidR="00A74773" w:rsidRPr="00803ADF" w:rsidRDefault="00A74773" w:rsidP="00A74773">
      <w:pPr>
        <w:rPr>
          <w:color w:val="000000"/>
          <w:sz w:val="28"/>
          <w:szCs w:val="28"/>
          <w:lang w:val="sr-Cyrl-CS"/>
        </w:rPr>
      </w:pPr>
    </w:p>
    <w:p w:rsidR="00A74773" w:rsidRPr="00803ADF" w:rsidRDefault="00A74773" w:rsidP="00A74773">
      <w:pPr>
        <w:rPr>
          <w:color w:val="000000"/>
          <w:sz w:val="28"/>
          <w:szCs w:val="28"/>
          <w:lang w:val="sr-Cyrl-CS"/>
        </w:rPr>
      </w:pPr>
    </w:p>
    <w:p w:rsidR="00A74773" w:rsidRPr="00803ADF" w:rsidRDefault="00A74773" w:rsidP="00A74773">
      <w:pPr>
        <w:jc w:val="center"/>
        <w:rPr>
          <w:b/>
          <w:color w:val="000000"/>
          <w:sz w:val="32"/>
          <w:szCs w:val="32"/>
          <w:lang w:val="sr-Cyrl-CS"/>
        </w:rPr>
      </w:pPr>
      <w:bookmarkStart w:id="1" w:name="_Toc295392043"/>
      <w:r w:rsidRPr="00803ADF">
        <w:rPr>
          <w:b/>
          <w:sz w:val="32"/>
          <w:szCs w:val="32"/>
        </w:rPr>
        <w:t xml:space="preserve">ГОДИШЊИ </w:t>
      </w:r>
      <w:r w:rsidR="001B545D" w:rsidRPr="00803ADF">
        <w:rPr>
          <w:b/>
          <w:sz w:val="32"/>
          <w:szCs w:val="32"/>
          <w:lang w:val="sr-Cyrl-RS"/>
        </w:rPr>
        <w:t xml:space="preserve">ИЗВЕШТАЈ О </w:t>
      </w:r>
      <w:r w:rsidRPr="00803ADF">
        <w:rPr>
          <w:b/>
          <w:sz w:val="32"/>
          <w:szCs w:val="32"/>
        </w:rPr>
        <w:t>ИНСПЕКЦИЈ</w:t>
      </w:r>
      <w:r w:rsidR="001B545D" w:rsidRPr="00803ADF">
        <w:rPr>
          <w:b/>
          <w:sz w:val="32"/>
          <w:szCs w:val="32"/>
        </w:rPr>
        <w:t>СКО</w:t>
      </w:r>
      <w:r w:rsidR="001B545D" w:rsidRPr="00803ADF">
        <w:rPr>
          <w:b/>
          <w:sz w:val="32"/>
          <w:szCs w:val="32"/>
          <w:lang w:val="sr-Cyrl-RS"/>
        </w:rPr>
        <w:t>М</w:t>
      </w:r>
      <w:r w:rsidRPr="00803ADF">
        <w:rPr>
          <w:b/>
          <w:sz w:val="32"/>
          <w:szCs w:val="32"/>
        </w:rPr>
        <w:t xml:space="preserve"> НАДЗОР</w:t>
      </w:r>
      <w:r w:rsidR="001B545D" w:rsidRPr="00803ADF">
        <w:rPr>
          <w:b/>
          <w:sz w:val="32"/>
          <w:szCs w:val="32"/>
          <w:lang w:val="sr-Cyrl-RS"/>
        </w:rPr>
        <w:t>У</w:t>
      </w:r>
      <w:r w:rsidRPr="00803ADF">
        <w:rPr>
          <w:b/>
          <w:sz w:val="32"/>
          <w:szCs w:val="32"/>
          <w:lang w:val="sr-Cyrl-RS"/>
        </w:rPr>
        <w:t xml:space="preserve"> НАД ПРИМЕНОМ СЛУЖБЕНЕ УПОТРЕБЕ ЈЕЗИКА И ПИСМА НА ТЕРИТОРИЈИ А</w:t>
      </w:r>
      <w:r w:rsidR="00E864F2" w:rsidRPr="00803ADF">
        <w:rPr>
          <w:b/>
          <w:sz w:val="32"/>
          <w:szCs w:val="32"/>
          <w:lang w:val="sr-Cyrl-RS"/>
        </w:rPr>
        <w:t xml:space="preserve">УТОНОМНЕ </w:t>
      </w:r>
      <w:r w:rsidRPr="00803ADF">
        <w:rPr>
          <w:b/>
          <w:sz w:val="32"/>
          <w:szCs w:val="32"/>
          <w:lang w:val="sr-Cyrl-RS"/>
        </w:rPr>
        <w:t>П</w:t>
      </w:r>
      <w:r w:rsidR="00E864F2" w:rsidRPr="00803ADF">
        <w:rPr>
          <w:b/>
          <w:sz w:val="32"/>
          <w:szCs w:val="32"/>
          <w:lang w:val="sr-Cyrl-RS"/>
        </w:rPr>
        <w:t>ОКРАЈИНЕ</w:t>
      </w:r>
      <w:r w:rsidRPr="00803ADF">
        <w:rPr>
          <w:b/>
          <w:sz w:val="32"/>
          <w:szCs w:val="32"/>
          <w:lang w:val="sr-Cyrl-RS"/>
        </w:rPr>
        <w:t xml:space="preserve"> ВОЈВОДИНЕ</w:t>
      </w:r>
      <w:r w:rsidRPr="00803ADF">
        <w:rPr>
          <w:b/>
          <w:sz w:val="32"/>
          <w:szCs w:val="32"/>
        </w:rPr>
        <w:t xml:space="preserve"> ЗА 201</w:t>
      </w:r>
      <w:r w:rsidR="00EB1D7F">
        <w:rPr>
          <w:b/>
          <w:sz w:val="32"/>
          <w:szCs w:val="32"/>
          <w:lang w:val="sr-Cyrl-RS"/>
        </w:rPr>
        <w:t>9</w:t>
      </w:r>
      <w:r w:rsidRPr="00803ADF">
        <w:rPr>
          <w:b/>
          <w:sz w:val="32"/>
          <w:szCs w:val="32"/>
        </w:rPr>
        <w:t>.ГОДИНУ</w:t>
      </w:r>
      <w:r w:rsidRPr="00803ADF">
        <w:rPr>
          <w:b/>
          <w:color w:val="000000"/>
          <w:sz w:val="32"/>
          <w:szCs w:val="32"/>
          <w:lang w:val="sr-Cyrl-CS"/>
        </w:rPr>
        <w:t xml:space="preserve"> </w:t>
      </w:r>
      <w:bookmarkEnd w:id="1"/>
    </w:p>
    <w:p w:rsidR="00782D50" w:rsidRPr="00803ADF" w:rsidRDefault="00782D50" w:rsidP="00A74773">
      <w:pPr>
        <w:jc w:val="center"/>
        <w:rPr>
          <w:b/>
          <w:color w:val="000000"/>
          <w:sz w:val="32"/>
          <w:szCs w:val="32"/>
          <w:lang w:val="sr-Cyrl-CS"/>
        </w:rPr>
      </w:pPr>
    </w:p>
    <w:p w:rsidR="00782D50" w:rsidRPr="00803ADF" w:rsidRDefault="00782D50" w:rsidP="00A74773">
      <w:pPr>
        <w:jc w:val="center"/>
        <w:rPr>
          <w:b/>
          <w:color w:val="000000"/>
          <w:sz w:val="32"/>
          <w:szCs w:val="32"/>
          <w:lang w:val="sr-Cyrl-CS"/>
        </w:rPr>
      </w:pPr>
    </w:p>
    <w:p w:rsidR="00782D50" w:rsidRPr="00803ADF" w:rsidRDefault="00782D50" w:rsidP="00A74773">
      <w:pPr>
        <w:jc w:val="center"/>
        <w:rPr>
          <w:b/>
          <w:color w:val="000000"/>
          <w:sz w:val="32"/>
          <w:szCs w:val="32"/>
          <w:lang w:val="sr-Cyrl-CS"/>
        </w:rPr>
      </w:pPr>
    </w:p>
    <w:p w:rsidR="00782D50" w:rsidRPr="00803ADF" w:rsidRDefault="00782D50" w:rsidP="00A74773">
      <w:pPr>
        <w:jc w:val="center"/>
        <w:rPr>
          <w:b/>
          <w:color w:val="000000"/>
          <w:sz w:val="32"/>
          <w:szCs w:val="32"/>
          <w:lang w:val="sr-Cyrl-CS"/>
        </w:rPr>
      </w:pPr>
    </w:p>
    <w:p w:rsidR="00782D50" w:rsidRPr="00803ADF" w:rsidRDefault="00782D50" w:rsidP="00A74773">
      <w:pPr>
        <w:jc w:val="center"/>
        <w:rPr>
          <w:b/>
          <w:color w:val="000000"/>
          <w:sz w:val="32"/>
          <w:szCs w:val="32"/>
          <w:lang w:val="sr-Cyrl-CS"/>
        </w:rPr>
      </w:pPr>
    </w:p>
    <w:p w:rsidR="00782D50" w:rsidRPr="00803ADF" w:rsidRDefault="00782D50" w:rsidP="00A74773">
      <w:pPr>
        <w:jc w:val="center"/>
        <w:rPr>
          <w:b/>
          <w:color w:val="000000"/>
          <w:sz w:val="32"/>
          <w:szCs w:val="32"/>
          <w:lang w:val="sr-Cyrl-CS"/>
        </w:rPr>
      </w:pPr>
    </w:p>
    <w:p w:rsidR="00782D50" w:rsidRPr="00803ADF" w:rsidRDefault="00782D50" w:rsidP="00A74773">
      <w:pPr>
        <w:jc w:val="center"/>
        <w:rPr>
          <w:b/>
          <w:color w:val="000000"/>
          <w:sz w:val="32"/>
          <w:szCs w:val="32"/>
          <w:lang w:val="sr-Cyrl-CS"/>
        </w:rPr>
      </w:pPr>
    </w:p>
    <w:p w:rsidR="00782D50" w:rsidRPr="00803ADF" w:rsidRDefault="00782D50" w:rsidP="00A74773">
      <w:pPr>
        <w:jc w:val="center"/>
        <w:rPr>
          <w:b/>
          <w:color w:val="000000"/>
          <w:sz w:val="32"/>
          <w:szCs w:val="32"/>
          <w:lang w:val="sr-Cyrl-CS"/>
        </w:rPr>
      </w:pPr>
    </w:p>
    <w:p w:rsidR="00782D50" w:rsidRPr="00803ADF" w:rsidRDefault="00782D50" w:rsidP="00A74773">
      <w:pPr>
        <w:jc w:val="center"/>
        <w:rPr>
          <w:b/>
          <w:color w:val="000000"/>
          <w:sz w:val="32"/>
          <w:szCs w:val="32"/>
          <w:lang w:val="sr-Cyrl-CS"/>
        </w:rPr>
      </w:pPr>
    </w:p>
    <w:p w:rsidR="00782D50" w:rsidRPr="00803ADF" w:rsidRDefault="00782D50" w:rsidP="00A74773">
      <w:pPr>
        <w:jc w:val="center"/>
        <w:rPr>
          <w:b/>
          <w:color w:val="000000"/>
          <w:sz w:val="32"/>
          <w:szCs w:val="32"/>
          <w:lang w:val="sr-Cyrl-CS"/>
        </w:rPr>
      </w:pPr>
    </w:p>
    <w:p w:rsidR="00782D50" w:rsidRPr="00803ADF" w:rsidRDefault="00782D50" w:rsidP="00782D50">
      <w:pPr>
        <w:spacing w:line="204" w:lineRule="auto"/>
        <w:rPr>
          <w:color w:val="000000"/>
          <w:sz w:val="20"/>
          <w:szCs w:val="20"/>
          <w:lang w:val="sr-Cyrl-CS"/>
        </w:rPr>
      </w:pPr>
      <w:r w:rsidRPr="00803ADF">
        <w:rPr>
          <w:color w:val="000000"/>
          <w:sz w:val="20"/>
          <w:szCs w:val="20"/>
          <w:lang w:val="sr-Cyrl-CS"/>
        </w:rPr>
        <w:t xml:space="preserve">Израдио: </w:t>
      </w:r>
    </w:p>
    <w:p w:rsidR="00782D50" w:rsidRPr="00803ADF" w:rsidRDefault="00782D50" w:rsidP="00782D50">
      <w:pPr>
        <w:spacing w:line="204" w:lineRule="auto"/>
        <w:rPr>
          <w:color w:val="000000"/>
          <w:sz w:val="20"/>
          <w:szCs w:val="20"/>
          <w:lang w:val="sr-Cyrl-CS"/>
        </w:rPr>
      </w:pPr>
    </w:p>
    <w:p w:rsidR="00782D50" w:rsidRPr="00803ADF" w:rsidRDefault="00782D50" w:rsidP="00782D50">
      <w:pPr>
        <w:spacing w:line="204" w:lineRule="auto"/>
        <w:rPr>
          <w:color w:val="000000"/>
          <w:sz w:val="20"/>
          <w:szCs w:val="20"/>
          <w:lang w:val="sr-Cyrl-CS"/>
        </w:rPr>
      </w:pPr>
      <w:r w:rsidRPr="00803ADF">
        <w:rPr>
          <w:color w:val="000000"/>
          <w:sz w:val="20"/>
          <w:szCs w:val="20"/>
          <w:lang w:val="sr-Cyrl-CS"/>
        </w:rPr>
        <w:t>Борка Адриан</w:t>
      </w:r>
    </w:p>
    <w:p w:rsidR="00A74773" w:rsidRPr="00803ADF" w:rsidRDefault="00782D50" w:rsidP="00782D50">
      <w:pPr>
        <w:spacing w:line="204" w:lineRule="auto"/>
        <w:rPr>
          <w:color w:val="000000"/>
          <w:sz w:val="20"/>
          <w:szCs w:val="20"/>
          <w:lang w:val="sr-Cyrl-CS"/>
        </w:rPr>
      </w:pPr>
      <w:r w:rsidRPr="00803ADF">
        <w:rPr>
          <w:color w:val="000000"/>
          <w:sz w:val="20"/>
          <w:szCs w:val="20"/>
          <w:lang w:val="sr-Cyrl-CS"/>
        </w:rPr>
        <w:t>Самостални саветник за инспекцијски надзор за службену употребу језика и писама</w:t>
      </w:r>
    </w:p>
    <w:p w:rsidR="00A74773" w:rsidRPr="00803ADF" w:rsidRDefault="00A74773" w:rsidP="00A74773">
      <w:pPr>
        <w:rPr>
          <w:color w:val="000000"/>
          <w:sz w:val="28"/>
          <w:szCs w:val="28"/>
        </w:rPr>
      </w:pPr>
    </w:p>
    <w:p w:rsidR="00A74773" w:rsidRPr="00803ADF" w:rsidRDefault="001B545D" w:rsidP="00A74773">
      <w:pPr>
        <w:jc w:val="center"/>
        <w:rPr>
          <w:color w:val="000000"/>
          <w:sz w:val="28"/>
          <w:szCs w:val="28"/>
          <w:lang w:val="sr-Cyrl-CS"/>
        </w:rPr>
      </w:pPr>
      <w:bookmarkStart w:id="2" w:name="_Toc295392044"/>
      <w:r w:rsidRPr="00803ADF">
        <w:rPr>
          <w:color w:val="000000"/>
          <w:sz w:val="28"/>
          <w:szCs w:val="28"/>
          <w:lang w:val="sr-Cyrl-RS"/>
        </w:rPr>
        <w:t>Јануар</w:t>
      </w:r>
      <w:r w:rsidR="00EB1D7F">
        <w:rPr>
          <w:color w:val="000000"/>
          <w:sz w:val="28"/>
          <w:szCs w:val="28"/>
          <w:lang w:val="sr-Cyrl-CS"/>
        </w:rPr>
        <w:t>, 2020</w:t>
      </w:r>
      <w:r w:rsidR="00A74773" w:rsidRPr="00803ADF">
        <w:rPr>
          <w:color w:val="000000"/>
          <w:sz w:val="28"/>
          <w:szCs w:val="28"/>
          <w:lang w:val="sr-Cyrl-CS"/>
        </w:rPr>
        <w:t xml:space="preserve">. </w:t>
      </w:r>
      <w:r w:rsidR="00520D85" w:rsidRPr="00803ADF">
        <w:rPr>
          <w:color w:val="000000"/>
          <w:sz w:val="28"/>
          <w:szCs w:val="28"/>
          <w:lang w:val="sr-Cyrl-CS"/>
        </w:rPr>
        <w:t>г</w:t>
      </w:r>
      <w:r w:rsidR="00A74773" w:rsidRPr="00803ADF">
        <w:rPr>
          <w:color w:val="000000"/>
          <w:sz w:val="28"/>
          <w:szCs w:val="28"/>
          <w:lang w:val="sr-Cyrl-CS"/>
        </w:rPr>
        <w:t>одине</w:t>
      </w:r>
      <w:bookmarkEnd w:id="2"/>
    </w:p>
    <w:p w:rsidR="00782D50" w:rsidRPr="00803ADF" w:rsidRDefault="00782D50" w:rsidP="00A74773">
      <w:pPr>
        <w:jc w:val="center"/>
        <w:rPr>
          <w:color w:val="000000"/>
          <w:sz w:val="28"/>
          <w:szCs w:val="28"/>
        </w:rPr>
      </w:pPr>
    </w:p>
    <w:p w:rsidR="00520D85" w:rsidRPr="00803ADF" w:rsidRDefault="00520D85" w:rsidP="00A74773">
      <w:pPr>
        <w:jc w:val="center"/>
        <w:rPr>
          <w:color w:val="000000"/>
          <w:sz w:val="28"/>
          <w:szCs w:val="28"/>
        </w:rPr>
      </w:pPr>
    </w:p>
    <w:p w:rsidR="00520D85" w:rsidRPr="00803ADF" w:rsidRDefault="00520D85" w:rsidP="00520D85">
      <w:pPr>
        <w:jc w:val="both"/>
        <w:rPr>
          <w:sz w:val="20"/>
          <w:szCs w:val="20"/>
          <w:lang w:val="sr-Cyrl-RS"/>
        </w:rPr>
      </w:pPr>
    </w:p>
    <w:p w:rsidR="00652EB8" w:rsidRPr="00803ADF" w:rsidRDefault="001C53ED" w:rsidP="00520D85">
      <w:pPr>
        <w:jc w:val="both"/>
        <w:rPr>
          <w:b/>
          <w:sz w:val="20"/>
          <w:szCs w:val="20"/>
          <w:lang w:val="sr-Cyrl-RS"/>
        </w:rPr>
      </w:pPr>
      <w:r w:rsidRPr="00803ADF">
        <w:rPr>
          <w:b/>
          <w:sz w:val="20"/>
          <w:szCs w:val="20"/>
          <w:lang w:val="ro-RO"/>
        </w:rPr>
        <w:t xml:space="preserve">I. </w:t>
      </w:r>
      <w:r w:rsidR="00652EB8" w:rsidRPr="00803ADF">
        <w:rPr>
          <w:b/>
          <w:sz w:val="20"/>
          <w:szCs w:val="20"/>
          <w:lang w:val="sr-Cyrl-RS"/>
        </w:rPr>
        <w:t>УВОД</w:t>
      </w:r>
    </w:p>
    <w:p w:rsidR="00652EB8" w:rsidRPr="00803ADF" w:rsidRDefault="00652EB8" w:rsidP="00520D85">
      <w:pPr>
        <w:jc w:val="both"/>
        <w:rPr>
          <w:sz w:val="20"/>
          <w:szCs w:val="20"/>
        </w:rPr>
      </w:pPr>
    </w:p>
    <w:p w:rsidR="00953686" w:rsidRPr="00803ADF" w:rsidRDefault="00520D85" w:rsidP="00A81591">
      <w:pPr>
        <w:ind w:firstLine="720"/>
        <w:jc w:val="both"/>
        <w:rPr>
          <w:sz w:val="20"/>
          <w:szCs w:val="20"/>
          <w:lang w:val="sr-Cyrl-RS"/>
        </w:rPr>
      </w:pPr>
      <w:r w:rsidRPr="00803ADF">
        <w:rPr>
          <w:sz w:val="20"/>
          <w:szCs w:val="20"/>
        </w:rPr>
        <w:t xml:space="preserve">Годишњи </w:t>
      </w:r>
      <w:r w:rsidR="00F8104A" w:rsidRPr="00803ADF">
        <w:rPr>
          <w:sz w:val="20"/>
          <w:szCs w:val="20"/>
          <w:lang w:val="sr-Cyrl-RS"/>
        </w:rPr>
        <w:t>извештај о</w:t>
      </w:r>
      <w:r w:rsidRPr="00803ADF">
        <w:rPr>
          <w:sz w:val="20"/>
          <w:szCs w:val="20"/>
        </w:rPr>
        <w:t xml:space="preserve"> инспекцијско</w:t>
      </w:r>
      <w:r w:rsidR="00F8104A" w:rsidRPr="00803ADF">
        <w:rPr>
          <w:sz w:val="20"/>
          <w:szCs w:val="20"/>
          <w:lang w:val="sr-Cyrl-RS"/>
        </w:rPr>
        <w:t>м</w:t>
      </w:r>
      <w:r w:rsidRPr="00803ADF">
        <w:rPr>
          <w:sz w:val="20"/>
          <w:szCs w:val="20"/>
        </w:rPr>
        <w:t xml:space="preserve"> надзор</w:t>
      </w:r>
      <w:r w:rsidR="00F8104A" w:rsidRPr="00803ADF">
        <w:rPr>
          <w:sz w:val="20"/>
          <w:szCs w:val="20"/>
          <w:lang w:val="sr-Cyrl-RS"/>
        </w:rPr>
        <w:t>у</w:t>
      </w:r>
      <w:r w:rsidRPr="00803ADF">
        <w:rPr>
          <w:sz w:val="20"/>
          <w:szCs w:val="20"/>
          <w:lang w:val="sr-Cyrl-RS"/>
        </w:rPr>
        <w:t xml:space="preserve"> </w:t>
      </w:r>
      <w:r w:rsidRPr="00803ADF">
        <w:rPr>
          <w:sz w:val="20"/>
          <w:szCs w:val="20"/>
        </w:rPr>
        <w:t xml:space="preserve">над применом службене употребе језика и писма на територији </w:t>
      </w:r>
      <w:r w:rsidRPr="00803ADF">
        <w:rPr>
          <w:sz w:val="20"/>
          <w:szCs w:val="20"/>
          <w:lang w:val="sr-Cyrl-RS"/>
        </w:rPr>
        <w:t>АП</w:t>
      </w:r>
      <w:r w:rsidRPr="00803ADF">
        <w:rPr>
          <w:sz w:val="20"/>
          <w:szCs w:val="20"/>
        </w:rPr>
        <w:t xml:space="preserve"> </w:t>
      </w:r>
      <w:r w:rsidR="00E63FA7">
        <w:rPr>
          <w:sz w:val="20"/>
          <w:szCs w:val="20"/>
          <w:lang w:val="sr-Cyrl-RS"/>
        </w:rPr>
        <w:t>В</w:t>
      </w:r>
      <w:r w:rsidRPr="00803ADF">
        <w:rPr>
          <w:sz w:val="20"/>
          <w:szCs w:val="20"/>
        </w:rPr>
        <w:t>ојводине за 201</w:t>
      </w:r>
      <w:r w:rsidR="00263E48">
        <w:rPr>
          <w:sz w:val="20"/>
          <w:szCs w:val="20"/>
          <w:lang w:val="sr-Cyrl-RS"/>
        </w:rPr>
        <w:t>9</w:t>
      </w:r>
      <w:r w:rsidRPr="00803ADF">
        <w:rPr>
          <w:sz w:val="20"/>
          <w:szCs w:val="20"/>
        </w:rPr>
        <w:t>.</w:t>
      </w:r>
      <w:r w:rsidR="00652EB8" w:rsidRPr="00803ADF">
        <w:rPr>
          <w:sz w:val="20"/>
          <w:szCs w:val="20"/>
          <w:lang w:val="sr-Cyrl-RS"/>
        </w:rPr>
        <w:t xml:space="preserve"> </w:t>
      </w:r>
      <w:r w:rsidRPr="00803ADF">
        <w:rPr>
          <w:sz w:val="20"/>
          <w:szCs w:val="20"/>
        </w:rPr>
        <w:t xml:space="preserve">годину садржи општи приказ </w:t>
      </w:r>
      <w:r w:rsidR="00664490" w:rsidRPr="00803ADF">
        <w:rPr>
          <w:sz w:val="20"/>
          <w:szCs w:val="20"/>
        </w:rPr>
        <w:t xml:space="preserve">инспекцијско-надзорних послова </w:t>
      </w:r>
      <w:r w:rsidR="00111E35" w:rsidRPr="00803ADF">
        <w:rPr>
          <w:sz w:val="20"/>
          <w:szCs w:val="20"/>
          <w:lang w:val="sr-Cyrl-RS"/>
        </w:rPr>
        <w:t>у</w:t>
      </w:r>
      <w:r w:rsidRPr="00803ADF">
        <w:rPr>
          <w:sz w:val="20"/>
          <w:szCs w:val="20"/>
        </w:rPr>
        <w:t xml:space="preserve"> 201</w:t>
      </w:r>
      <w:r w:rsidR="00263E48">
        <w:rPr>
          <w:sz w:val="20"/>
          <w:szCs w:val="20"/>
          <w:lang w:val="sr-Cyrl-RS"/>
        </w:rPr>
        <w:t>9</w:t>
      </w:r>
      <w:r w:rsidRPr="00803ADF">
        <w:rPr>
          <w:sz w:val="20"/>
          <w:szCs w:val="20"/>
        </w:rPr>
        <w:t xml:space="preserve">.години, </w:t>
      </w:r>
      <w:r w:rsidR="00782D50" w:rsidRPr="00803ADF">
        <w:rPr>
          <w:sz w:val="20"/>
          <w:szCs w:val="20"/>
          <w:lang w:val="sr-Cyrl-RS"/>
        </w:rPr>
        <w:t xml:space="preserve">службених саветодавних посета, </w:t>
      </w:r>
      <w:r w:rsidRPr="00803ADF">
        <w:rPr>
          <w:sz w:val="20"/>
          <w:szCs w:val="20"/>
        </w:rPr>
        <w:t xml:space="preserve">непосредне примене закона и других прописа, те праћење стања на територији </w:t>
      </w:r>
      <w:r w:rsidR="00652EB8" w:rsidRPr="00803ADF">
        <w:rPr>
          <w:sz w:val="20"/>
          <w:szCs w:val="20"/>
          <w:lang w:val="sr-Cyrl-RS"/>
        </w:rPr>
        <w:t>АП Војводине</w:t>
      </w:r>
      <w:r w:rsidRPr="00803ADF">
        <w:rPr>
          <w:sz w:val="20"/>
          <w:szCs w:val="20"/>
        </w:rPr>
        <w:t xml:space="preserve"> </w:t>
      </w:r>
      <w:r w:rsidR="00652EB8" w:rsidRPr="00803ADF">
        <w:rPr>
          <w:sz w:val="20"/>
          <w:szCs w:val="20"/>
          <w:lang w:val="sr-Cyrl-RS"/>
        </w:rPr>
        <w:t>у</w:t>
      </w:r>
      <w:r w:rsidRPr="00803ADF">
        <w:rPr>
          <w:sz w:val="20"/>
          <w:szCs w:val="20"/>
        </w:rPr>
        <w:t xml:space="preserve"> области</w:t>
      </w:r>
      <w:r w:rsidR="000D3AD7" w:rsidRPr="00803ADF">
        <w:rPr>
          <w:sz w:val="20"/>
          <w:szCs w:val="20"/>
          <w:lang w:val="sr-Cyrl-RS"/>
        </w:rPr>
        <w:t xml:space="preserve"> </w:t>
      </w:r>
      <w:r w:rsidR="000D3AD7" w:rsidRPr="00803ADF">
        <w:rPr>
          <w:sz w:val="20"/>
          <w:szCs w:val="20"/>
        </w:rPr>
        <w:t>службене употребе језика и писма</w:t>
      </w:r>
      <w:r w:rsidR="00562C30" w:rsidRPr="00803ADF">
        <w:rPr>
          <w:sz w:val="20"/>
          <w:szCs w:val="20"/>
          <w:lang w:val="sr-Cyrl-RS"/>
        </w:rPr>
        <w:t>.</w:t>
      </w:r>
      <w:r w:rsidRPr="00803ADF">
        <w:rPr>
          <w:sz w:val="20"/>
          <w:szCs w:val="20"/>
        </w:rPr>
        <w:t xml:space="preserve"> Инспекцијски надзори и службене контроле</w:t>
      </w:r>
      <w:r w:rsidR="00561464" w:rsidRPr="00803ADF">
        <w:rPr>
          <w:sz w:val="20"/>
          <w:szCs w:val="20"/>
        </w:rPr>
        <w:t xml:space="preserve">, </w:t>
      </w:r>
      <w:r w:rsidR="00561464" w:rsidRPr="00803ADF">
        <w:rPr>
          <w:sz w:val="20"/>
          <w:szCs w:val="20"/>
          <w:lang w:val="sr-Cyrl-RS"/>
        </w:rPr>
        <w:t>службене саветодавне посете,</w:t>
      </w:r>
      <w:r w:rsidRPr="00803ADF">
        <w:rPr>
          <w:sz w:val="20"/>
          <w:szCs w:val="20"/>
        </w:rPr>
        <w:t xml:space="preserve"> спроводе се употребом метода и техника како је прописано законским и подзаконским актима који су темељ за поступање инспекције, уз обавезно коришћење контролних листа. Послови и задаци из Годишњег плана инспекцијског надзора </w:t>
      </w:r>
      <w:r w:rsidR="000D1052">
        <w:rPr>
          <w:sz w:val="20"/>
          <w:szCs w:val="20"/>
          <w:lang w:val="sr-Cyrl-RS"/>
        </w:rPr>
        <w:t>за 2019</w:t>
      </w:r>
      <w:r w:rsidR="00953686" w:rsidRPr="00803ADF">
        <w:rPr>
          <w:sz w:val="20"/>
          <w:szCs w:val="20"/>
          <w:lang w:val="sr-Cyrl-RS"/>
        </w:rPr>
        <w:t xml:space="preserve">. годину </w:t>
      </w:r>
      <w:r w:rsidRPr="00803ADF">
        <w:rPr>
          <w:sz w:val="20"/>
          <w:szCs w:val="20"/>
        </w:rPr>
        <w:t>обавља</w:t>
      </w:r>
      <w:r w:rsidR="00953686" w:rsidRPr="00803ADF">
        <w:rPr>
          <w:sz w:val="20"/>
          <w:szCs w:val="20"/>
          <w:lang w:val="sr-Cyrl-RS"/>
        </w:rPr>
        <w:t xml:space="preserve">ли су </w:t>
      </w:r>
      <w:r w:rsidR="00562C30" w:rsidRPr="00803ADF">
        <w:rPr>
          <w:sz w:val="20"/>
          <w:szCs w:val="20"/>
          <w:lang w:val="sr-Cyrl-RS"/>
        </w:rPr>
        <w:t>се</w:t>
      </w:r>
      <w:r w:rsidRPr="00803ADF">
        <w:rPr>
          <w:sz w:val="20"/>
          <w:szCs w:val="20"/>
        </w:rPr>
        <w:t xml:space="preserve"> свакодневно</w:t>
      </w:r>
      <w:r w:rsidR="00562C30" w:rsidRPr="00803ADF">
        <w:rPr>
          <w:sz w:val="20"/>
          <w:szCs w:val="20"/>
          <w:lang w:val="sr-Cyrl-RS"/>
        </w:rPr>
        <w:t>,</w:t>
      </w:r>
      <w:r w:rsidRPr="00803ADF">
        <w:rPr>
          <w:sz w:val="20"/>
          <w:szCs w:val="20"/>
        </w:rPr>
        <w:t xml:space="preserve"> како </w:t>
      </w:r>
      <w:r w:rsidR="00E55B06">
        <w:rPr>
          <w:sz w:val="20"/>
          <w:szCs w:val="20"/>
          <w:lang w:val="sr-Cyrl-RS"/>
        </w:rPr>
        <w:t xml:space="preserve">канцеларијски </w:t>
      </w:r>
      <w:r w:rsidRPr="00803ADF">
        <w:rPr>
          <w:sz w:val="20"/>
          <w:szCs w:val="20"/>
        </w:rPr>
        <w:t>у седишту</w:t>
      </w:r>
      <w:r w:rsidR="00953686" w:rsidRPr="00803ADF">
        <w:rPr>
          <w:sz w:val="20"/>
          <w:szCs w:val="20"/>
          <w:lang w:val="sr-Cyrl-RS"/>
        </w:rPr>
        <w:t xml:space="preserve"> покрајинског органа управе</w:t>
      </w:r>
      <w:r w:rsidRPr="00803ADF">
        <w:rPr>
          <w:sz w:val="20"/>
          <w:szCs w:val="20"/>
        </w:rPr>
        <w:t xml:space="preserve"> тако и на терену на територији </w:t>
      </w:r>
      <w:r w:rsidR="00562C30" w:rsidRPr="00803ADF">
        <w:rPr>
          <w:sz w:val="20"/>
          <w:szCs w:val="20"/>
          <w:lang w:val="sr-Cyrl-RS"/>
        </w:rPr>
        <w:t>АП Војводине</w:t>
      </w:r>
      <w:r w:rsidRPr="00803ADF">
        <w:rPr>
          <w:sz w:val="20"/>
          <w:szCs w:val="20"/>
        </w:rPr>
        <w:t xml:space="preserve">. Послове </w:t>
      </w:r>
      <w:r w:rsidR="00562C30" w:rsidRPr="00803ADF">
        <w:rPr>
          <w:sz w:val="20"/>
          <w:szCs w:val="20"/>
          <w:lang w:val="sr-Cyrl-RS"/>
        </w:rPr>
        <w:t>инспекцијског надзора</w:t>
      </w:r>
      <w:r w:rsidR="00953686" w:rsidRPr="00803ADF">
        <w:rPr>
          <w:sz w:val="20"/>
          <w:szCs w:val="20"/>
          <w:lang w:val="sr-Cyrl-RS"/>
        </w:rPr>
        <w:t xml:space="preserve"> над службеном упо</w:t>
      </w:r>
      <w:r w:rsidR="000D1052">
        <w:rPr>
          <w:sz w:val="20"/>
          <w:szCs w:val="20"/>
          <w:lang w:val="sr-Cyrl-RS"/>
        </w:rPr>
        <w:t>требом језика и писма током 2019</w:t>
      </w:r>
      <w:r w:rsidR="00953686" w:rsidRPr="00803ADF">
        <w:rPr>
          <w:sz w:val="20"/>
          <w:szCs w:val="20"/>
          <w:lang w:val="sr-Cyrl-RS"/>
        </w:rPr>
        <w:t>. године</w:t>
      </w:r>
      <w:r w:rsidR="00562C30" w:rsidRPr="00803ADF">
        <w:rPr>
          <w:sz w:val="20"/>
          <w:szCs w:val="20"/>
        </w:rPr>
        <w:t xml:space="preserve"> врш</w:t>
      </w:r>
      <w:r w:rsidR="00562C30" w:rsidRPr="00803ADF">
        <w:rPr>
          <w:sz w:val="20"/>
          <w:szCs w:val="20"/>
          <w:lang w:val="sr-Cyrl-RS"/>
        </w:rPr>
        <w:t>и</w:t>
      </w:r>
      <w:r w:rsidR="00953686" w:rsidRPr="00803ADF">
        <w:rPr>
          <w:sz w:val="20"/>
          <w:szCs w:val="20"/>
          <w:lang w:val="sr-Cyrl-RS"/>
        </w:rPr>
        <w:t>о је</w:t>
      </w:r>
      <w:r w:rsidR="00562C30" w:rsidRPr="00803ADF">
        <w:rPr>
          <w:sz w:val="20"/>
          <w:szCs w:val="20"/>
        </w:rPr>
        <w:t xml:space="preserve"> </w:t>
      </w:r>
      <w:r w:rsidR="00561464" w:rsidRPr="00803ADF">
        <w:rPr>
          <w:sz w:val="20"/>
          <w:szCs w:val="20"/>
          <w:lang w:val="sr-Cyrl-RS"/>
        </w:rPr>
        <w:t xml:space="preserve">један </w:t>
      </w:r>
      <w:r w:rsidR="00562C30" w:rsidRPr="00803ADF">
        <w:rPr>
          <w:sz w:val="20"/>
          <w:szCs w:val="20"/>
        </w:rPr>
        <w:t>инспектор</w:t>
      </w:r>
      <w:r w:rsidRPr="00803ADF">
        <w:rPr>
          <w:sz w:val="20"/>
          <w:szCs w:val="20"/>
        </w:rPr>
        <w:t xml:space="preserve">. Инспектор је самосталан у раду у границама овлашћења утврђених законом, а за свој рад је лично одговоран. </w:t>
      </w:r>
      <w:r w:rsidR="00953686" w:rsidRPr="00803ADF">
        <w:rPr>
          <w:sz w:val="20"/>
          <w:szCs w:val="20"/>
        </w:rPr>
        <w:t xml:space="preserve">Циљ инспекције </w:t>
      </w:r>
      <w:r w:rsidR="00953686" w:rsidRPr="00803ADF">
        <w:rPr>
          <w:sz w:val="20"/>
          <w:szCs w:val="20"/>
          <w:lang w:val="sr-Cyrl-RS"/>
        </w:rPr>
        <w:t xml:space="preserve">у овој области </w:t>
      </w:r>
      <w:r w:rsidR="00953686" w:rsidRPr="00803ADF">
        <w:rPr>
          <w:sz w:val="20"/>
          <w:szCs w:val="20"/>
        </w:rPr>
        <w:t xml:space="preserve">је да </w:t>
      </w:r>
      <w:r w:rsidR="000D1052">
        <w:rPr>
          <w:sz w:val="20"/>
          <w:szCs w:val="20"/>
          <w:lang w:val="sr-Cyrl-RS"/>
        </w:rPr>
        <w:t xml:space="preserve">саветодавним  и </w:t>
      </w:r>
      <w:r w:rsidR="00953686" w:rsidRPr="00803ADF">
        <w:rPr>
          <w:sz w:val="20"/>
          <w:szCs w:val="20"/>
        </w:rPr>
        <w:t>превентивним деловањем или налагањем мера обезбеди законитост поступања надзираних субјеката и спреч</w:t>
      </w:r>
      <w:r w:rsidR="00953686" w:rsidRPr="00803ADF">
        <w:rPr>
          <w:sz w:val="20"/>
          <w:szCs w:val="20"/>
          <w:lang w:val="sr-Cyrl-RS"/>
        </w:rPr>
        <w:t>и</w:t>
      </w:r>
      <w:r w:rsidR="00953686" w:rsidRPr="00803ADF">
        <w:rPr>
          <w:sz w:val="20"/>
          <w:szCs w:val="20"/>
        </w:rPr>
        <w:t xml:space="preserve"> или отклон</w:t>
      </w:r>
      <w:r w:rsidR="00953686" w:rsidRPr="00803ADF">
        <w:rPr>
          <w:sz w:val="20"/>
          <w:szCs w:val="20"/>
          <w:lang w:val="sr-Cyrl-RS"/>
        </w:rPr>
        <w:t>и</w:t>
      </w:r>
      <w:r w:rsidR="00953686" w:rsidRPr="00803ADF">
        <w:rPr>
          <w:sz w:val="20"/>
          <w:szCs w:val="20"/>
        </w:rPr>
        <w:t xml:space="preserve"> штетне последице по законом и другим прописом заштићена права и интересе</w:t>
      </w:r>
      <w:r w:rsidR="00953686" w:rsidRPr="00803ADF">
        <w:rPr>
          <w:sz w:val="20"/>
          <w:szCs w:val="20"/>
          <w:lang w:val="sr-Cyrl-RS"/>
        </w:rPr>
        <w:t>.</w:t>
      </w:r>
    </w:p>
    <w:p w:rsidR="008614E4" w:rsidRPr="00803ADF" w:rsidRDefault="008614E4" w:rsidP="008614E4">
      <w:pPr>
        <w:jc w:val="both"/>
        <w:rPr>
          <w:lang w:val="sr-Cyrl-RS"/>
        </w:rPr>
      </w:pPr>
    </w:p>
    <w:p w:rsidR="00634270" w:rsidRPr="00803ADF" w:rsidRDefault="00634270" w:rsidP="00A74773">
      <w:pPr>
        <w:jc w:val="both"/>
        <w:rPr>
          <w:rFonts w:cs="Times New Roman"/>
          <w:sz w:val="20"/>
          <w:szCs w:val="20"/>
        </w:rPr>
      </w:pPr>
    </w:p>
    <w:p w:rsidR="00634270" w:rsidRPr="00803ADF" w:rsidRDefault="001C53ED" w:rsidP="00A74773">
      <w:pPr>
        <w:jc w:val="both"/>
        <w:rPr>
          <w:rFonts w:cs="Times New Roman"/>
          <w:b/>
          <w:sz w:val="20"/>
          <w:szCs w:val="20"/>
          <w:lang w:val="sr-Cyrl-RS"/>
        </w:rPr>
      </w:pPr>
      <w:r w:rsidRPr="00803ADF">
        <w:rPr>
          <w:rFonts w:cs="Times New Roman"/>
          <w:b/>
          <w:sz w:val="20"/>
          <w:szCs w:val="20"/>
        </w:rPr>
        <w:t xml:space="preserve">II. </w:t>
      </w:r>
      <w:r w:rsidR="007230BD" w:rsidRPr="00803ADF">
        <w:rPr>
          <w:rFonts w:cs="Times New Roman"/>
          <w:b/>
          <w:sz w:val="20"/>
          <w:szCs w:val="20"/>
        </w:rPr>
        <w:t>ОПШТИ ПОДАЦИ</w:t>
      </w:r>
    </w:p>
    <w:p w:rsidR="001E6148" w:rsidRPr="00803ADF" w:rsidRDefault="001E6148" w:rsidP="00A74773">
      <w:pPr>
        <w:jc w:val="both"/>
        <w:rPr>
          <w:rFonts w:cs="Times New Roman"/>
          <w:sz w:val="20"/>
          <w:szCs w:val="20"/>
          <w:lang w:val="sr-Cyrl-RS"/>
        </w:rPr>
      </w:pPr>
    </w:p>
    <w:p w:rsidR="00E864F2" w:rsidRPr="00304FB8" w:rsidRDefault="00634270" w:rsidP="00ED21B6">
      <w:pPr>
        <w:ind w:firstLine="720"/>
        <w:jc w:val="both"/>
        <w:rPr>
          <w:sz w:val="20"/>
          <w:szCs w:val="20"/>
          <w:lang w:val="sr-Cyrl-RS"/>
        </w:rPr>
      </w:pPr>
      <w:r w:rsidRPr="00304FB8">
        <w:rPr>
          <w:sz w:val="20"/>
          <w:szCs w:val="20"/>
          <w:lang w:val="sr-Cyrl-RS"/>
        </w:rPr>
        <w:t xml:space="preserve">Послове надзора </w:t>
      </w:r>
      <w:r w:rsidR="001E6148" w:rsidRPr="00304FB8">
        <w:rPr>
          <w:sz w:val="20"/>
          <w:szCs w:val="20"/>
          <w:lang w:val="sr-Cyrl-RS"/>
        </w:rPr>
        <w:t>над применом службене употребе језика и писма на територији Аут</w:t>
      </w:r>
      <w:r w:rsidR="000D1052">
        <w:rPr>
          <w:sz w:val="20"/>
          <w:szCs w:val="20"/>
          <w:lang w:val="sr-Cyrl-RS"/>
        </w:rPr>
        <w:t>ономне покрајине Војводине у 2019</w:t>
      </w:r>
      <w:r w:rsidRPr="00304FB8">
        <w:rPr>
          <w:sz w:val="20"/>
          <w:szCs w:val="20"/>
          <w:lang w:val="sr-Cyrl-RS"/>
        </w:rPr>
        <w:t>.години обавља</w:t>
      </w:r>
      <w:r w:rsidR="00186357" w:rsidRPr="00304FB8">
        <w:rPr>
          <w:sz w:val="20"/>
          <w:szCs w:val="20"/>
          <w:lang w:val="sr-Cyrl-RS"/>
        </w:rPr>
        <w:t>o je</w:t>
      </w:r>
      <w:r w:rsidRPr="00304FB8">
        <w:rPr>
          <w:sz w:val="20"/>
          <w:szCs w:val="20"/>
          <w:lang w:val="sr-Cyrl-RS"/>
        </w:rPr>
        <w:t xml:space="preserve"> један инс</w:t>
      </w:r>
      <w:r w:rsidR="00E864F2" w:rsidRPr="00304FB8">
        <w:rPr>
          <w:sz w:val="20"/>
          <w:szCs w:val="20"/>
          <w:lang w:val="sr-Cyrl-RS"/>
        </w:rPr>
        <w:t>пектор</w:t>
      </w:r>
      <w:r w:rsidR="00E55B06">
        <w:rPr>
          <w:sz w:val="20"/>
          <w:szCs w:val="20"/>
          <w:lang w:val="sr-Cyrl-RS"/>
        </w:rPr>
        <w:t xml:space="preserve"> - с</w:t>
      </w:r>
      <w:r w:rsidR="007230BD" w:rsidRPr="00304FB8">
        <w:rPr>
          <w:sz w:val="20"/>
          <w:szCs w:val="20"/>
          <w:lang w:val="sr-Cyrl-RS"/>
        </w:rPr>
        <w:t>амостални саветник за инспекцијски надзор за службену употребу језика и писама</w:t>
      </w:r>
      <w:r w:rsidR="00DD62FE" w:rsidRPr="00304FB8">
        <w:rPr>
          <w:sz w:val="20"/>
          <w:szCs w:val="20"/>
          <w:lang w:val="sr-Cyrl-RS"/>
        </w:rPr>
        <w:t>.</w:t>
      </w:r>
    </w:p>
    <w:p w:rsidR="00DD62FE" w:rsidRPr="00304FB8" w:rsidRDefault="00E63FA7" w:rsidP="00ED21B6">
      <w:pPr>
        <w:ind w:firstLine="720"/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Послови</w:t>
      </w:r>
      <w:r w:rsidR="00634270" w:rsidRPr="00304FB8">
        <w:rPr>
          <w:sz w:val="20"/>
          <w:szCs w:val="20"/>
          <w:lang w:val="sr-Cyrl-RS"/>
        </w:rPr>
        <w:t xml:space="preserve"> инспекцијског надзора </w:t>
      </w:r>
      <w:r w:rsidR="001E6148" w:rsidRPr="00304FB8">
        <w:rPr>
          <w:sz w:val="20"/>
          <w:szCs w:val="20"/>
          <w:lang w:val="sr-Cyrl-RS"/>
        </w:rPr>
        <w:t>у</w:t>
      </w:r>
      <w:r w:rsidR="00634270" w:rsidRPr="00304FB8">
        <w:rPr>
          <w:sz w:val="20"/>
          <w:szCs w:val="20"/>
          <w:lang w:val="sr-Cyrl-RS"/>
        </w:rPr>
        <w:t xml:space="preserve"> области</w:t>
      </w:r>
      <w:r w:rsidR="001E6148" w:rsidRPr="00304FB8">
        <w:rPr>
          <w:sz w:val="20"/>
          <w:szCs w:val="20"/>
          <w:lang w:val="sr-Cyrl-RS"/>
        </w:rPr>
        <w:t xml:space="preserve"> службене употребе језика и писма на територији Аутономне покрајине Војводине</w:t>
      </w:r>
      <w:r w:rsidR="00634270" w:rsidRPr="00304FB8">
        <w:rPr>
          <w:sz w:val="20"/>
          <w:szCs w:val="20"/>
          <w:lang w:val="sr-Cyrl-RS"/>
        </w:rPr>
        <w:t xml:space="preserve"> обављају се као поверени послови</w:t>
      </w:r>
      <w:r w:rsidR="00E864F2" w:rsidRPr="00304FB8">
        <w:rPr>
          <w:sz w:val="20"/>
          <w:szCs w:val="20"/>
          <w:lang w:val="sr-Cyrl-RS"/>
        </w:rPr>
        <w:t xml:space="preserve">. </w:t>
      </w:r>
      <w:r w:rsidR="007230BD" w:rsidRPr="00304FB8">
        <w:rPr>
          <w:sz w:val="20"/>
          <w:szCs w:val="20"/>
          <w:lang w:val="sr-Cyrl-RS"/>
        </w:rPr>
        <w:t>Ч</w:t>
      </w:r>
      <w:r w:rsidR="00E864F2" w:rsidRPr="00304FB8">
        <w:rPr>
          <w:sz w:val="20"/>
          <w:szCs w:val="20"/>
          <w:lang w:val="sr-Cyrl-RS"/>
        </w:rPr>
        <w:t xml:space="preserve">ланом 76. Закона о утврђивању надлежности Аутономне Покрајине Војводине („Службени гласник РС“, бр. 99/09 и 67/12 – одлука УС), утврђено је да АП Војводина, преко својих органа, врши инспекцијски надзор у области службене употребе језика и писама као поверени посао, док је чланом 37. </w:t>
      </w:r>
      <w:r w:rsidR="00561464" w:rsidRPr="00304FB8">
        <w:rPr>
          <w:sz w:val="20"/>
          <w:szCs w:val="20"/>
          <w:lang w:val="sr-Cyrl-RS"/>
        </w:rPr>
        <w:t xml:space="preserve">Покрајинске скупштинске одлуке о покрајинској управи ("Службени лист АП Војводине", број 37/2014, 54/2014-други пропис, 37/2016 и 29/2017), </w:t>
      </w:r>
      <w:r w:rsidR="00E864F2" w:rsidRPr="00304FB8">
        <w:rPr>
          <w:sz w:val="20"/>
          <w:szCs w:val="20"/>
          <w:lang w:val="sr-Cyrl-RS"/>
        </w:rPr>
        <w:t>прописано да ови послови спадају у делокруг Покрајинског секретаријата за образовање, прописе, управу и националне мањине – националне заједнице.</w:t>
      </w:r>
    </w:p>
    <w:p w:rsidR="00526FB9" w:rsidRPr="00304FB8" w:rsidRDefault="00E864F2" w:rsidP="00ED21B6">
      <w:pPr>
        <w:ind w:firstLine="720"/>
        <w:jc w:val="both"/>
        <w:rPr>
          <w:sz w:val="20"/>
          <w:szCs w:val="20"/>
          <w:lang w:val="sr-Cyrl-RS"/>
        </w:rPr>
      </w:pPr>
      <w:r w:rsidRPr="00304FB8">
        <w:rPr>
          <w:sz w:val="20"/>
          <w:szCs w:val="20"/>
          <w:lang w:val="sr-Cyrl-RS"/>
        </w:rPr>
        <w:t xml:space="preserve">Послови инспекцијског надзора обављају се </w:t>
      </w:r>
      <w:r w:rsidR="00634270" w:rsidRPr="00304FB8">
        <w:rPr>
          <w:sz w:val="20"/>
          <w:szCs w:val="20"/>
          <w:lang w:val="sr-Cyrl-RS"/>
        </w:rPr>
        <w:t xml:space="preserve">у складу са овлашћењима утврђеним </w:t>
      </w:r>
      <w:r w:rsidRPr="00304FB8">
        <w:rPr>
          <w:sz w:val="20"/>
          <w:szCs w:val="20"/>
          <w:lang w:val="sr-Cyrl-RS"/>
        </w:rPr>
        <w:t>Законом о инспекцијском надзору, Законом</w:t>
      </w:r>
      <w:r w:rsidR="00C71AD0" w:rsidRPr="00304FB8">
        <w:rPr>
          <w:sz w:val="20"/>
          <w:szCs w:val="20"/>
          <w:lang w:val="sr-Cyrl-RS"/>
        </w:rPr>
        <w:t xml:space="preserve"> о државној управи, </w:t>
      </w:r>
      <w:r w:rsidR="000D1052" w:rsidRPr="000D1052">
        <w:rPr>
          <w:sz w:val="20"/>
          <w:szCs w:val="20"/>
          <w:lang w:val="sr-Cyrl-RS"/>
        </w:rPr>
        <w:t>Закон о запосленима у аутономним покрајинама и jeдиницама локалне самоуправе</w:t>
      </w:r>
      <w:r w:rsidR="000D1052">
        <w:rPr>
          <w:sz w:val="20"/>
          <w:szCs w:val="20"/>
          <w:lang w:val="sr-Cyrl-RS"/>
        </w:rPr>
        <w:t xml:space="preserve">, </w:t>
      </w:r>
      <w:r w:rsidR="00C71AD0" w:rsidRPr="00304FB8">
        <w:rPr>
          <w:sz w:val="20"/>
          <w:szCs w:val="20"/>
          <w:lang w:val="sr-Cyrl-RS"/>
        </w:rPr>
        <w:t>Законом о општем управном поступку</w:t>
      </w:r>
      <w:r w:rsidR="00634270" w:rsidRPr="00304FB8">
        <w:rPr>
          <w:sz w:val="20"/>
          <w:szCs w:val="20"/>
          <w:lang w:val="sr-Cyrl-RS"/>
        </w:rPr>
        <w:t xml:space="preserve"> </w:t>
      </w:r>
      <w:r w:rsidR="00C71AD0" w:rsidRPr="00304FB8">
        <w:rPr>
          <w:sz w:val="20"/>
          <w:szCs w:val="20"/>
          <w:lang w:val="sr-Cyrl-RS"/>
        </w:rPr>
        <w:t>и Уредбом о канцеларијском пословању.</w:t>
      </w:r>
      <w:r w:rsidR="001E6148" w:rsidRPr="00304FB8">
        <w:rPr>
          <w:sz w:val="20"/>
          <w:szCs w:val="20"/>
          <w:lang w:val="sr-Cyrl-RS"/>
        </w:rPr>
        <w:t xml:space="preserve"> </w:t>
      </w:r>
      <w:r w:rsidR="00C71AD0" w:rsidRPr="00304FB8">
        <w:rPr>
          <w:sz w:val="20"/>
          <w:szCs w:val="20"/>
          <w:lang w:val="sr-Cyrl-RS"/>
        </w:rPr>
        <w:t>Н</w:t>
      </w:r>
      <w:r w:rsidR="00634270" w:rsidRPr="00304FB8">
        <w:rPr>
          <w:sz w:val="20"/>
          <w:szCs w:val="20"/>
          <w:lang w:val="sr-Cyrl-RS"/>
        </w:rPr>
        <w:t>адзор</w:t>
      </w:r>
      <w:r w:rsidR="00C71AD0" w:rsidRPr="00304FB8">
        <w:rPr>
          <w:sz w:val="20"/>
          <w:szCs w:val="20"/>
          <w:lang w:val="sr-Cyrl-RS"/>
        </w:rPr>
        <w:t xml:space="preserve"> се врши над применом</w:t>
      </w:r>
      <w:r w:rsidR="007230BD" w:rsidRPr="00304FB8">
        <w:rPr>
          <w:sz w:val="20"/>
          <w:szCs w:val="20"/>
          <w:lang w:val="sr-Cyrl-RS"/>
        </w:rPr>
        <w:t xml:space="preserve"> појединих</w:t>
      </w:r>
      <w:r w:rsidR="00C71AD0" w:rsidRPr="00304FB8">
        <w:rPr>
          <w:sz w:val="20"/>
          <w:szCs w:val="20"/>
          <w:lang w:val="sr-Cyrl-RS"/>
        </w:rPr>
        <w:t xml:space="preserve"> одредби Закона о службеној употреби језика и писама.</w:t>
      </w:r>
    </w:p>
    <w:p w:rsidR="00C8145C" w:rsidRDefault="00C71AD0" w:rsidP="00ED21B6">
      <w:pPr>
        <w:ind w:firstLine="720"/>
        <w:jc w:val="both"/>
        <w:rPr>
          <w:sz w:val="20"/>
          <w:szCs w:val="20"/>
          <w:lang w:val="sr-Cyrl-RS"/>
        </w:rPr>
      </w:pPr>
      <w:r w:rsidRPr="00304FB8">
        <w:rPr>
          <w:sz w:val="20"/>
          <w:szCs w:val="20"/>
          <w:lang w:val="sr-Cyrl-RS"/>
        </w:rPr>
        <w:t>Надзором се контролише</w:t>
      </w:r>
      <w:r w:rsidR="008733B6" w:rsidRPr="00304FB8">
        <w:rPr>
          <w:sz w:val="20"/>
          <w:szCs w:val="20"/>
          <w:lang w:val="sr-Cyrl-RS"/>
        </w:rPr>
        <w:t xml:space="preserve"> да ли су српски језик ћирилично писмо</w:t>
      </w:r>
      <w:r w:rsidR="000D1052">
        <w:rPr>
          <w:sz w:val="20"/>
          <w:szCs w:val="20"/>
          <w:lang w:val="sr-Cyrl-RS"/>
        </w:rPr>
        <w:t>, односно латинично писмо (тамо где је статутом јединице локалне самоуправе латинично писмо уведено у службену употребу)</w:t>
      </w:r>
      <w:r w:rsidR="008733B6" w:rsidRPr="00304FB8">
        <w:rPr>
          <w:sz w:val="20"/>
          <w:szCs w:val="20"/>
          <w:lang w:val="sr-Cyrl-RS"/>
        </w:rPr>
        <w:t xml:space="preserve"> и језици и писма националних мањина у службеној употреби,</w:t>
      </w:r>
      <w:r w:rsidRPr="00304FB8">
        <w:rPr>
          <w:sz w:val="20"/>
          <w:szCs w:val="20"/>
          <w:lang w:val="sr-Cyrl-RS"/>
        </w:rPr>
        <w:t xml:space="preserve"> законитост исписивања табли с на</w:t>
      </w:r>
      <w:r w:rsidR="0068194D" w:rsidRPr="00304FB8">
        <w:rPr>
          <w:sz w:val="20"/>
          <w:szCs w:val="20"/>
          <w:lang w:val="sr-Cyrl-RS"/>
        </w:rPr>
        <w:t>зивом насељених</w:t>
      </w:r>
      <w:r w:rsidRPr="00304FB8">
        <w:rPr>
          <w:sz w:val="20"/>
          <w:szCs w:val="20"/>
          <w:lang w:val="sr-Cyrl-RS"/>
        </w:rPr>
        <w:t xml:space="preserve"> места,</w:t>
      </w:r>
      <w:r w:rsidR="0068194D" w:rsidRPr="00304FB8">
        <w:rPr>
          <w:sz w:val="20"/>
          <w:szCs w:val="20"/>
          <w:lang w:val="sr-Cyrl-RS"/>
        </w:rPr>
        <w:t xml:space="preserve"> улица и тргова, називом органа и</w:t>
      </w:r>
      <w:r w:rsidRPr="00304FB8">
        <w:rPr>
          <w:sz w:val="20"/>
          <w:szCs w:val="20"/>
          <w:lang w:val="sr-Cyrl-RS"/>
        </w:rPr>
        <w:t xml:space="preserve"> организација, у смислу одредби Закона о службеној употреби језика и писама, као и обавештења и упозорења за јавност и други</w:t>
      </w:r>
      <w:r w:rsidR="007230BD" w:rsidRPr="00304FB8">
        <w:rPr>
          <w:sz w:val="20"/>
          <w:szCs w:val="20"/>
          <w:lang w:val="sr-Cyrl-RS"/>
        </w:rPr>
        <w:t>х</w:t>
      </w:r>
      <w:r w:rsidRPr="00304FB8">
        <w:rPr>
          <w:sz w:val="20"/>
          <w:szCs w:val="20"/>
          <w:lang w:val="sr-Cyrl-RS"/>
        </w:rPr>
        <w:t xml:space="preserve"> јавни</w:t>
      </w:r>
      <w:r w:rsidR="007230BD" w:rsidRPr="00304FB8">
        <w:rPr>
          <w:sz w:val="20"/>
          <w:szCs w:val="20"/>
          <w:lang w:val="sr-Cyrl-RS"/>
        </w:rPr>
        <w:t>х</w:t>
      </w:r>
      <w:r w:rsidRPr="00304FB8">
        <w:rPr>
          <w:sz w:val="20"/>
          <w:szCs w:val="20"/>
          <w:lang w:val="sr-Cyrl-RS"/>
        </w:rPr>
        <w:t xml:space="preserve"> </w:t>
      </w:r>
      <w:r w:rsidR="007230BD" w:rsidRPr="00304FB8">
        <w:rPr>
          <w:sz w:val="20"/>
          <w:szCs w:val="20"/>
          <w:lang w:val="sr-Cyrl-RS"/>
        </w:rPr>
        <w:t>натписа</w:t>
      </w:r>
      <w:r w:rsidR="0068194D" w:rsidRPr="00304FB8">
        <w:rPr>
          <w:sz w:val="20"/>
          <w:szCs w:val="20"/>
          <w:lang w:val="sr-Cyrl-RS"/>
        </w:rPr>
        <w:t xml:space="preserve">, </w:t>
      </w:r>
      <w:r w:rsidR="007230BD" w:rsidRPr="00304FB8">
        <w:rPr>
          <w:sz w:val="20"/>
          <w:szCs w:val="20"/>
          <w:lang w:val="sr-Cyrl-RS"/>
        </w:rPr>
        <w:t>истакнути</w:t>
      </w:r>
      <w:r w:rsidR="00DD62FE" w:rsidRPr="00304FB8">
        <w:rPr>
          <w:sz w:val="20"/>
          <w:szCs w:val="20"/>
          <w:lang w:val="sr-Cyrl-RS"/>
        </w:rPr>
        <w:t>х</w:t>
      </w:r>
      <w:r w:rsidR="0068194D" w:rsidRPr="00304FB8">
        <w:rPr>
          <w:sz w:val="20"/>
          <w:szCs w:val="20"/>
          <w:lang w:val="sr-Cyrl-RS"/>
        </w:rPr>
        <w:t xml:space="preserve"> од стране </w:t>
      </w:r>
      <w:r w:rsidR="00DD62FE" w:rsidRPr="00304FB8">
        <w:rPr>
          <w:sz w:val="20"/>
          <w:szCs w:val="20"/>
          <w:lang w:val="sr-Cyrl-RS"/>
        </w:rPr>
        <w:t xml:space="preserve">државних органа, органа аутономних покрајина, градова и општина, установа, предузећа и других организација кад врше јавна овлашћења </w:t>
      </w:r>
      <w:r w:rsidR="00DD62FE" w:rsidRPr="00803ADF">
        <w:rPr>
          <w:sz w:val="20"/>
          <w:szCs w:val="20"/>
          <w:lang w:val="sr-Cyrl-RS"/>
        </w:rPr>
        <w:t>(</w:t>
      </w:r>
      <w:r w:rsidR="00DD62FE" w:rsidRPr="00304FB8">
        <w:rPr>
          <w:sz w:val="20"/>
          <w:szCs w:val="20"/>
          <w:lang w:val="sr-Cyrl-RS"/>
        </w:rPr>
        <w:t>јавних предузећа</w:t>
      </w:r>
      <w:r w:rsidR="00DD62FE" w:rsidRPr="00803ADF">
        <w:rPr>
          <w:sz w:val="20"/>
          <w:szCs w:val="20"/>
          <w:lang w:val="sr-Cyrl-RS"/>
        </w:rPr>
        <w:t>,</w:t>
      </w:r>
      <w:r w:rsidR="00DD62FE" w:rsidRPr="00304FB8">
        <w:rPr>
          <w:sz w:val="20"/>
          <w:szCs w:val="20"/>
          <w:lang w:val="sr-Cyrl-RS"/>
        </w:rPr>
        <w:t xml:space="preserve"> јавних служби</w:t>
      </w:r>
      <w:r w:rsidR="00DD62FE" w:rsidRPr="00803ADF">
        <w:rPr>
          <w:sz w:val="20"/>
          <w:szCs w:val="20"/>
          <w:lang w:val="sr-Cyrl-RS"/>
        </w:rPr>
        <w:t>)</w:t>
      </w:r>
      <w:r w:rsidR="0068194D" w:rsidRPr="00304FB8">
        <w:rPr>
          <w:sz w:val="20"/>
          <w:szCs w:val="20"/>
          <w:lang w:val="sr-Cyrl-RS"/>
        </w:rPr>
        <w:t>.</w:t>
      </w:r>
      <w:r w:rsidR="008733B6" w:rsidRPr="00304FB8">
        <w:rPr>
          <w:sz w:val="20"/>
          <w:szCs w:val="20"/>
          <w:lang w:val="sr-Cyrl-RS"/>
        </w:rPr>
        <w:t xml:space="preserve"> Надзором се контролише и</w:t>
      </w:r>
      <w:r w:rsidR="000D1052">
        <w:rPr>
          <w:sz w:val="20"/>
          <w:szCs w:val="20"/>
          <w:lang w:val="sr-Cyrl-RS"/>
        </w:rPr>
        <w:t xml:space="preserve"> начин обављања</w:t>
      </w:r>
      <w:r w:rsidR="008733B6" w:rsidRPr="00304FB8">
        <w:rPr>
          <w:sz w:val="20"/>
          <w:szCs w:val="20"/>
          <w:lang w:val="sr-Cyrl-RS"/>
        </w:rPr>
        <w:t xml:space="preserve"> </w:t>
      </w:r>
      <w:r w:rsidR="000D1052">
        <w:rPr>
          <w:sz w:val="20"/>
          <w:szCs w:val="20"/>
          <w:lang w:val="sr-Cyrl-RS"/>
        </w:rPr>
        <w:t>комуникације (усмена и писмена)</w:t>
      </w:r>
      <w:r w:rsidR="00BA5206" w:rsidRPr="00304FB8">
        <w:rPr>
          <w:sz w:val="20"/>
          <w:szCs w:val="20"/>
          <w:lang w:val="sr-Cyrl-RS"/>
        </w:rPr>
        <w:t xml:space="preserve"> органа са јавним овлашћењима са грађанима на језицима у службеној употреби.</w:t>
      </w:r>
    </w:p>
    <w:p w:rsidR="00C8145C" w:rsidRPr="00C8145C" w:rsidRDefault="00C8145C" w:rsidP="00A81591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Инспекцијски надзори су извршени у складу са </w:t>
      </w:r>
      <w:r w:rsidRPr="00803ADF">
        <w:rPr>
          <w:sz w:val="20"/>
          <w:szCs w:val="20"/>
          <w:lang w:val="sr-Cyrl-RS"/>
        </w:rPr>
        <w:t xml:space="preserve">годишњим планом инспекцијског надзора над применом службене употребе језика и писма на територији </w:t>
      </w:r>
      <w:r>
        <w:rPr>
          <w:sz w:val="20"/>
          <w:szCs w:val="20"/>
          <w:lang w:val="sr-Cyrl-RS"/>
        </w:rPr>
        <w:t>А</w:t>
      </w:r>
      <w:r w:rsidRPr="00803ADF">
        <w:rPr>
          <w:sz w:val="20"/>
          <w:szCs w:val="20"/>
          <w:lang w:val="sr-Cyrl-RS"/>
        </w:rPr>
        <w:t xml:space="preserve">утономне </w:t>
      </w:r>
      <w:r>
        <w:rPr>
          <w:sz w:val="20"/>
          <w:szCs w:val="20"/>
          <w:lang w:val="sr-Cyrl-RS"/>
        </w:rPr>
        <w:t>П</w:t>
      </w:r>
      <w:r w:rsidRPr="00803ADF">
        <w:rPr>
          <w:sz w:val="20"/>
          <w:szCs w:val="20"/>
          <w:lang w:val="sr-Cyrl-RS"/>
        </w:rPr>
        <w:t xml:space="preserve">окрајине </w:t>
      </w:r>
      <w:r>
        <w:rPr>
          <w:sz w:val="20"/>
          <w:szCs w:val="20"/>
          <w:lang w:val="sr-Cyrl-RS"/>
        </w:rPr>
        <w:t>Војводине за 2019.годину, одобрен децембра 2018</w:t>
      </w:r>
      <w:r w:rsidRPr="00803ADF">
        <w:rPr>
          <w:sz w:val="20"/>
          <w:szCs w:val="20"/>
          <w:lang w:val="sr-Cyrl-RS"/>
        </w:rPr>
        <w:t>. године</w:t>
      </w:r>
      <w:r>
        <w:rPr>
          <w:sz w:val="20"/>
          <w:szCs w:val="20"/>
        </w:rPr>
        <w:t>.</w:t>
      </w:r>
    </w:p>
    <w:p w:rsidR="001C53ED" w:rsidRPr="00803ADF" w:rsidRDefault="001C53ED">
      <w:pPr>
        <w:rPr>
          <w:rFonts w:cs="Times New Roman"/>
          <w:sz w:val="20"/>
          <w:szCs w:val="20"/>
          <w:lang w:val="sr-Cyrl-RS"/>
        </w:rPr>
      </w:pPr>
      <w:r w:rsidRPr="00803ADF">
        <w:rPr>
          <w:rFonts w:cs="Times New Roman"/>
          <w:sz w:val="20"/>
          <w:szCs w:val="20"/>
          <w:lang w:val="sr-Cyrl-RS"/>
        </w:rPr>
        <w:br w:type="page"/>
      </w:r>
    </w:p>
    <w:p w:rsidR="001C53ED" w:rsidRPr="00803ADF" w:rsidRDefault="001C53ED" w:rsidP="001C53ED">
      <w:pPr>
        <w:jc w:val="both"/>
        <w:rPr>
          <w:rFonts w:cs="Times New Roman"/>
          <w:b/>
          <w:sz w:val="20"/>
          <w:szCs w:val="20"/>
        </w:rPr>
      </w:pPr>
      <w:r w:rsidRPr="00803ADF">
        <w:rPr>
          <w:rFonts w:cs="Times New Roman"/>
          <w:b/>
          <w:sz w:val="20"/>
          <w:szCs w:val="20"/>
        </w:rPr>
        <w:lastRenderedPageBreak/>
        <w:t>III. ПРИМЕЊЕНИ ПРОПИСИ У СПРОВОЂЕЊУ ИНСПЕКЦИЈСКОГ НАДЗОРА</w:t>
      </w:r>
    </w:p>
    <w:p w:rsidR="001C53ED" w:rsidRPr="00803ADF" w:rsidRDefault="001C53ED" w:rsidP="001C53ED">
      <w:pPr>
        <w:jc w:val="both"/>
        <w:rPr>
          <w:rFonts w:cs="Times New Roman"/>
          <w:sz w:val="20"/>
          <w:szCs w:val="20"/>
        </w:rPr>
      </w:pPr>
    </w:p>
    <w:p w:rsidR="001C53ED" w:rsidRPr="00803ADF" w:rsidRDefault="001C53ED" w:rsidP="001C53ED">
      <w:pPr>
        <w:pStyle w:val="ListParagraph"/>
        <w:numPr>
          <w:ilvl w:val="0"/>
          <w:numId w:val="2"/>
        </w:numPr>
        <w:jc w:val="both"/>
        <w:rPr>
          <w:rFonts w:cs="Times New Roman"/>
          <w:sz w:val="20"/>
          <w:szCs w:val="20"/>
          <w:lang w:val="sr-Cyrl-RS"/>
        </w:rPr>
      </w:pPr>
      <w:r w:rsidRPr="00803ADF">
        <w:rPr>
          <w:rFonts w:cs="Times New Roman"/>
          <w:sz w:val="20"/>
          <w:szCs w:val="20"/>
          <w:lang w:val="sr-Cyrl-RS"/>
        </w:rPr>
        <w:t>Закон о инспекцијском надзору</w:t>
      </w:r>
      <w:r w:rsidR="00786240" w:rsidRPr="00803ADF">
        <w:rPr>
          <w:rFonts w:cs="Times New Roman"/>
          <w:sz w:val="20"/>
          <w:szCs w:val="20"/>
          <w:lang w:val="sr-Cyrl-RS"/>
        </w:rPr>
        <w:t xml:space="preserve"> („Службени гласник РС“ број 36/15)</w:t>
      </w:r>
      <w:r w:rsidR="0065580C">
        <w:rPr>
          <w:rFonts w:cs="Times New Roman"/>
          <w:sz w:val="20"/>
          <w:szCs w:val="20"/>
          <w:lang w:val="sr-Cyrl-RS"/>
        </w:rPr>
        <w:t>;</w:t>
      </w:r>
    </w:p>
    <w:p w:rsidR="000447C9" w:rsidRPr="00803ADF" w:rsidRDefault="000447C9" w:rsidP="000447C9">
      <w:pPr>
        <w:pStyle w:val="ListParagraph"/>
        <w:jc w:val="both"/>
        <w:rPr>
          <w:rFonts w:cs="Times New Roman"/>
          <w:sz w:val="20"/>
          <w:szCs w:val="20"/>
          <w:lang w:val="sr-Cyrl-RS"/>
        </w:rPr>
      </w:pPr>
    </w:p>
    <w:p w:rsidR="001C53ED" w:rsidRPr="00803ADF" w:rsidRDefault="001C53ED" w:rsidP="001C53ED">
      <w:pPr>
        <w:pStyle w:val="ListParagraph"/>
        <w:numPr>
          <w:ilvl w:val="0"/>
          <w:numId w:val="2"/>
        </w:numPr>
        <w:jc w:val="both"/>
        <w:rPr>
          <w:rFonts w:cs="Times New Roman"/>
          <w:sz w:val="20"/>
          <w:szCs w:val="20"/>
          <w:lang w:val="sr-Cyrl-RS"/>
        </w:rPr>
      </w:pPr>
      <w:r w:rsidRPr="00803ADF">
        <w:rPr>
          <w:rFonts w:cs="Times New Roman"/>
          <w:sz w:val="20"/>
          <w:szCs w:val="20"/>
          <w:lang w:val="sr-Cyrl-RS"/>
        </w:rPr>
        <w:t>Закон о службеној употреби језика и писама</w:t>
      </w:r>
      <w:r w:rsidR="00786240" w:rsidRPr="00803ADF">
        <w:rPr>
          <w:rFonts w:cs="Times New Roman"/>
          <w:sz w:val="20"/>
          <w:szCs w:val="20"/>
          <w:lang w:val="sr-Cyrl-RS"/>
        </w:rPr>
        <w:t xml:space="preserve"> (Службени гласник РС", бр. </w:t>
      </w:r>
      <w:hyperlink r:id="rId7" w:history="1">
        <w:r w:rsidR="00786240" w:rsidRPr="00803ADF">
          <w:rPr>
            <w:rFonts w:cs="Times New Roman"/>
            <w:sz w:val="20"/>
            <w:szCs w:val="20"/>
            <w:lang w:val="sr-Cyrl-RS"/>
          </w:rPr>
          <w:t>45/91</w:t>
        </w:r>
      </w:hyperlink>
      <w:r w:rsidR="00786240" w:rsidRPr="00803ADF">
        <w:rPr>
          <w:rFonts w:cs="Times New Roman"/>
          <w:sz w:val="20"/>
          <w:szCs w:val="20"/>
          <w:lang w:val="sr-Cyrl-RS"/>
        </w:rPr>
        <w:t xml:space="preserve">, </w:t>
      </w:r>
      <w:hyperlink r:id="rId8" w:history="1">
        <w:r w:rsidR="00786240" w:rsidRPr="00803ADF">
          <w:rPr>
            <w:rFonts w:cs="Times New Roman"/>
            <w:sz w:val="20"/>
            <w:szCs w:val="20"/>
            <w:lang w:val="sr-Cyrl-RS"/>
          </w:rPr>
          <w:t>53/93</w:t>
        </w:r>
      </w:hyperlink>
      <w:r w:rsidR="00786240" w:rsidRPr="00803ADF">
        <w:rPr>
          <w:rFonts w:cs="Times New Roman"/>
          <w:sz w:val="20"/>
          <w:szCs w:val="20"/>
          <w:lang w:val="sr-Cyrl-RS"/>
        </w:rPr>
        <w:t xml:space="preserve"> - други закон, </w:t>
      </w:r>
      <w:hyperlink r:id="rId9" w:history="1">
        <w:r w:rsidR="00786240" w:rsidRPr="00803ADF">
          <w:rPr>
            <w:rFonts w:cs="Times New Roman"/>
            <w:sz w:val="20"/>
            <w:szCs w:val="20"/>
            <w:lang w:val="sr-Cyrl-RS"/>
          </w:rPr>
          <w:t>67/93</w:t>
        </w:r>
      </w:hyperlink>
      <w:r w:rsidR="00786240" w:rsidRPr="00803ADF">
        <w:rPr>
          <w:rFonts w:cs="Times New Roman"/>
          <w:sz w:val="20"/>
          <w:szCs w:val="20"/>
          <w:lang w:val="sr-Cyrl-RS"/>
        </w:rPr>
        <w:t xml:space="preserve"> - други закон, </w:t>
      </w:r>
      <w:hyperlink r:id="rId10" w:history="1">
        <w:r w:rsidR="00786240" w:rsidRPr="00803ADF">
          <w:rPr>
            <w:rFonts w:cs="Times New Roman"/>
            <w:sz w:val="20"/>
            <w:szCs w:val="20"/>
            <w:lang w:val="sr-Cyrl-RS"/>
          </w:rPr>
          <w:t>48/94</w:t>
        </w:r>
      </w:hyperlink>
      <w:r w:rsidR="00786240" w:rsidRPr="00803ADF">
        <w:rPr>
          <w:rFonts w:cs="Times New Roman"/>
          <w:sz w:val="20"/>
          <w:szCs w:val="20"/>
          <w:lang w:val="sr-Cyrl-RS"/>
        </w:rPr>
        <w:t xml:space="preserve"> - други закон, </w:t>
      </w:r>
      <w:hyperlink r:id="rId11" w:history="1">
        <w:r w:rsidR="00786240" w:rsidRPr="00803ADF">
          <w:rPr>
            <w:rFonts w:cs="Times New Roman"/>
            <w:sz w:val="20"/>
            <w:szCs w:val="20"/>
            <w:lang w:val="sr-Cyrl-RS"/>
          </w:rPr>
          <w:t>30/2010</w:t>
        </w:r>
      </w:hyperlink>
      <w:r w:rsidR="00786240" w:rsidRPr="00803ADF">
        <w:rPr>
          <w:rFonts w:cs="Times New Roman"/>
          <w:sz w:val="20"/>
          <w:szCs w:val="20"/>
          <w:lang w:val="sr-Cyrl-RS"/>
        </w:rPr>
        <w:t xml:space="preserve">, </w:t>
      </w:r>
      <w:hyperlink r:id="rId12" w:history="1">
        <w:r w:rsidR="00786240" w:rsidRPr="00803ADF">
          <w:rPr>
            <w:rFonts w:cs="Times New Roman"/>
            <w:sz w:val="20"/>
            <w:szCs w:val="20"/>
            <w:lang w:val="sr-Cyrl-RS"/>
          </w:rPr>
          <w:t>101/2005</w:t>
        </w:r>
      </w:hyperlink>
      <w:r w:rsidR="00786240" w:rsidRPr="00803ADF">
        <w:rPr>
          <w:rFonts w:cs="Times New Roman"/>
          <w:sz w:val="20"/>
          <w:szCs w:val="20"/>
          <w:lang w:val="sr-Cyrl-RS"/>
        </w:rPr>
        <w:t xml:space="preserve"> - други закон,  </w:t>
      </w:r>
      <w:hyperlink r:id="rId13" w:history="1">
        <w:r w:rsidR="00786240" w:rsidRPr="00803ADF">
          <w:rPr>
            <w:rFonts w:cs="Times New Roman"/>
            <w:sz w:val="20"/>
            <w:szCs w:val="20"/>
            <w:lang w:val="sr-Cyrl-RS"/>
          </w:rPr>
          <w:t>47/2018</w:t>
        </w:r>
      </w:hyperlink>
      <w:r w:rsidR="00786240" w:rsidRPr="00803ADF">
        <w:rPr>
          <w:rFonts w:cs="Times New Roman"/>
          <w:sz w:val="20"/>
          <w:szCs w:val="20"/>
          <w:lang w:val="sr-Cyrl-RS"/>
        </w:rPr>
        <w:t xml:space="preserve"> и </w:t>
      </w:r>
      <w:hyperlink r:id="rId14" w:history="1">
        <w:r w:rsidR="00786240" w:rsidRPr="00803ADF">
          <w:rPr>
            <w:rFonts w:cs="Times New Roman"/>
            <w:sz w:val="20"/>
            <w:szCs w:val="20"/>
            <w:lang w:val="sr-Cyrl-RS"/>
          </w:rPr>
          <w:t>48/2018</w:t>
        </w:r>
      </w:hyperlink>
      <w:r w:rsidR="0065580C">
        <w:rPr>
          <w:rFonts w:cs="Times New Roman"/>
          <w:sz w:val="20"/>
          <w:szCs w:val="20"/>
          <w:lang w:val="sr-Cyrl-RS"/>
        </w:rPr>
        <w:t>-исправка</w:t>
      </w:r>
      <w:r w:rsidR="00786240" w:rsidRPr="00803ADF">
        <w:rPr>
          <w:rFonts w:cs="Times New Roman"/>
          <w:sz w:val="20"/>
          <w:szCs w:val="20"/>
          <w:lang w:val="sr-Cyrl-RS"/>
        </w:rPr>
        <w:t>)</w:t>
      </w:r>
      <w:r w:rsidR="0065580C">
        <w:rPr>
          <w:rFonts w:cs="Times New Roman"/>
          <w:sz w:val="20"/>
          <w:szCs w:val="20"/>
          <w:lang w:val="sr-Cyrl-RS"/>
        </w:rPr>
        <w:t>;</w:t>
      </w:r>
    </w:p>
    <w:p w:rsidR="000447C9" w:rsidRPr="00803ADF" w:rsidRDefault="000447C9" w:rsidP="000447C9">
      <w:pPr>
        <w:pStyle w:val="ListParagraph"/>
        <w:jc w:val="both"/>
        <w:rPr>
          <w:rFonts w:cs="Times New Roman"/>
          <w:sz w:val="20"/>
          <w:szCs w:val="20"/>
          <w:lang w:val="sr-Cyrl-RS"/>
        </w:rPr>
      </w:pPr>
    </w:p>
    <w:p w:rsidR="001C53ED" w:rsidRPr="00803ADF" w:rsidRDefault="001C53ED" w:rsidP="001C53ED">
      <w:pPr>
        <w:pStyle w:val="ListParagraph"/>
        <w:numPr>
          <w:ilvl w:val="0"/>
          <w:numId w:val="2"/>
        </w:numPr>
        <w:jc w:val="both"/>
        <w:rPr>
          <w:rFonts w:cs="Times New Roman"/>
          <w:sz w:val="20"/>
          <w:szCs w:val="20"/>
          <w:lang w:val="sr-Cyrl-RS"/>
        </w:rPr>
      </w:pPr>
      <w:r w:rsidRPr="00803ADF">
        <w:rPr>
          <w:rFonts w:cs="Times New Roman"/>
          <w:sz w:val="20"/>
          <w:szCs w:val="20"/>
          <w:lang w:val="sr-Cyrl-RS"/>
        </w:rPr>
        <w:t>Закон о општем управном поступку</w:t>
      </w:r>
      <w:r w:rsidR="000447C9" w:rsidRPr="00803ADF">
        <w:rPr>
          <w:rFonts w:cs="Times New Roman"/>
          <w:sz w:val="20"/>
          <w:szCs w:val="20"/>
          <w:lang w:val="sr-Cyrl-RS"/>
        </w:rPr>
        <w:t xml:space="preserve"> ("Службени гласник РС", бр. 18/2016 - </w:t>
      </w:r>
      <w:hyperlink r:id="rId15" w:history="1">
        <w:r w:rsidR="000447C9" w:rsidRPr="00803ADF">
          <w:rPr>
            <w:rFonts w:cs="Times New Roman"/>
            <w:sz w:val="20"/>
            <w:szCs w:val="20"/>
            <w:lang w:val="sr-Cyrl-RS"/>
          </w:rPr>
          <w:t>Аутентично тумачење</w:t>
        </w:r>
      </w:hyperlink>
      <w:r w:rsidR="000447C9" w:rsidRPr="00803ADF">
        <w:rPr>
          <w:rFonts w:cs="Times New Roman"/>
          <w:sz w:val="20"/>
          <w:szCs w:val="20"/>
          <w:lang w:val="sr-Cyrl-RS"/>
        </w:rPr>
        <w:t xml:space="preserve"> - 95/2018.)</w:t>
      </w:r>
      <w:r w:rsidR="0065580C">
        <w:rPr>
          <w:rFonts w:cs="Times New Roman"/>
          <w:sz w:val="20"/>
          <w:szCs w:val="20"/>
          <w:lang w:val="sr-Cyrl-RS"/>
        </w:rPr>
        <w:t>;</w:t>
      </w:r>
    </w:p>
    <w:p w:rsidR="000447C9" w:rsidRPr="00803ADF" w:rsidRDefault="000447C9" w:rsidP="000447C9">
      <w:pPr>
        <w:pStyle w:val="ListParagraph"/>
        <w:jc w:val="both"/>
        <w:rPr>
          <w:rFonts w:cs="Times New Roman"/>
          <w:sz w:val="20"/>
          <w:szCs w:val="20"/>
          <w:lang w:val="sr-Cyrl-RS"/>
        </w:rPr>
      </w:pPr>
    </w:p>
    <w:p w:rsidR="001C53ED" w:rsidRPr="00803ADF" w:rsidRDefault="001C53ED" w:rsidP="001C53ED">
      <w:pPr>
        <w:pStyle w:val="ListParagraph"/>
        <w:numPr>
          <w:ilvl w:val="0"/>
          <w:numId w:val="2"/>
        </w:numPr>
        <w:jc w:val="both"/>
        <w:rPr>
          <w:rFonts w:cs="Times New Roman"/>
          <w:sz w:val="20"/>
          <w:szCs w:val="20"/>
          <w:lang w:val="sr-Cyrl-RS"/>
        </w:rPr>
      </w:pPr>
      <w:r w:rsidRPr="00803ADF">
        <w:rPr>
          <w:rFonts w:cs="Times New Roman"/>
          <w:sz w:val="20"/>
          <w:szCs w:val="20"/>
          <w:lang w:val="sr-Cyrl-RS"/>
        </w:rPr>
        <w:t>Закон о државној управи</w:t>
      </w:r>
      <w:r w:rsidR="000447C9" w:rsidRPr="00803ADF">
        <w:rPr>
          <w:rFonts w:cs="Times New Roman"/>
          <w:sz w:val="20"/>
          <w:szCs w:val="20"/>
          <w:lang w:val="sr-Cyrl-RS"/>
        </w:rPr>
        <w:t xml:space="preserve"> ("Службени гласник РС", бр. </w:t>
      </w:r>
      <w:hyperlink r:id="rId16" w:history="1">
        <w:r w:rsidR="000447C9" w:rsidRPr="00803ADF">
          <w:rPr>
            <w:rFonts w:cs="Times New Roman"/>
            <w:sz w:val="20"/>
            <w:szCs w:val="20"/>
            <w:lang w:val="sr-Cyrl-RS"/>
          </w:rPr>
          <w:t>79/2005</w:t>
        </w:r>
      </w:hyperlink>
      <w:r w:rsidR="000447C9" w:rsidRPr="00803ADF">
        <w:rPr>
          <w:rFonts w:cs="Times New Roman"/>
          <w:sz w:val="20"/>
          <w:szCs w:val="20"/>
          <w:lang w:val="sr-Cyrl-RS"/>
        </w:rPr>
        <w:t xml:space="preserve">, </w:t>
      </w:r>
      <w:hyperlink r:id="rId17" w:history="1">
        <w:r w:rsidR="000447C9" w:rsidRPr="00803ADF">
          <w:rPr>
            <w:rFonts w:cs="Times New Roman"/>
            <w:sz w:val="20"/>
            <w:szCs w:val="20"/>
            <w:lang w:val="sr-Cyrl-RS"/>
          </w:rPr>
          <w:t>101/2007</w:t>
        </w:r>
      </w:hyperlink>
      <w:r w:rsidR="000447C9" w:rsidRPr="00803ADF">
        <w:rPr>
          <w:rFonts w:cs="Times New Roman"/>
          <w:sz w:val="20"/>
          <w:szCs w:val="20"/>
          <w:lang w:val="sr-Cyrl-RS"/>
        </w:rPr>
        <w:t xml:space="preserve">, </w:t>
      </w:r>
      <w:hyperlink r:id="rId18" w:history="1">
        <w:r w:rsidR="000447C9" w:rsidRPr="00803ADF">
          <w:rPr>
            <w:rFonts w:cs="Times New Roman"/>
            <w:sz w:val="20"/>
            <w:szCs w:val="20"/>
            <w:lang w:val="sr-Cyrl-RS"/>
          </w:rPr>
          <w:t>95/2010</w:t>
        </w:r>
      </w:hyperlink>
      <w:r w:rsidR="000447C9" w:rsidRPr="00803ADF">
        <w:rPr>
          <w:rFonts w:cs="Times New Roman"/>
          <w:sz w:val="20"/>
          <w:szCs w:val="20"/>
          <w:lang w:val="sr-Cyrl-RS"/>
        </w:rPr>
        <w:t xml:space="preserve">, </w:t>
      </w:r>
      <w:hyperlink r:id="rId19" w:history="1">
        <w:r w:rsidR="000447C9" w:rsidRPr="00803ADF">
          <w:rPr>
            <w:rFonts w:cs="Times New Roman"/>
            <w:sz w:val="20"/>
            <w:szCs w:val="20"/>
            <w:lang w:val="sr-Cyrl-RS"/>
          </w:rPr>
          <w:t>99/2014</w:t>
        </w:r>
      </w:hyperlink>
      <w:r w:rsidR="000447C9" w:rsidRPr="00803ADF">
        <w:rPr>
          <w:rFonts w:cs="Times New Roman"/>
          <w:sz w:val="20"/>
          <w:szCs w:val="20"/>
          <w:lang w:val="sr-Cyrl-RS"/>
        </w:rPr>
        <w:t xml:space="preserve"> (</w:t>
      </w:r>
      <w:hyperlink r:id="rId20" w:history="1">
        <w:r w:rsidR="000447C9" w:rsidRPr="00803ADF">
          <w:rPr>
            <w:rFonts w:cs="Times New Roman"/>
            <w:sz w:val="20"/>
            <w:szCs w:val="20"/>
            <w:lang w:val="sr-Cyrl-RS"/>
          </w:rPr>
          <w:t>чл. 5</w:t>
        </w:r>
      </w:hyperlink>
      <w:r w:rsidR="000447C9" w:rsidRPr="00803ADF">
        <w:rPr>
          <w:rFonts w:cs="Times New Roman"/>
          <w:sz w:val="20"/>
          <w:szCs w:val="20"/>
          <w:lang w:val="sr-Cyrl-RS"/>
        </w:rPr>
        <w:t xml:space="preserve">. није у пречишћеном тексту), </w:t>
      </w:r>
      <w:hyperlink r:id="rId21" w:history="1">
        <w:r w:rsidR="000447C9" w:rsidRPr="00803ADF">
          <w:rPr>
            <w:rFonts w:cs="Times New Roman"/>
            <w:sz w:val="20"/>
            <w:szCs w:val="20"/>
            <w:lang w:val="sr-Cyrl-RS"/>
          </w:rPr>
          <w:t>30/2018</w:t>
        </w:r>
      </w:hyperlink>
      <w:r w:rsidR="000447C9" w:rsidRPr="00803ADF">
        <w:rPr>
          <w:rFonts w:cs="Times New Roman"/>
          <w:sz w:val="20"/>
          <w:szCs w:val="20"/>
          <w:lang w:val="sr-Cyrl-RS"/>
        </w:rPr>
        <w:t xml:space="preserve"> - други закон и </w:t>
      </w:r>
      <w:hyperlink r:id="rId22" w:history="1">
        <w:r w:rsidR="000447C9" w:rsidRPr="00803ADF">
          <w:rPr>
            <w:rFonts w:cs="Times New Roman"/>
            <w:sz w:val="20"/>
            <w:szCs w:val="20"/>
            <w:lang w:val="sr-Cyrl-RS"/>
          </w:rPr>
          <w:t>47/2018</w:t>
        </w:r>
      </w:hyperlink>
      <w:r w:rsidR="000447C9" w:rsidRPr="00803ADF">
        <w:rPr>
          <w:rFonts w:cs="Times New Roman"/>
          <w:sz w:val="20"/>
          <w:szCs w:val="20"/>
          <w:lang w:val="sr-Cyrl-RS"/>
        </w:rPr>
        <w:t>.)</w:t>
      </w:r>
      <w:r w:rsidR="0065580C">
        <w:rPr>
          <w:rFonts w:cs="Times New Roman"/>
          <w:sz w:val="20"/>
          <w:szCs w:val="20"/>
          <w:lang w:val="sr-Cyrl-RS"/>
        </w:rPr>
        <w:t>;</w:t>
      </w:r>
    </w:p>
    <w:p w:rsidR="000447C9" w:rsidRPr="00803ADF" w:rsidRDefault="000447C9" w:rsidP="000447C9">
      <w:pPr>
        <w:pStyle w:val="ListParagraph"/>
        <w:jc w:val="both"/>
        <w:rPr>
          <w:rFonts w:cs="Times New Roman"/>
          <w:sz w:val="20"/>
          <w:szCs w:val="20"/>
          <w:lang w:val="sr-Cyrl-RS"/>
        </w:rPr>
      </w:pPr>
    </w:p>
    <w:p w:rsidR="001C53ED" w:rsidRPr="000D1052" w:rsidRDefault="001C53ED" w:rsidP="001C53ED">
      <w:pPr>
        <w:pStyle w:val="ListParagraph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803ADF">
        <w:rPr>
          <w:rFonts w:cs="Times New Roman"/>
          <w:sz w:val="20"/>
          <w:szCs w:val="20"/>
        </w:rPr>
        <w:t>Закон о утврђивању надлежности Аутономне покрајине Војводине</w:t>
      </w:r>
      <w:r w:rsidR="00CA1BF0" w:rsidRPr="00803ADF">
        <w:rPr>
          <w:rFonts w:cs="Times New Roman"/>
          <w:sz w:val="20"/>
          <w:szCs w:val="20"/>
          <w:lang w:val="sr-Cyrl-RS"/>
        </w:rPr>
        <w:t xml:space="preserve"> </w:t>
      </w:r>
      <w:r w:rsidR="00CA1BF0" w:rsidRPr="00803ADF">
        <w:rPr>
          <w:rFonts w:cs="Arial"/>
          <w:noProof/>
          <w:sz w:val="20"/>
          <w:szCs w:val="20"/>
          <w:lang w:val="sr-Cyrl-CS"/>
        </w:rPr>
        <w:t>(„</w:t>
      </w:r>
      <w:r w:rsidR="00CA1BF0" w:rsidRPr="00803ADF">
        <w:rPr>
          <w:i/>
          <w:noProof/>
          <w:sz w:val="20"/>
          <w:szCs w:val="20"/>
          <w:lang w:val="sr-Cyrl-CS"/>
        </w:rPr>
        <w:t>Службени гласник РС“</w:t>
      </w:r>
      <w:r w:rsidR="00CA1BF0" w:rsidRPr="00803ADF">
        <w:rPr>
          <w:noProof/>
          <w:sz w:val="20"/>
          <w:szCs w:val="20"/>
          <w:lang w:val="sr-Cyrl-CS"/>
        </w:rPr>
        <w:t>, бр. 99/09 и 67/12 – одлука УС</w:t>
      </w:r>
      <w:r w:rsidR="00CA1BF0" w:rsidRPr="00803ADF">
        <w:rPr>
          <w:rFonts w:cs="Arial"/>
          <w:noProof/>
          <w:sz w:val="20"/>
          <w:szCs w:val="20"/>
          <w:lang w:val="sr-Cyrl-CS"/>
        </w:rPr>
        <w:t>)</w:t>
      </w:r>
      <w:r w:rsidR="0065580C">
        <w:rPr>
          <w:rFonts w:cs="Arial"/>
          <w:noProof/>
          <w:sz w:val="20"/>
          <w:szCs w:val="20"/>
          <w:lang w:val="sr-Cyrl-CS"/>
        </w:rPr>
        <w:t>;</w:t>
      </w:r>
    </w:p>
    <w:p w:rsidR="000D1052" w:rsidRPr="000D1052" w:rsidRDefault="000D1052" w:rsidP="000D1052">
      <w:pPr>
        <w:pStyle w:val="ListParagraph"/>
        <w:rPr>
          <w:rFonts w:cs="Times New Roman"/>
          <w:sz w:val="20"/>
          <w:szCs w:val="20"/>
        </w:rPr>
      </w:pPr>
    </w:p>
    <w:p w:rsidR="000D1052" w:rsidRPr="000D1052" w:rsidRDefault="000D1052" w:rsidP="000D1052">
      <w:pPr>
        <w:pStyle w:val="ListParagraph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0D1052">
        <w:rPr>
          <w:rFonts w:cs="Times New Roman"/>
          <w:sz w:val="20"/>
          <w:szCs w:val="20"/>
        </w:rPr>
        <w:t>Закон о запосленима у аутономним покрајинама и jeдиницама локалне самоуправе</w:t>
      </w:r>
      <w:r>
        <w:rPr>
          <w:rFonts w:cs="Times New Roman"/>
          <w:sz w:val="20"/>
          <w:szCs w:val="20"/>
          <w:lang w:val="sr-Cyrl-RS"/>
        </w:rPr>
        <w:t xml:space="preserve"> (</w:t>
      </w:r>
      <w:r>
        <w:rPr>
          <w:rFonts w:cs="Times New Roman"/>
          <w:sz w:val="20"/>
          <w:szCs w:val="20"/>
        </w:rPr>
        <w:t>"Службени гласник</w:t>
      </w:r>
      <w:r w:rsidRPr="000D1052">
        <w:rPr>
          <w:rFonts w:cs="Times New Roman"/>
          <w:sz w:val="20"/>
          <w:szCs w:val="20"/>
        </w:rPr>
        <w:t xml:space="preserve"> РС", бр. </w:t>
      </w:r>
      <w:hyperlink r:id="rId23" w:history="1">
        <w:r w:rsidRPr="000D1052">
          <w:rPr>
            <w:rFonts w:cs="Times New Roman"/>
            <w:sz w:val="20"/>
            <w:szCs w:val="20"/>
          </w:rPr>
          <w:t>21/2016</w:t>
        </w:r>
      </w:hyperlink>
      <w:r w:rsidRPr="000D1052">
        <w:rPr>
          <w:rFonts w:cs="Times New Roman"/>
          <w:sz w:val="20"/>
          <w:szCs w:val="20"/>
        </w:rPr>
        <w:t>, </w:t>
      </w:r>
      <w:hyperlink r:id="rId24" w:history="1">
        <w:r w:rsidRPr="000D1052">
          <w:rPr>
            <w:rFonts w:cs="Times New Roman"/>
            <w:sz w:val="20"/>
            <w:szCs w:val="20"/>
          </w:rPr>
          <w:t>113/2017</w:t>
        </w:r>
      </w:hyperlink>
      <w:r w:rsidRPr="000D1052">
        <w:rPr>
          <w:rFonts w:cs="Times New Roman"/>
          <w:sz w:val="20"/>
          <w:szCs w:val="20"/>
        </w:rPr>
        <w:t>, </w:t>
      </w:r>
      <w:hyperlink r:id="rId25" w:history="1">
        <w:r w:rsidRPr="000D1052">
          <w:rPr>
            <w:rFonts w:cs="Times New Roman"/>
            <w:sz w:val="20"/>
            <w:szCs w:val="20"/>
          </w:rPr>
          <w:t>113/2017-I</w:t>
        </w:r>
      </w:hyperlink>
      <w:r w:rsidRPr="000D1052">
        <w:rPr>
          <w:rFonts w:cs="Times New Roman"/>
          <w:sz w:val="20"/>
          <w:szCs w:val="20"/>
        </w:rPr>
        <w:t> - други закон и </w:t>
      </w:r>
      <w:hyperlink r:id="rId26" w:history="1">
        <w:r w:rsidRPr="000D1052">
          <w:rPr>
            <w:rFonts w:cs="Times New Roman"/>
            <w:sz w:val="20"/>
            <w:szCs w:val="20"/>
          </w:rPr>
          <w:t>95/2018</w:t>
        </w:r>
      </w:hyperlink>
      <w:r w:rsidRPr="000D1052">
        <w:rPr>
          <w:rFonts w:cs="Times New Roman"/>
          <w:sz w:val="20"/>
          <w:szCs w:val="20"/>
        </w:rPr>
        <w:t>).</w:t>
      </w:r>
    </w:p>
    <w:p w:rsidR="000447C9" w:rsidRPr="000D1052" w:rsidRDefault="000447C9" w:rsidP="000D1052">
      <w:pPr>
        <w:jc w:val="both"/>
        <w:rPr>
          <w:rFonts w:cs="Times New Roman"/>
          <w:sz w:val="20"/>
          <w:szCs w:val="20"/>
        </w:rPr>
      </w:pPr>
    </w:p>
    <w:p w:rsidR="001C53ED" w:rsidRPr="00803ADF" w:rsidRDefault="001C53ED" w:rsidP="001C53ED">
      <w:pPr>
        <w:pStyle w:val="ListParagraph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803ADF">
        <w:rPr>
          <w:rFonts w:cs="Times New Roman"/>
          <w:sz w:val="20"/>
          <w:szCs w:val="20"/>
        </w:rPr>
        <w:t>Уредба о канцеларијском пословању</w:t>
      </w:r>
      <w:r w:rsidR="00CA1BF0" w:rsidRPr="00803ADF">
        <w:rPr>
          <w:rFonts w:cs="Times New Roman"/>
          <w:sz w:val="20"/>
          <w:szCs w:val="20"/>
        </w:rPr>
        <w:t xml:space="preserve"> органа државне управе</w:t>
      </w:r>
      <w:r w:rsidRPr="00803ADF">
        <w:rPr>
          <w:rFonts w:cs="Times New Roman"/>
          <w:sz w:val="20"/>
          <w:szCs w:val="20"/>
        </w:rPr>
        <w:t xml:space="preserve"> </w:t>
      </w:r>
      <w:r w:rsidR="000447C9" w:rsidRPr="00803ADF">
        <w:rPr>
          <w:rFonts w:cs="Times New Roman"/>
          <w:sz w:val="20"/>
          <w:szCs w:val="20"/>
        </w:rPr>
        <w:t>(</w:t>
      </w:r>
      <w:r w:rsidR="00CA1BF0" w:rsidRPr="00803ADF">
        <w:rPr>
          <w:rFonts w:cs="Times New Roman"/>
          <w:sz w:val="20"/>
          <w:szCs w:val="20"/>
        </w:rPr>
        <w:t xml:space="preserve">"Службени гласник РС", бр. </w:t>
      </w:r>
      <w:hyperlink r:id="rId27" w:history="1">
        <w:r w:rsidR="00CA1BF0" w:rsidRPr="00803ADF">
          <w:rPr>
            <w:rFonts w:cs="Times New Roman"/>
            <w:sz w:val="20"/>
            <w:szCs w:val="20"/>
          </w:rPr>
          <w:t>80/92</w:t>
        </w:r>
      </w:hyperlink>
      <w:r w:rsidR="00CA1BF0" w:rsidRPr="00803ADF">
        <w:rPr>
          <w:rFonts w:cs="Times New Roman"/>
          <w:sz w:val="20"/>
          <w:szCs w:val="20"/>
        </w:rPr>
        <w:t xml:space="preserve">, </w:t>
      </w:r>
      <w:hyperlink r:id="rId28" w:history="1">
        <w:r w:rsidR="00CA1BF0" w:rsidRPr="00803ADF">
          <w:rPr>
            <w:rFonts w:cs="Times New Roman"/>
            <w:sz w:val="20"/>
            <w:szCs w:val="20"/>
          </w:rPr>
          <w:t>45/2016</w:t>
        </w:r>
      </w:hyperlink>
      <w:r w:rsidR="00CA1BF0" w:rsidRPr="00803ADF">
        <w:rPr>
          <w:rFonts w:cs="Times New Roman"/>
          <w:sz w:val="20"/>
          <w:szCs w:val="20"/>
        </w:rPr>
        <w:t xml:space="preserve"> и </w:t>
      </w:r>
      <w:hyperlink r:id="rId29" w:history="1">
        <w:r w:rsidR="00CA1BF0" w:rsidRPr="00803ADF">
          <w:rPr>
            <w:rFonts w:cs="Times New Roman"/>
            <w:sz w:val="20"/>
            <w:szCs w:val="20"/>
          </w:rPr>
          <w:t>98/2016</w:t>
        </w:r>
      </w:hyperlink>
      <w:r w:rsidR="00CA1BF0" w:rsidRPr="00803ADF">
        <w:rPr>
          <w:rFonts w:cs="Times New Roman"/>
          <w:sz w:val="20"/>
          <w:szCs w:val="20"/>
        </w:rPr>
        <w:t>.</w:t>
      </w:r>
      <w:r w:rsidR="000447C9" w:rsidRPr="00803ADF">
        <w:rPr>
          <w:rFonts w:cs="Times New Roman"/>
          <w:sz w:val="20"/>
          <w:szCs w:val="20"/>
        </w:rPr>
        <w:t>)</w:t>
      </w:r>
      <w:r w:rsidR="0065580C">
        <w:rPr>
          <w:rFonts w:cs="Times New Roman"/>
          <w:sz w:val="20"/>
          <w:szCs w:val="20"/>
          <w:lang w:val="sr-Cyrl-RS"/>
        </w:rPr>
        <w:t>;</w:t>
      </w:r>
    </w:p>
    <w:p w:rsidR="000447C9" w:rsidRPr="00803ADF" w:rsidRDefault="000447C9" w:rsidP="000447C9">
      <w:pPr>
        <w:pStyle w:val="ListParagraph"/>
        <w:jc w:val="both"/>
        <w:rPr>
          <w:rFonts w:cs="Times New Roman"/>
          <w:sz w:val="20"/>
          <w:szCs w:val="20"/>
        </w:rPr>
      </w:pPr>
    </w:p>
    <w:p w:rsidR="001C53ED" w:rsidRPr="00803ADF" w:rsidRDefault="001C53ED" w:rsidP="001C53ED">
      <w:pPr>
        <w:pStyle w:val="ListParagraph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803ADF">
        <w:rPr>
          <w:rFonts w:cs="Times New Roman"/>
          <w:sz w:val="20"/>
          <w:szCs w:val="20"/>
        </w:rPr>
        <w:t>Покрајинска скупштинска одлука о покрајинској управи</w:t>
      </w:r>
      <w:r w:rsidR="000447C9" w:rsidRPr="00803ADF">
        <w:rPr>
          <w:rFonts w:cs="Times New Roman"/>
          <w:sz w:val="20"/>
          <w:szCs w:val="20"/>
          <w:lang w:val="sr-Cyrl-RS"/>
        </w:rPr>
        <w:t xml:space="preserve"> </w:t>
      </w:r>
      <w:r w:rsidR="00CA1BF0" w:rsidRPr="00803ADF">
        <w:rPr>
          <w:noProof/>
          <w:sz w:val="20"/>
          <w:szCs w:val="20"/>
          <w:lang w:val="sr-Cyrl-CS"/>
        </w:rPr>
        <w:t>("Службени лист АП Војводине", број 37/2014, 54/2014-други пропис, 37/2016 и 29/2017)</w:t>
      </w:r>
      <w:r w:rsidR="0065580C">
        <w:rPr>
          <w:noProof/>
          <w:sz w:val="20"/>
          <w:szCs w:val="20"/>
          <w:lang w:val="sr-Cyrl-CS"/>
        </w:rPr>
        <w:t>;</w:t>
      </w:r>
    </w:p>
    <w:p w:rsidR="000447C9" w:rsidRPr="00803ADF" w:rsidRDefault="000447C9" w:rsidP="000447C9">
      <w:pPr>
        <w:pStyle w:val="ListParagraph"/>
        <w:jc w:val="both"/>
        <w:rPr>
          <w:rFonts w:cs="Times New Roman"/>
          <w:sz w:val="20"/>
          <w:szCs w:val="20"/>
        </w:rPr>
      </w:pPr>
    </w:p>
    <w:p w:rsidR="001C53ED" w:rsidRPr="00E55B06" w:rsidRDefault="001C53ED" w:rsidP="001C53ED">
      <w:pPr>
        <w:pStyle w:val="ListParagraph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803ADF">
        <w:rPr>
          <w:rFonts w:cs="Times New Roman"/>
          <w:sz w:val="20"/>
          <w:szCs w:val="20"/>
        </w:rPr>
        <w:t>Покрајинска скупштинска одлука о додели буџетских средстава органима и организацијама у чијем раду су у службеној употреби језици и писма националних мањина – националних заједница</w:t>
      </w:r>
      <w:r w:rsidR="000447C9" w:rsidRPr="00803ADF">
        <w:rPr>
          <w:rFonts w:cs="Times New Roman"/>
          <w:sz w:val="20"/>
          <w:szCs w:val="20"/>
        </w:rPr>
        <w:t xml:space="preserve"> (</w:t>
      </w:r>
      <w:r w:rsidR="00CA1BF0" w:rsidRPr="00803ADF">
        <w:rPr>
          <w:rFonts w:cs="Times New Roman"/>
          <w:sz w:val="20"/>
          <w:szCs w:val="20"/>
        </w:rPr>
        <w:t>"Службени  лист  АПВ", бр. 14/2015</w:t>
      </w:r>
      <w:r w:rsidR="000447C9" w:rsidRPr="00803ADF">
        <w:rPr>
          <w:rFonts w:cs="Times New Roman"/>
          <w:sz w:val="20"/>
          <w:szCs w:val="20"/>
        </w:rPr>
        <w:t>)</w:t>
      </w:r>
      <w:r w:rsidR="00E55B06">
        <w:rPr>
          <w:rFonts w:cs="Times New Roman"/>
          <w:sz w:val="20"/>
          <w:szCs w:val="20"/>
          <w:lang w:val="sr-Cyrl-RS"/>
        </w:rPr>
        <w:t>;</w:t>
      </w:r>
    </w:p>
    <w:p w:rsidR="00E55B06" w:rsidRPr="00E55B06" w:rsidRDefault="00E55B06" w:rsidP="00E55B06">
      <w:pPr>
        <w:pStyle w:val="ListParagraph"/>
        <w:rPr>
          <w:rFonts w:cs="Times New Roman"/>
          <w:sz w:val="20"/>
          <w:szCs w:val="20"/>
        </w:rPr>
      </w:pPr>
    </w:p>
    <w:p w:rsidR="00E55B06" w:rsidRPr="00803ADF" w:rsidRDefault="00E55B06" w:rsidP="001C53ED">
      <w:pPr>
        <w:pStyle w:val="ListParagraph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lang w:val="sr-Cyrl-RS"/>
        </w:rPr>
        <w:t>Правилник о саобраћајној сигнализацији („Службени гласник РС“, бр. 85/2017).</w:t>
      </w:r>
    </w:p>
    <w:p w:rsidR="003471C0" w:rsidRPr="00803ADF" w:rsidRDefault="003471C0" w:rsidP="00186357">
      <w:pPr>
        <w:jc w:val="both"/>
        <w:rPr>
          <w:b/>
          <w:sz w:val="20"/>
          <w:szCs w:val="20"/>
          <w:lang w:val="sr-Cyrl-RS"/>
        </w:rPr>
      </w:pPr>
    </w:p>
    <w:p w:rsidR="003471C0" w:rsidRPr="00803ADF" w:rsidRDefault="003471C0" w:rsidP="00186357">
      <w:pPr>
        <w:jc w:val="both"/>
        <w:rPr>
          <w:b/>
          <w:sz w:val="20"/>
          <w:szCs w:val="20"/>
          <w:lang w:val="sr-Cyrl-RS"/>
        </w:rPr>
      </w:pPr>
    </w:p>
    <w:p w:rsidR="00186357" w:rsidRPr="00803ADF" w:rsidRDefault="001C53ED" w:rsidP="00186357">
      <w:pPr>
        <w:jc w:val="both"/>
        <w:rPr>
          <w:b/>
          <w:sz w:val="20"/>
          <w:szCs w:val="20"/>
          <w:lang w:val="sr-Cyrl-RS"/>
        </w:rPr>
      </w:pPr>
      <w:r w:rsidRPr="00803ADF">
        <w:rPr>
          <w:b/>
          <w:sz w:val="20"/>
          <w:szCs w:val="20"/>
          <w:lang w:val="ro-RO"/>
        </w:rPr>
        <w:t xml:space="preserve">IV. </w:t>
      </w:r>
      <w:r w:rsidR="00186357" w:rsidRPr="00803ADF">
        <w:rPr>
          <w:b/>
          <w:sz w:val="20"/>
          <w:szCs w:val="20"/>
          <w:lang w:val="sr-Cyrl-RS"/>
        </w:rPr>
        <w:t>СЛУЖБЕНЕ САВЕТОДАВНЕ ПОСЕТЕ У 201</w:t>
      </w:r>
      <w:r w:rsidR="00775B79">
        <w:rPr>
          <w:b/>
          <w:sz w:val="20"/>
          <w:szCs w:val="20"/>
          <w:lang w:val="sr-Cyrl-RS"/>
        </w:rPr>
        <w:t>9</w:t>
      </w:r>
      <w:r w:rsidR="00186357" w:rsidRPr="00803ADF">
        <w:rPr>
          <w:b/>
          <w:sz w:val="20"/>
          <w:szCs w:val="20"/>
          <w:lang w:val="sr-Cyrl-RS"/>
        </w:rPr>
        <w:t>. ГОДИНИ</w:t>
      </w:r>
    </w:p>
    <w:p w:rsidR="00186357" w:rsidRPr="00803ADF" w:rsidRDefault="00186357" w:rsidP="00186357">
      <w:pPr>
        <w:jc w:val="both"/>
        <w:rPr>
          <w:b/>
          <w:sz w:val="20"/>
          <w:szCs w:val="20"/>
          <w:lang w:val="sr-Cyrl-RS"/>
        </w:rPr>
      </w:pPr>
    </w:p>
    <w:p w:rsidR="00A81591" w:rsidRPr="00803ADF" w:rsidRDefault="00186357" w:rsidP="00ED21B6">
      <w:pPr>
        <w:ind w:firstLine="720"/>
        <w:jc w:val="both"/>
        <w:rPr>
          <w:sz w:val="20"/>
          <w:szCs w:val="20"/>
          <w:lang w:val="sr-Cyrl-RS"/>
        </w:rPr>
      </w:pPr>
      <w:r w:rsidRPr="00803ADF">
        <w:rPr>
          <w:sz w:val="20"/>
          <w:szCs w:val="20"/>
          <w:lang w:val="sr-Cyrl-RS"/>
        </w:rPr>
        <w:t xml:space="preserve">У периоду од 01. јануара до </w:t>
      </w:r>
      <w:r w:rsidR="00FE49D6">
        <w:rPr>
          <w:sz w:val="20"/>
          <w:szCs w:val="20"/>
          <w:lang w:val="sr-Cyrl-RS"/>
        </w:rPr>
        <w:t>31  децембра 2019</w:t>
      </w:r>
      <w:r w:rsidRPr="00803ADF">
        <w:rPr>
          <w:sz w:val="20"/>
          <w:szCs w:val="20"/>
          <w:lang w:val="sr-Cyrl-RS"/>
        </w:rPr>
        <w:t>. године, извршено је укупно</w:t>
      </w:r>
      <w:r w:rsidR="00FE49D6">
        <w:rPr>
          <w:sz w:val="20"/>
          <w:szCs w:val="20"/>
          <w:lang w:val="sr-Cyrl-RS"/>
        </w:rPr>
        <w:t xml:space="preserve"> </w:t>
      </w:r>
      <w:r w:rsidR="00C8145C">
        <w:rPr>
          <w:sz w:val="20"/>
          <w:szCs w:val="20"/>
        </w:rPr>
        <w:t>4</w:t>
      </w:r>
      <w:r w:rsidR="003471C0" w:rsidRPr="00803ADF">
        <w:rPr>
          <w:sz w:val="20"/>
          <w:szCs w:val="20"/>
          <w:lang w:val="sr-Cyrl-RS"/>
        </w:rPr>
        <w:t xml:space="preserve"> службених саветодавних посета, у складу са годишњим планом инспекцијског надзора над применом службене употребе језика и писма на територији </w:t>
      </w:r>
      <w:r w:rsidR="002B3297">
        <w:rPr>
          <w:sz w:val="20"/>
          <w:szCs w:val="20"/>
          <w:lang w:val="sr-Cyrl-RS"/>
        </w:rPr>
        <w:t>А</w:t>
      </w:r>
      <w:r w:rsidR="003471C0" w:rsidRPr="00803ADF">
        <w:rPr>
          <w:sz w:val="20"/>
          <w:szCs w:val="20"/>
          <w:lang w:val="sr-Cyrl-RS"/>
        </w:rPr>
        <w:t xml:space="preserve">утономне </w:t>
      </w:r>
      <w:r w:rsidR="002B3297">
        <w:rPr>
          <w:sz w:val="20"/>
          <w:szCs w:val="20"/>
          <w:lang w:val="sr-Cyrl-RS"/>
        </w:rPr>
        <w:t>П</w:t>
      </w:r>
      <w:r w:rsidR="003471C0" w:rsidRPr="00803ADF">
        <w:rPr>
          <w:sz w:val="20"/>
          <w:szCs w:val="20"/>
          <w:lang w:val="sr-Cyrl-RS"/>
        </w:rPr>
        <w:t xml:space="preserve">окрајине </w:t>
      </w:r>
      <w:r w:rsidR="002B3297">
        <w:rPr>
          <w:sz w:val="20"/>
          <w:szCs w:val="20"/>
          <w:lang w:val="sr-Cyrl-RS"/>
        </w:rPr>
        <w:t>В</w:t>
      </w:r>
      <w:r w:rsidR="00C8145C">
        <w:rPr>
          <w:sz w:val="20"/>
          <w:szCs w:val="20"/>
          <w:lang w:val="sr-Cyrl-RS"/>
        </w:rPr>
        <w:t xml:space="preserve">ојводине за 2019.годину </w:t>
      </w:r>
      <w:r w:rsidR="00EA4ED4">
        <w:rPr>
          <w:sz w:val="20"/>
          <w:szCs w:val="20"/>
          <w:lang w:val="sr-Cyrl-RS"/>
        </w:rPr>
        <w:t>и на основу утврђеног степена ризика и потребе за превентивним и саветодавним деловањем инспекције.</w:t>
      </w:r>
      <w:r w:rsidR="003471C0" w:rsidRPr="00803ADF">
        <w:rPr>
          <w:sz w:val="20"/>
          <w:szCs w:val="20"/>
          <w:lang w:val="sr-Cyrl-RS"/>
        </w:rPr>
        <w:t xml:space="preserve"> </w:t>
      </w:r>
    </w:p>
    <w:p w:rsidR="00A81591" w:rsidRPr="00803ADF" w:rsidRDefault="003471C0" w:rsidP="00ED21B6">
      <w:pPr>
        <w:ind w:firstLine="720"/>
        <w:jc w:val="both"/>
        <w:rPr>
          <w:sz w:val="20"/>
          <w:szCs w:val="20"/>
          <w:lang w:val="sr-Cyrl-RS"/>
        </w:rPr>
      </w:pPr>
      <w:r w:rsidRPr="00803ADF">
        <w:rPr>
          <w:sz w:val="20"/>
          <w:szCs w:val="20"/>
          <w:lang w:val="sr-Cyrl-RS"/>
        </w:rPr>
        <w:t xml:space="preserve">Службене саветодавне посете су извршене у складу са чланом 10. и </w:t>
      </w:r>
      <w:r w:rsidR="002002D9" w:rsidRPr="00803ADF">
        <w:rPr>
          <w:sz w:val="20"/>
          <w:szCs w:val="20"/>
          <w:lang w:val="sr-Cyrl-RS"/>
        </w:rPr>
        <w:t>13. З</w:t>
      </w:r>
      <w:r w:rsidRPr="00803ADF">
        <w:rPr>
          <w:sz w:val="20"/>
          <w:szCs w:val="20"/>
          <w:lang w:val="sr-Cyrl-RS"/>
        </w:rPr>
        <w:t>акона о инспекцијск</w:t>
      </w:r>
      <w:r w:rsidR="00C8145C">
        <w:rPr>
          <w:sz w:val="20"/>
          <w:szCs w:val="20"/>
          <w:lang w:val="sr-Cyrl-RS"/>
        </w:rPr>
        <w:t>ом надзору а у вези са чланом 48</w:t>
      </w:r>
      <w:r w:rsidRPr="00803ADF">
        <w:rPr>
          <w:sz w:val="20"/>
          <w:szCs w:val="20"/>
          <w:lang w:val="sr-Cyrl-RS"/>
        </w:rPr>
        <w:t xml:space="preserve">. наведеног прописа. </w:t>
      </w:r>
    </w:p>
    <w:p w:rsidR="00A81591" w:rsidRPr="00803ADF" w:rsidRDefault="00C8145C" w:rsidP="00ED21B6">
      <w:pPr>
        <w:ind w:firstLine="720"/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С</w:t>
      </w:r>
      <w:r w:rsidR="002002D9" w:rsidRPr="00803ADF">
        <w:rPr>
          <w:sz w:val="20"/>
          <w:szCs w:val="20"/>
          <w:lang w:val="sr-Cyrl-RS"/>
        </w:rPr>
        <w:t>лужбен</w:t>
      </w:r>
      <w:r>
        <w:rPr>
          <w:sz w:val="20"/>
          <w:szCs w:val="20"/>
          <w:lang w:val="sr-Cyrl-RS"/>
        </w:rPr>
        <w:t>е саветодавне посете су вршене</w:t>
      </w:r>
      <w:r w:rsidR="002002D9" w:rsidRPr="00803ADF">
        <w:rPr>
          <w:sz w:val="20"/>
          <w:szCs w:val="20"/>
          <w:lang w:val="sr-Cyrl-RS"/>
        </w:rPr>
        <w:t xml:space="preserve"> од стране лица који није инспектор у складу са  чланом 48. Закона о инспекцијском надзору.</w:t>
      </w:r>
    </w:p>
    <w:p w:rsidR="00A81591" w:rsidRPr="00803ADF" w:rsidRDefault="002002D9" w:rsidP="00ED21B6">
      <w:pPr>
        <w:ind w:firstLine="720"/>
        <w:jc w:val="both"/>
        <w:rPr>
          <w:sz w:val="20"/>
          <w:szCs w:val="20"/>
          <w:lang w:val="sr-Cyrl-RS"/>
        </w:rPr>
      </w:pPr>
      <w:r w:rsidRPr="00803ADF">
        <w:rPr>
          <w:sz w:val="20"/>
          <w:szCs w:val="20"/>
          <w:lang w:val="sr-Cyrl-RS"/>
        </w:rPr>
        <w:t>Службене саветодавне посете у извршене у следећим субјектима:</w:t>
      </w:r>
    </w:p>
    <w:p w:rsidR="00C8145C" w:rsidRDefault="00C8145C" w:rsidP="00C8145C">
      <w:pPr>
        <w:pStyle w:val="ListParagraph"/>
        <w:numPr>
          <w:ilvl w:val="0"/>
          <w:numId w:val="6"/>
        </w:numPr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Општинска управа Нови Бечеј</w:t>
      </w:r>
    </w:p>
    <w:p w:rsidR="00C8145C" w:rsidRDefault="00C8145C" w:rsidP="00C8145C">
      <w:pPr>
        <w:pStyle w:val="ListParagraph"/>
        <w:numPr>
          <w:ilvl w:val="0"/>
          <w:numId w:val="6"/>
        </w:numPr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Општинска управа Нови Кнежевац</w:t>
      </w:r>
    </w:p>
    <w:p w:rsidR="00C8145C" w:rsidRDefault="00C8145C" w:rsidP="00C8145C">
      <w:pPr>
        <w:pStyle w:val="ListParagraph"/>
        <w:numPr>
          <w:ilvl w:val="0"/>
          <w:numId w:val="6"/>
        </w:numPr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Општинска управа Сечањ</w:t>
      </w:r>
    </w:p>
    <w:p w:rsidR="00A81591" w:rsidRPr="00ED21B6" w:rsidRDefault="00C8145C" w:rsidP="00C8145C">
      <w:pPr>
        <w:pStyle w:val="ListParagraph"/>
        <w:numPr>
          <w:ilvl w:val="0"/>
          <w:numId w:val="6"/>
        </w:numPr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Месна заједница Нови Бечеј</w:t>
      </w:r>
    </w:p>
    <w:p w:rsidR="00C770EC" w:rsidRPr="00304FB8" w:rsidRDefault="00B4369E" w:rsidP="00ED21B6">
      <w:pPr>
        <w:ind w:firstLine="720"/>
        <w:jc w:val="both"/>
        <w:rPr>
          <w:sz w:val="20"/>
          <w:szCs w:val="20"/>
          <w:lang w:val="sr-Cyrl-RS"/>
        </w:rPr>
      </w:pPr>
      <w:r w:rsidRPr="00304FB8">
        <w:rPr>
          <w:sz w:val="20"/>
          <w:szCs w:val="20"/>
          <w:lang w:val="sr-Cyrl-RS"/>
        </w:rPr>
        <w:t xml:space="preserve">       </w:t>
      </w:r>
      <w:r w:rsidR="00A81591" w:rsidRPr="00304FB8">
        <w:rPr>
          <w:sz w:val="20"/>
          <w:szCs w:val="20"/>
          <w:lang w:val="sr-Cyrl-RS"/>
        </w:rPr>
        <w:t xml:space="preserve">Услед техничке немогућности и неизводљивости (немогућност коришћења службеног возила), вршења инспекцијских надзора у </w:t>
      </w:r>
      <w:r w:rsidR="00C8145C">
        <w:rPr>
          <w:sz w:val="20"/>
          <w:szCs w:val="20"/>
          <w:lang w:val="sr-Cyrl-RS"/>
        </w:rPr>
        <w:t>четвртом кварталу 2019</w:t>
      </w:r>
      <w:r w:rsidR="00775B79">
        <w:rPr>
          <w:sz w:val="20"/>
          <w:szCs w:val="20"/>
          <w:lang w:val="sr-Cyrl-RS"/>
        </w:rPr>
        <w:t xml:space="preserve">. године </w:t>
      </w:r>
      <w:r w:rsidR="00A81591" w:rsidRPr="00304FB8">
        <w:rPr>
          <w:sz w:val="20"/>
          <w:szCs w:val="20"/>
          <w:lang w:val="sr-Cyrl-RS"/>
        </w:rPr>
        <w:t>од</w:t>
      </w:r>
      <w:r w:rsidR="00C8145C">
        <w:rPr>
          <w:sz w:val="20"/>
          <w:szCs w:val="20"/>
          <w:lang w:val="sr-Cyrl-RS"/>
        </w:rPr>
        <w:t xml:space="preserve"> субјеката </w:t>
      </w:r>
      <w:r w:rsidR="00775B79">
        <w:rPr>
          <w:sz w:val="20"/>
          <w:szCs w:val="20"/>
          <w:lang w:val="sr-Cyrl-RS"/>
        </w:rPr>
        <w:t>код којих су</w:t>
      </w:r>
      <w:r w:rsidR="00C8145C">
        <w:rPr>
          <w:sz w:val="20"/>
          <w:szCs w:val="20"/>
          <w:lang w:val="sr-Cyrl-RS"/>
        </w:rPr>
        <w:t xml:space="preserve"> </w:t>
      </w:r>
      <w:r w:rsidR="00775B79">
        <w:rPr>
          <w:sz w:val="20"/>
          <w:szCs w:val="20"/>
          <w:lang w:val="sr-Cyrl-RS"/>
        </w:rPr>
        <w:t xml:space="preserve">у </w:t>
      </w:r>
      <w:r w:rsidR="00C8145C">
        <w:rPr>
          <w:sz w:val="20"/>
          <w:szCs w:val="20"/>
          <w:lang w:val="sr-Cyrl-RS"/>
        </w:rPr>
        <w:t>првом,</w:t>
      </w:r>
      <w:r w:rsidR="00A81591" w:rsidRPr="00304FB8">
        <w:rPr>
          <w:sz w:val="20"/>
          <w:szCs w:val="20"/>
          <w:lang w:val="sr-Cyrl-RS"/>
        </w:rPr>
        <w:t xml:space="preserve"> другом </w:t>
      </w:r>
      <w:r w:rsidR="00C8145C">
        <w:rPr>
          <w:sz w:val="20"/>
          <w:szCs w:val="20"/>
          <w:lang w:val="sr-Cyrl-RS"/>
        </w:rPr>
        <w:t xml:space="preserve"> и трећем кварталу 2019</w:t>
      </w:r>
      <w:r w:rsidR="00A81591" w:rsidRPr="00304FB8">
        <w:rPr>
          <w:sz w:val="20"/>
          <w:szCs w:val="20"/>
          <w:lang w:val="sr-Cyrl-RS"/>
        </w:rPr>
        <w:t xml:space="preserve">. године </w:t>
      </w:r>
      <w:r w:rsidR="00C8145C">
        <w:rPr>
          <w:sz w:val="20"/>
          <w:szCs w:val="20"/>
          <w:lang w:val="sr-Cyrl-RS"/>
        </w:rPr>
        <w:t>из</w:t>
      </w:r>
      <w:r w:rsidR="00A81591" w:rsidRPr="00304FB8">
        <w:rPr>
          <w:sz w:val="20"/>
          <w:szCs w:val="20"/>
          <w:lang w:val="sr-Cyrl-RS"/>
        </w:rPr>
        <w:t xml:space="preserve">вршене службене саветодавне посете, инспекција је захтевала изјашњавање о поступању </w:t>
      </w:r>
      <w:r w:rsidR="00701273" w:rsidRPr="00304FB8">
        <w:rPr>
          <w:sz w:val="20"/>
          <w:szCs w:val="20"/>
          <w:lang w:val="sr-Cyrl-RS"/>
        </w:rPr>
        <w:t xml:space="preserve">у складу </w:t>
      </w:r>
      <w:r w:rsidR="00A81591" w:rsidRPr="00304FB8">
        <w:rPr>
          <w:sz w:val="20"/>
          <w:szCs w:val="20"/>
          <w:lang w:val="sr-Cyrl-RS"/>
        </w:rPr>
        <w:t>са препорученим и предложеним мерама</w:t>
      </w:r>
      <w:r w:rsidR="00701273" w:rsidRPr="00304FB8">
        <w:rPr>
          <w:sz w:val="20"/>
          <w:szCs w:val="20"/>
          <w:lang w:val="sr-Cyrl-RS"/>
        </w:rPr>
        <w:t>.</w:t>
      </w:r>
      <w:r w:rsidR="00C8145C">
        <w:rPr>
          <w:sz w:val="20"/>
          <w:szCs w:val="20"/>
          <w:lang w:val="sr-Cyrl-RS"/>
        </w:rPr>
        <w:t xml:space="preserve"> П</w:t>
      </w:r>
      <w:r w:rsidR="00701273" w:rsidRPr="00304FB8">
        <w:rPr>
          <w:sz w:val="20"/>
          <w:szCs w:val="20"/>
          <w:lang w:val="sr-Cyrl-RS"/>
        </w:rPr>
        <w:t>риликом израде годишњег плана и избора надзираних субје</w:t>
      </w:r>
      <w:r w:rsidR="00460810">
        <w:rPr>
          <w:sz w:val="20"/>
          <w:szCs w:val="20"/>
          <w:lang w:val="sr-Cyrl-RS"/>
        </w:rPr>
        <w:t>ката код којих ће се у току 2020</w:t>
      </w:r>
      <w:r w:rsidR="00701273" w:rsidRPr="00304FB8">
        <w:rPr>
          <w:sz w:val="20"/>
          <w:szCs w:val="20"/>
          <w:lang w:val="sr-Cyrl-RS"/>
        </w:rPr>
        <w:t>.</w:t>
      </w:r>
      <w:r w:rsidR="00460810">
        <w:rPr>
          <w:sz w:val="20"/>
          <w:szCs w:val="20"/>
          <w:lang w:val="sr-Cyrl-RS"/>
        </w:rPr>
        <w:t xml:space="preserve"> </w:t>
      </w:r>
      <w:r w:rsidR="00701273" w:rsidRPr="00304FB8">
        <w:rPr>
          <w:sz w:val="20"/>
          <w:szCs w:val="20"/>
          <w:lang w:val="sr-Cyrl-RS"/>
        </w:rPr>
        <w:t>године изврш</w:t>
      </w:r>
      <w:r w:rsidR="002B3297">
        <w:rPr>
          <w:sz w:val="20"/>
          <w:szCs w:val="20"/>
          <w:lang w:val="sr-Cyrl-RS"/>
        </w:rPr>
        <w:t>ити редовни инспекцијски надзор</w:t>
      </w:r>
      <w:r w:rsidR="00460810">
        <w:rPr>
          <w:sz w:val="20"/>
          <w:szCs w:val="20"/>
          <w:lang w:val="sr-Cyrl-RS"/>
        </w:rPr>
        <w:t>, имали су</w:t>
      </w:r>
      <w:r w:rsidRPr="00304FB8">
        <w:rPr>
          <w:sz w:val="20"/>
          <w:szCs w:val="20"/>
          <w:lang w:val="sr-Cyrl-RS"/>
        </w:rPr>
        <w:t xml:space="preserve"> се</w:t>
      </w:r>
      <w:r w:rsidR="00701273" w:rsidRPr="00304FB8">
        <w:rPr>
          <w:sz w:val="20"/>
          <w:szCs w:val="20"/>
          <w:lang w:val="sr-Cyrl-RS"/>
        </w:rPr>
        <w:t xml:space="preserve"> у виду надзиран</w:t>
      </w:r>
      <w:r w:rsidRPr="00304FB8">
        <w:rPr>
          <w:sz w:val="20"/>
          <w:szCs w:val="20"/>
          <w:lang w:val="sr-Cyrl-RS"/>
        </w:rPr>
        <w:t>и</w:t>
      </w:r>
      <w:r w:rsidR="00701273" w:rsidRPr="00304FB8">
        <w:rPr>
          <w:sz w:val="20"/>
          <w:szCs w:val="20"/>
          <w:lang w:val="sr-Cyrl-RS"/>
        </w:rPr>
        <w:t xml:space="preserve"> судбјект</w:t>
      </w:r>
      <w:r w:rsidRPr="00304FB8">
        <w:rPr>
          <w:sz w:val="20"/>
          <w:szCs w:val="20"/>
          <w:lang w:val="sr-Cyrl-RS"/>
        </w:rPr>
        <w:t>и</w:t>
      </w:r>
      <w:r w:rsidR="00460810">
        <w:rPr>
          <w:sz w:val="20"/>
          <w:szCs w:val="20"/>
          <w:lang w:val="sr-Cyrl-RS"/>
        </w:rPr>
        <w:t xml:space="preserve"> код којих је током 2019</w:t>
      </w:r>
      <w:r w:rsidR="00701273" w:rsidRPr="00304FB8">
        <w:rPr>
          <w:sz w:val="20"/>
          <w:szCs w:val="20"/>
          <w:lang w:val="sr-Cyrl-RS"/>
        </w:rPr>
        <w:t>. године извршена сл</w:t>
      </w:r>
      <w:r w:rsidR="00460810">
        <w:rPr>
          <w:sz w:val="20"/>
          <w:szCs w:val="20"/>
          <w:lang w:val="sr-Cyrl-RS"/>
        </w:rPr>
        <w:t xml:space="preserve">ужбена саветодавна посета, те ће се код </w:t>
      </w:r>
      <w:r w:rsidR="00701273" w:rsidRPr="00304FB8">
        <w:rPr>
          <w:sz w:val="20"/>
          <w:szCs w:val="20"/>
          <w:lang w:val="sr-Cyrl-RS"/>
        </w:rPr>
        <w:t xml:space="preserve"> </w:t>
      </w:r>
      <w:r w:rsidR="00460810">
        <w:rPr>
          <w:sz w:val="20"/>
          <w:szCs w:val="20"/>
          <w:lang w:val="sr-Cyrl-RS"/>
        </w:rPr>
        <w:t>тих субјеката извршити редовни и ванредни инспекцијски надзори (теренски и канцеларијски) у 2020</w:t>
      </w:r>
      <w:r w:rsidR="00701273" w:rsidRPr="00304FB8">
        <w:rPr>
          <w:sz w:val="20"/>
          <w:szCs w:val="20"/>
          <w:lang w:val="sr-Cyrl-RS"/>
        </w:rPr>
        <w:t xml:space="preserve">. години </w:t>
      </w:r>
      <w:r w:rsidR="00460810">
        <w:rPr>
          <w:sz w:val="20"/>
          <w:szCs w:val="20"/>
          <w:lang w:val="sr-Cyrl-RS"/>
        </w:rPr>
        <w:t>ради утврђивања</w:t>
      </w:r>
      <w:r w:rsidR="00701273" w:rsidRPr="00304FB8">
        <w:rPr>
          <w:sz w:val="20"/>
          <w:szCs w:val="20"/>
          <w:lang w:val="sr-Cyrl-RS"/>
        </w:rPr>
        <w:t xml:space="preserve"> примене препоручених мера.</w:t>
      </w:r>
      <w:r w:rsidR="00460810">
        <w:rPr>
          <w:sz w:val="20"/>
          <w:szCs w:val="20"/>
          <w:lang w:val="sr-Cyrl-RS"/>
        </w:rPr>
        <w:t xml:space="preserve"> Наведени инспекцијски надзори код горенаведених субјеката се неће извршити као теренски, у случају да наведени </w:t>
      </w:r>
      <w:r w:rsidR="00460810">
        <w:rPr>
          <w:sz w:val="20"/>
          <w:szCs w:val="20"/>
          <w:lang w:val="sr-Cyrl-RS"/>
        </w:rPr>
        <w:lastRenderedPageBreak/>
        <w:t xml:space="preserve">субјекти код којих су вршене службене саветодавне посете у 2019. години, доставе писмено изјашњење и доказе </w:t>
      </w:r>
      <w:r w:rsidR="00460810" w:rsidRPr="00304FB8">
        <w:rPr>
          <w:sz w:val="20"/>
          <w:szCs w:val="20"/>
          <w:lang w:val="sr-Cyrl-RS"/>
        </w:rPr>
        <w:t>о поступању у складу са препорученим и предложеним мерама</w:t>
      </w:r>
      <w:r w:rsidR="00460810">
        <w:rPr>
          <w:sz w:val="20"/>
          <w:szCs w:val="20"/>
          <w:lang w:val="sr-Cyrl-RS"/>
        </w:rPr>
        <w:t>.</w:t>
      </w:r>
    </w:p>
    <w:p w:rsidR="00A81591" w:rsidRPr="00775B79" w:rsidRDefault="00C770EC" w:rsidP="00775B79">
      <w:pPr>
        <w:ind w:firstLine="720"/>
        <w:jc w:val="both"/>
        <w:rPr>
          <w:sz w:val="20"/>
          <w:szCs w:val="20"/>
        </w:rPr>
      </w:pPr>
      <w:r w:rsidRPr="00803ADF">
        <w:rPr>
          <w:sz w:val="20"/>
          <w:szCs w:val="20"/>
          <w:lang w:val="sr-Cyrl-RS"/>
        </w:rPr>
        <w:t xml:space="preserve">       </w:t>
      </w:r>
      <w:r w:rsidR="001C53ED" w:rsidRPr="00304FB8">
        <w:rPr>
          <w:sz w:val="20"/>
          <w:szCs w:val="20"/>
          <w:lang w:val="sr-Cyrl-RS"/>
        </w:rPr>
        <w:t xml:space="preserve">Инспекција о службеној саветодавној посети сачињава службену белешку у коју </w:t>
      </w:r>
      <w:r w:rsidR="00021E2B">
        <w:rPr>
          <w:sz w:val="20"/>
          <w:szCs w:val="20"/>
          <w:lang w:val="sr-Cyrl-RS"/>
        </w:rPr>
        <w:t>уноси</w:t>
      </w:r>
      <w:r w:rsidR="002B3297">
        <w:rPr>
          <w:sz w:val="20"/>
          <w:szCs w:val="20"/>
          <w:lang w:val="sr-Cyrl-RS"/>
        </w:rPr>
        <w:t xml:space="preserve"> битне чињенице и околности ових посета</w:t>
      </w:r>
      <w:r w:rsidR="001C53ED" w:rsidRPr="00803ADF">
        <w:rPr>
          <w:sz w:val="20"/>
          <w:szCs w:val="20"/>
          <w:lang w:val="sr-Cyrl-RS"/>
        </w:rPr>
        <w:t xml:space="preserve">, у складу са чланом 13. став 6. и 7. Закона о инспекцијском надзору. </w:t>
      </w:r>
      <w:r w:rsidR="001C53ED" w:rsidRPr="00304FB8">
        <w:rPr>
          <w:sz w:val="20"/>
          <w:szCs w:val="20"/>
          <w:lang w:val="sr-Cyrl-RS"/>
        </w:rPr>
        <w:t xml:space="preserve">Ако </w:t>
      </w:r>
      <w:r w:rsidR="002B3297">
        <w:rPr>
          <w:sz w:val="20"/>
          <w:szCs w:val="20"/>
          <w:lang w:val="sr-Cyrl-RS"/>
        </w:rPr>
        <w:t xml:space="preserve">је </w:t>
      </w:r>
      <w:r w:rsidR="001C53ED" w:rsidRPr="00304FB8">
        <w:rPr>
          <w:sz w:val="20"/>
          <w:szCs w:val="20"/>
          <w:lang w:val="sr-Cyrl-RS"/>
        </w:rPr>
        <w:t>у службеној саветодавној посети уочи</w:t>
      </w:r>
      <w:r w:rsidR="002B3297">
        <w:rPr>
          <w:sz w:val="20"/>
          <w:szCs w:val="20"/>
          <w:lang w:val="sr-Cyrl-RS"/>
        </w:rPr>
        <w:t>ла</w:t>
      </w:r>
      <w:r w:rsidR="001C53ED" w:rsidRPr="00304FB8">
        <w:rPr>
          <w:sz w:val="20"/>
          <w:szCs w:val="20"/>
          <w:lang w:val="sr-Cyrl-RS"/>
        </w:rPr>
        <w:t xml:space="preserve"> пропуст, недостатак или неправилност у поступању субјекта код кога се посета врши, инспекција у року од осам дана након посете сачињава</w:t>
      </w:r>
      <w:r w:rsidR="002B3297">
        <w:rPr>
          <w:sz w:val="20"/>
          <w:szCs w:val="20"/>
          <w:lang w:val="sr-Cyrl-RS"/>
        </w:rPr>
        <w:t>ла</w:t>
      </w:r>
      <w:r w:rsidR="001C53ED" w:rsidRPr="00304FB8">
        <w:rPr>
          <w:sz w:val="20"/>
          <w:szCs w:val="20"/>
          <w:lang w:val="sr-Cyrl-RS"/>
        </w:rPr>
        <w:t xml:space="preserve"> </w:t>
      </w:r>
      <w:r w:rsidR="002B3297">
        <w:rPr>
          <w:sz w:val="20"/>
          <w:szCs w:val="20"/>
          <w:lang w:val="sr-Cyrl-RS"/>
        </w:rPr>
        <w:t xml:space="preserve">је </w:t>
      </w:r>
      <w:r w:rsidR="001C53ED" w:rsidRPr="00304FB8">
        <w:rPr>
          <w:sz w:val="20"/>
          <w:szCs w:val="20"/>
          <w:lang w:val="sr-Cyrl-RS"/>
        </w:rPr>
        <w:t>и доставља</w:t>
      </w:r>
      <w:r w:rsidR="002B3297">
        <w:rPr>
          <w:sz w:val="20"/>
          <w:szCs w:val="20"/>
          <w:lang w:val="sr-Cyrl-RS"/>
        </w:rPr>
        <w:t xml:space="preserve">ла надзираном </w:t>
      </w:r>
      <w:r w:rsidR="001C53ED" w:rsidRPr="00304FB8">
        <w:rPr>
          <w:sz w:val="20"/>
          <w:szCs w:val="20"/>
          <w:lang w:val="sr-Cyrl-RS"/>
        </w:rPr>
        <w:t>субјекту д</w:t>
      </w:r>
      <w:r w:rsidR="002B3297">
        <w:rPr>
          <w:sz w:val="20"/>
          <w:szCs w:val="20"/>
          <w:lang w:val="sr-Cyrl-RS"/>
        </w:rPr>
        <w:t xml:space="preserve">опис који садржи препоруке </w:t>
      </w:r>
      <w:r w:rsidR="001C53ED" w:rsidRPr="00304FB8">
        <w:rPr>
          <w:sz w:val="20"/>
          <w:szCs w:val="20"/>
          <w:lang w:val="sr-Cyrl-RS"/>
        </w:rPr>
        <w:t>субјекту о томе како да тај пропуст, односно недостатак или неправилност исправи и обезбеди законито поступање, и у ком року то треба да учини. Допис са препорукама има правну природу акта о примени прописа.</w:t>
      </w:r>
      <w:r w:rsidR="002B3297">
        <w:rPr>
          <w:sz w:val="20"/>
          <w:szCs w:val="20"/>
          <w:lang w:val="sr-Cyrl-RS"/>
        </w:rPr>
        <w:t xml:space="preserve"> </w:t>
      </w:r>
      <w:r w:rsidR="00822DEB">
        <w:rPr>
          <w:sz w:val="20"/>
          <w:szCs w:val="20"/>
          <w:lang w:val="sr-Cyrl-RS"/>
        </w:rPr>
        <w:t>У току 2019</w:t>
      </w:r>
      <w:r w:rsidR="005A2853" w:rsidRPr="00304FB8">
        <w:rPr>
          <w:sz w:val="20"/>
          <w:szCs w:val="20"/>
          <w:lang w:val="sr-Cyrl-RS"/>
        </w:rPr>
        <w:t xml:space="preserve">. године нису стављене примедбе на </w:t>
      </w:r>
      <w:r w:rsidR="005A2853">
        <w:rPr>
          <w:sz w:val="20"/>
          <w:szCs w:val="20"/>
          <w:lang w:val="sr-Cyrl-RS"/>
        </w:rPr>
        <w:t>службене белешке о извршеним службеним саветодавним посетама</w:t>
      </w:r>
      <w:r w:rsidR="005A2853" w:rsidRPr="00304FB8">
        <w:rPr>
          <w:sz w:val="20"/>
          <w:szCs w:val="20"/>
          <w:lang w:val="sr-Cyrl-RS"/>
        </w:rPr>
        <w:t>.</w:t>
      </w:r>
      <w:r w:rsidR="002B3297">
        <w:rPr>
          <w:sz w:val="20"/>
          <w:szCs w:val="20"/>
          <w:lang w:val="sr-Cyrl-RS"/>
        </w:rPr>
        <w:t xml:space="preserve"> </w:t>
      </w:r>
      <w:r w:rsidR="001C53ED" w:rsidRPr="00304FB8">
        <w:rPr>
          <w:sz w:val="20"/>
          <w:szCs w:val="20"/>
          <w:lang w:val="sr-Cyrl-RS"/>
        </w:rPr>
        <w:t>Субјекат обавештава инспекцију о томе да ли је и како је поступио по овим препорукама, у року наведеном у допису. Непоступање по овим препорукама, као и необавештавање инспекције од стране овог субјекта о поступању по овим препорукама може, у складу са проценом ризика, представљати разлог за покретање</w:t>
      </w:r>
      <w:r w:rsidR="00822DEB">
        <w:rPr>
          <w:sz w:val="20"/>
          <w:szCs w:val="20"/>
          <w:lang w:val="sr-Cyrl-RS"/>
        </w:rPr>
        <w:t xml:space="preserve"> редовно или ванредног</w:t>
      </w:r>
      <w:r w:rsidR="001C53ED" w:rsidRPr="00304FB8">
        <w:rPr>
          <w:sz w:val="20"/>
          <w:szCs w:val="20"/>
          <w:lang w:val="sr-Cyrl-RS"/>
        </w:rPr>
        <w:t xml:space="preserve"> инспекцијског надзора.</w:t>
      </w:r>
    </w:p>
    <w:p w:rsidR="00A81591" w:rsidRPr="00803ADF" w:rsidRDefault="00A81591" w:rsidP="00A81591">
      <w:pPr>
        <w:ind w:firstLine="498"/>
        <w:jc w:val="both"/>
        <w:rPr>
          <w:rFonts w:eastAsia="Calibri" w:cs="Arial"/>
          <w:sz w:val="21"/>
          <w:szCs w:val="21"/>
          <w:lang w:val="ro-RO"/>
        </w:rPr>
      </w:pPr>
    </w:p>
    <w:p w:rsidR="00186357" w:rsidRPr="00803ADF" w:rsidRDefault="001C53ED" w:rsidP="007230BD">
      <w:pPr>
        <w:pStyle w:val="stil1tekst"/>
        <w:ind w:left="0" w:right="4" w:firstLine="0"/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</w:pPr>
      <w:r w:rsidRPr="00803ADF">
        <w:rPr>
          <w:rFonts w:asciiTheme="minorHAnsi" w:hAnsiTheme="minorHAnsi"/>
          <w:b/>
          <w:color w:val="000000" w:themeColor="text1"/>
          <w:sz w:val="20"/>
          <w:szCs w:val="20"/>
          <w:lang w:val="ro-RO"/>
        </w:rPr>
        <w:t xml:space="preserve">V. </w:t>
      </w:r>
      <w:r w:rsidR="00186357" w:rsidRPr="00803ADF"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>РЕДОВНИ И ВАНРЕДНИ ИНСПЕКЦИЈСКИ НАДЗОРИ У 201</w:t>
      </w:r>
      <w:r w:rsidR="00021E2B"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>9</w:t>
      </w:r>
      <w:r w:rsidR="00186357" w:rsidRPr="00803ADF"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>. ГОДИНИ</w:t>
      </w:r>
    </w:p>
    <w:p w:rsidR="00186357" w:rsidRPr="00803ADF" w:rsidRDefault="00186357" w:rsidP="007230BD">
      <w:pPr>
        <w:pStyle w:val="stil1tekst"/>
        <w:ind w:left="0" w:right="4" w:firstLine="0"/>
        <w:rPr>
          <w:rFonts w:asciiTheme="minorHAnsi" w:hAnsiTheme="minorHAnsi"/>
          <w:color w:val="000000" w:themeColor="text1"/>
          <w:sz w:val="20"/>
          <w:szCs w:val="20"/>
          <w:lang w:val="sr-Cyrl-RS"/>
        </w:rPr>
      </w:pPr>
    </w:p>
    <w:p w:rsidR="00ED21B6" w:rsidRDefault="00536B25" w:rsidP="00ED21B6">
      <w:pPr>
        <w:ind w:firstLine="720"/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У току 2019</w:t>
      </w:r>
      <w:r w:rsidR="00C770EC" w:rsidRPr="00304FB8">
        <w:rPr>
          <w:sz w:val="20"/>
          <w:szCs w:val="20"/>
          <w:lang w:val="sr-Cyrl-RS"/>
        </w:rPr>
        <w:t>. године извршено је укупно</w:t>
      </w:r>
      <w:r>
        <w:rPr>
          <w:sz w:val="20"/>
          <w:szCs w:val="20"/>
          <w:lang w:val="sr-Cyrl-RS"/>
        </w:rPr>
        <w:t xml:space="preserve"> 1</w:t>
      </w:r>
      <w:r w:rsidR="00D130F9">
        <w:rPr>
          <w:sz w:val="20"/>
          <w:szCs w:val="20"/>
          <w:lang w:val="sr-Cyrl-RS"/>
        </w:rPr>
        <w:t>8</w:t>
      </w:r>
      <w:r w:rsidR="001C53ED" w:rsidRPr="00304FB8">
        <w:rPr>
          <w:sz w:val="20"/>
          <w:szCs w:val="20"/>
          <w:lang w:val="sr-Cyrl-RS"/>
        </w:rPr>
        <w:t xml:space="preserve"> инспекцијских надзору у области службене употребе језика и писма. </w:t>
      </w:r>
      <w:r w:rsidR="00C770EC" w:rsidRPr="00304FB8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 xml:space="preserve">Према годишњем  плану инспекцијског надзора над службеном употребом језика и писма на територији АПВ </w:t>
      </w:r>
      <w:r w:rsidR="0033303A">
        <w:rPr>
          <w:sz w:val="20"/>
          <w:szCs w:val="20"/>
          <w:lang w:val="sr-Cyrl-RS"/>
        </w:rPr>
        <w:t>за 2019. годину, планирано је 19</w:t>
      </w:r>
      <w:r>
        <w:rPr>
          <w:sz w:val="20"/>
          <w:szCs w:val="20"/>
          <w:lang w:val="sr-Cyrl-RS"/>
        </w:rPr>
        <w:t xml:space="preserve"> инспекцијских надзора. </w:t>
      </w:r>
      <w:r w:rsidR="007230BD" w:rsidRPr="00304FB8">
        <w:rPr>
          <w:sz w:val="20"/>
          <w:szCs w:val="20"/>
          <w:lang w:val="sr-Cyrl-RS"/>
        </w:rPr>
        <w:t xml:space="preserve">Инспекцијски надзор, према врсти, </w:t>
      </w:r>
      <w:r>
        <w:rPr>
          <w:sz w:val="20"/>
          <w:szCs w:val="20"/>
          <w:lang w:val="sr-Cyrl-RS"/>
        </w:rPr>
        <w:t>у току 2019</w:t>
      </w:r>
      <w:r w:rsidR="00186357" w:rsidRPr="00304FB8">
        <w:rPr>
          <w:sz w:val="20"/>
          <w:szCs w:val="20"/>
          <w:lang w:val="sr-Cyrl-RS"/>
        </w:rPr>
        <w:t>. години вршио се као редован, ванредан</w:t>
      </w:r>
      <w:r>
        <w:rPr>
          <w:sz w:val="20"/>
          <w:szCs w:val="20"/>
          <w:lang w:val="sr-Cyrl-RS"/>
        </w:rPr>
        <w:t xml:space="preserve"> и контролни</w:t>
      </w:r>
      <w:r w:rsidR="00186357" w:rsidRPr="00304FB8">
        <w:rPr>
          <w:sz w:val="20"/>
          <w:szCs w:val="20"/>
          <w:lang w:val="sr-Cyrl-RS"/>
        </w:rPr>
        <w:t xml:space="preserve">. </w:t>
      </w:r>
      <w:r w:rsidR="007230BD" w:rsidRPr="00304FB8">
        <w:rPr>
          <w:sz w:val="20"/>
          <w:szCs w:val="20"/>
          <w:lang w:val="sr-Cyrl-RS"/>
        </w:rPr>
        <w:t>Редован инспекцијски надзор врши се према плану инспекцијског надзора.</w:t>
      </w:r>
      <w:r w:rsidR="00021E2B">
        <w:rPr>
          <w:sz w:val="20"/>
          <w:szCs w:val="20"/>
          <w:lang w:val="sr-Cyrl-RS"/>
        </w:rPr>
        <w:t xml:space="preserve"> </w:t>
      </w:r>
      <w:r w:rsidR="007230BD" w:rsidRPr="00304FB8">
        <w:rPr>
          <w:sz w:val="20"/>
          <w:szCs w:val="20"/>
          <w:lang w:val="sr-Cyrl-RS"/>
        </w:rPr>
        <w:t>Ванре</w:t>
      </w:r>
      <w:r w:rsidR="0062601E" w:rsidRPr="00304FB8">
        <w:rPr>
          <w:sz w:val="20"/>
          <w:szCs w:val="20"/>
          <w:lang w:val="sr-Cyrl-RS"/>
        </w:rPr>
        <w:t>дан инспекцијски надзор врши</w:t>
      </w:r>
      <w:r w:rsidR="00304FB8" w:rsidRPr="00304FB8">
        <w:rPr>
          <w:sz w:val="20"/>
          <w:szCs w:val="20"/>
          <w:lang w:val="sr-Cyrl-RS"/>
        </w:rPr>
        <w:t>о</w:t>
      </w:r>
      <w:r w:rsidR="0062601E" w:rsidRPr="00304FB8">
        <w:rPr>
          <w:sz w:val="20"/>
          <w:szCs w:val="20"/>
          <w:lang w:val="sr-Cyrl-RS"/>
        </w:rPr>
        <w:t xml:space="preserve"> се</w:t>
      </w:r>
      <w:r w:rsidR="007230BD" w:rsidRPr="00304FB8">
        <w:rPr>
          <w:sz w:val="20"/>
          <w:szCs w:val="20"/>
          <w:lang w:val="sr-Cyrl-RS"/>
        </w:rPr>
        <w:t xml:space="preserve"> када се поступа</w:t>
      </w:r>
      <w:r w:rsidR="00304FB8" w:rsidRPr="00304FB8">
        <w:rPr>
          <w:sz w:val="20"/>
          <w:szCs w:val="20"/>
          <w:lang w:val="sr-Cyrl-RS"/>
        </w:rPr>
        <w:t>ло</w:t>
      </w:r>
      <w:r w:rsidR="007230BD" w:rsidRPr="00304FB8">
        <w:rPr>
          <w:sz w:val="20"/>
          <w:szCs w:val="20"/>
          <w:lang w:val="sr-Cyrl-RS"/>
        </w:rPr>
        <w:t xml:space="preserve"> по представци правног или физичког лица</w:t>
      </w:r>
      <w:r w:rsidR="00B553EA" w:rsidRPr="00304FB8">
        <w:rPr>
          <w:sz w:val="20"/>
          <w:szCs w:val="20"/>
          <w:lang w:val="sr-Cyrl-RS"/>
        </w:rPr>
        <w:t xml:space="preserve"> (најчешће на захтев Националних савета националних мањина, Покрајинског</w:t>
      </w:r>
      <w:r w:rsidR="008A5D41" w:rsidRPr="00304FB8">
        <w:rPr>
          <w:sz w:val="20"/>
          <w:szCs w:val="20"/>
          <w:lang w:val="sr-Cyrl-RS"/>
        </w:rPr>
        <w:t xml:space="preserve"> заштитника грађана -</w:t>
      </w:r>
      <w:r w:rsidR="00B553EA" w:rsidRPr="00304FB8">
        <w:rPr>
          <w:sz w:val="20"/>
          <w:szCs w:val="20"/>
          <w:lang w:val="sr-Cyrl-RS"/>
        </w:rPr>
        <w:t xml:space="preserve"> омбудсмана, </w:t>
      </w:r>
      <w:r w:rsidR="002C6126" w:rsidRPr="00304FB8">
        <w:rPr>
          <w:sz w:val="20"/>
          <w:szCs w:val="20"/>
          <w:lang w:val="sr-Cyrl-RS"/>
        </w:rPr>
        <w:t>али</w:t>
      </w:r>
      <w:r w:rsidR="00B553EA" w:rsidRPr="00304FB8">
        <w:rPr>
          <w:sz w:val="20"/>
          <w:szCs w:val="20"/>
          <w:lang w:val="sr-Cyrl-RS"/>
        </w:rPr>
        <w:t xml:space="preserve"> и других заинтересованих субјеката</w:t>
      </w:r>
      <w:r w:rsidR="002B3297">
        <w:rPr>
          <w:sz w:val="20"/>
          <w:szCs w:val="20"/>
          <w:lang w:val="sr-Cyrl-RS"/>
        </w:rPr>
        <w:t>, правних или физичких лица</w:t>
      </w:r>
      <w:r>
        <w:rPr>
          <w:sz w:val="20"/>
          <w:szCs w:val="20"/>
          <w:lang w:val="sr-Cyrl-RS"/>
        </w:rPr>
        <w:t xml:space="preserve">, а контролни инспекцијски надзор </w:t>
      </w:r>
      <w:r w:rsidR="00300D51" w:rsidRPr="00300D51">
        <w:rPr>
          <w:sz w:val="20"/>
          <w:szCs w:val="20"/>
          <w:lang w:val="sr-Cyrl-RS"/>
        </w:rPr>
        <w:t xml:space="preserve">врши се ради утврђивања извршења мера које су предложене или наложене надзираном субјекту у оквиру редовног или </w:t>
      </w:r>
      <w:r w:rsidR="00300D51">
        <w:rPr>
          <w:sz w:val="20"/>
          <w:szCs w:val="20"/>
          <w:lang w:val="sr-Cyrl-RS"/>
        </w:rPr>
        <w:t>ванредног инспекцијског надзора</w:t>
      </w:r>
      <w:r w:rsidR="00B553EA" w:rsidRPr="00304FB8">
        <w:rPr>
          <w:sz w:val="20"/>
          <w:szCs w:val="20"/>
          <w:lang w:val="sr-Cyrl-RS"/>
        </w:rPr>
        <w:t>)</w:t>
      </w:r>
    </w:p>
    <w:tbl>
      <w:tblPr>
        <w:tblStyle w:val="TableGrid"/>
        <w:tblpPr w:leftFromText="180" w:rightFromText="180" w:vertAnchor="page" w:horzAnchor="margin" w:tblpXSpec="center" w:tblpY="10816"/>
        <w:tblW w:w="11610" w:type="dxa"/>
        <w:tblLook w:val="04A0" w:firstRow="1" w:lastRow="0" w:firstColumn="1" w:lastColumn="0" w:noHBand="0" w:noVBand="1"/>
      </w:tblPr>
      <w:tblGrid>
        <w:gridCol w:w="3708"/>
        <w:gridCol w:w="2340"/>
        <w:gridCol w:w="2649"/>
        <w:gridCol w:w="2913"/>
      </w:tblGrid>
      <w:tr w:rsidR="00ED21B6" w:rsidRPr="00AC1E17" w:rsidTr="00ED21B6">
        <w:tc>
          <w:tcPr>
            <w:tcW w:w="3708" w:type="dxa"/>
            <w:tcBorders>
              <w:top w:val="single" w:sz="12" w:space="0" w:color="auto"/>
            </w:tcBorders>
          </w:tcPr>
          <w:p w:rsidR="00ED21B6" w:rsidRPr="00ED21B6" w:rsidRDefault="00ED21B6" w:rsidP="00ED21B6">
            <w:pPr>
              <w:spacing w:line="276" w:lineRule="auto"/>
              <w:rPr>
                <w:rFonts w:ascii="Verdana" w:hAnsi="Verdana"/>
                <w:b/>
                <w:sz w:val="16"/>
                <w:szCs w:val="16"/>
                <w:lang w:val="sr-Cyrl-RS"/>
              </w:rPr>
            </w:pPr>
            <w:r w:rsidRPr="00ED21B6">
              <w:rPr>
                <w:rFonts w:ascii="Verdana" w:hAnsi="Verdana"/>
                <w:b/>
                <w:sz w:val="16"/>
                <w:szCs w:val="16"/>
                <w:lang w:val="sr-Cyrl-RS"/>
              </w:rPr>
              <w:t>НАДЗИРАНИ СУБЈЕКАТ</w:t>
            </w:r>
          </w:p>
        </w:tc>
        <w:tc>
          <w:tcPr>
            <w:tcW w:w="2340" w:type="dxa"/>
            <w:tcBorders>
              <w:top w:val="single" w:sz="12" w:space="0" w:color="auto"/>
              <w:right w:val="single" w:sz="4" w:space="0" w:color="auto"/>
            </w:tcBorders>
          </w:tcPr>
          <w:p w:rsidR="00ED21B6" w:rsidRPr="00ED21B6" w:rsidRDefault="00ED21B6" w:rsidP="00ED21B6">
            <w:pPr>
              <w:spacing w:line="276" w:lineRule="auto"/>
              <w:rPr>
                <w:rFonts w:ascii="Verdana" w:hAnsi="Verdana"/>
                <w:b/>
                <w:sz w:val="16"/>
                <w:szCs w:val="16"/>
                <w:lang w:val="sr-Cyrl-RS"/>
              </w:rPr>
            </w:pPr>
            <w:r w:rsidRPr="00ED21B6">
              <w:rPr>
                <w:rFonts w:ascii="Verdana" w:hAnsi="Verdana"/>
                <w:b/>
                <w:sz w:val="16"/>
                <w:szCs w:val="16"/>
                <w:lang w:val="sr-Cyrl-RS"/>
              </w:rPr>
              <w:t>МЕСТО</w:t>
            </w:r>
          </w:p>
        </w:tc>
        <w:tc>
          <w:tcPr>
            <w:tcW w:w="2649" w:type="dxa"/>
            <w:tcBorders>
              <w:top w:val="single" w:sz="12" w:space="0" w:color="auto"/>
              <w:left w:val="single" w:sz="4" w:space="0" w:color="auto"/>
            </w:tcBorders>
          </w:tcPr>
          <w:p w:rsidR="00ED21B6" w:rsidRPr="00ED21B6" w:rsidRDefault="00ED21B6" w:rsidP="00ED21B6">
            <w:pPr>
              <w:spacing w:line="276" w:lineRule="auto"/>
              <w:rPr>
                <w:rFonts w:ascii="Verdana" w:hAnsi="Verdana"/>
                <w:b/>
                <w:sz w:val="16"/>
                <w:szCs w:val="16"/>
                <w:lang w:val="sr-Cyrl-RS"/>
              </w:rPr>
            </w:pPr>
            <w:r w:rsidRPr="00ED21B6">
              <w:rPr>
                <w:rFonts w:ascii="Verdana" w:hAnsi="Verdana"/>
                <w:b/>
                <w:sz w:val="16"/>
                <w:szCs w:val="16"/>
                <w:lang w:val="sr-Cyrl-RS"/>
              </w:rPr>
              <w:t>ВРСТА НАДЗОРА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4" w:space="0" w:color="auto"/>
            </w:tcBorders>
          </w:tcPr>
          <w:p w:rsidR="00ED21B6" w:rsidRPr="00ED21B6" w:rsidRDefault="00ED21B6" w:rsidP="00ED21B6">
            <w:pPr>
              <w:spacing w:line="276" w:lineRule="auto"/>
              <w:rPr>
                <w:rFonts w:ascii="Verdana" w:hAnsi="Verdana"/>
                <w:b/>
                <w:sz w:val="16"/>
                <w:szCs w:val="16"/>
                <w:lang w:val="sr-Cyrl-RS"/>
              </w:rPr>
            </w:pPr>
            <w:r w:rsidRPr="00ED21B6">
              <w:rPr>
                <w:rFonts w:ascii="Verdana" w:hAnsi="Verdana"/>
                <w:b/>
                <w:sz w:val="16"/>
                <w:szCs w:val="16"/>
                <w:lang w:val="sr-Cyrl-RS"/>
              </w:rPr>
              <w:t>ИЗВРШЕНА СЛУЖБЕНА САВЕТОДАВНА ПОСЕТА У 2018. ГОДИНИ</w:t>
            </w:r>
          </w:p>
        </w:tc>
      </w:tr>
      <w:tr w:rsidR="00ED21B6" w:rsidRPr="00AC1E17" w:rsidTr="00ED21B6">
        <w:tc>
          <w:tcPr>
            <w:tcW w:w="3708" w:type="dxa"/>
            <w:tcBorders>
              <w:top w:val="single" w:sz="12" w:space="0" w:color="auto"/>
            </w:tcBorders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33303A">
              <w:rPr>
                <w:rFonts w:ascii="Verdana" w:hAnsi="Verdana"/>
                <w:sz w:val="16"/>
                <w:szCs w:val="16"/>
                <w:lang w:val="sr-Cyrl-RS"/>
              </w:rPr>
              <w:t>ГРАДСКА УПРАВА ЗРЕЊАНИН</w:t>
            </w:r>
          </w:p>
        </w:tc>
        <w:tc>
          <w:tcPr>
            <w:tcW w:w="2340" w:type="dxa"/>
            <w:tcBorders>
              <w:top w:val="single" w:sz="12" w:space="0" w:color="auto"/>
              <w:right w:val="single" w:sz="4" w:space="0" w:color="auto"/>
            </w:tcBorders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33303A">
              <w:rPr>
                <w:rFonts w:ascii="Verdana" w:hAnsi="Verdana"/>
                <w:sz w:val="16"/>
                <w:szCs w:val="16"/>
                <w:lang w:val="sr-Cyrl-RS"/>
              </w:rPr>
              <w:t>ЗРЕЊАНИН</w:t>
            </w:r>
          </w:p>
        </w:tc>
        <w:tc>
          <w:tcPr>
            <w:tcW w:w="2649" w:type="dxa"/>
            <w:tcBorders>
              <w:top w:val="single" w:sz="12" w:space="0" w:color="auto"/>
              <w:left w:val="single" w:sz="4" w:space="0" w:color="auto"/>
            </w:tcBorders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>
              <w:rPr>
                <w:rFonts w:ascii="Verdana" w:hAnsi="Verdana"/>
                <w:sz w:val="16"/>
                <w:szCs w:val="16"/>
                <w:lang w:val="sr-Cyrl-RS"/>
              </w:rPr>
              <w:t>РЕДОВНИ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4" w:space="0" w:color="auto"/>
            </w:tcBorders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ro-RO"/>
              </w:rPr>
            </w:pPr>
          </w:p>
        </w:tc>
      </w:tr>
      <w:tr w:rsidR="00ED21B6" w:rsidRPr="00AC1E17" w:rsidTr="00ED21B6">
        <w:tc>
          <w:tcPr>
            <w:tcW w:w="3708" w:type="dxa"/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33303A">
              <w:rPr>
                <w:rFonts w:ascii="Verdana" w:hAnsi="Verdana"/>
                <w:sz w:val="16"/>
                <w:szCs w:val="16"/>
                <w:lang w:val="sr-Cyrl-RS"/>
              </w:rPr>
              <w:t>ОПШТИНСКА УПРАВА КОВАЧИЦА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33303A">
              <w:rPr>
                <w:rFonts w:ascii="Verdana" w:hAnsi="Verdana"/>
                <w:sz w:val="16"/>
                <w:szCs w:val="16"/>
                <w:lang w:val="sr-Cyrl-RS"/>
              </w:rPr>
              <w:t>КОВАЧИЦА</w:t>
            </w: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>
              <w:rPr>
                <w:rFonts w:ascii="Verdana" w:hAnsi="Verdana"/>
                <w:sz w:val="16"/>
                <w:szCs w:val="16"/>
                <w:lang w:val="sr-Cyrl-RS"/>
              </w:rPr>
              <w:t>РЕДОВНИ</w:t>
            </w: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33303A">
              <w:rPr>
                <w:rFonts w:ascii="Verdana" w:hAnsi="Verdana"/>
                <w:sz w:val="16"/>
                <w:szCs w:val="16"/>
                <w:lang w:val="sr-Cyrl-RS"/>
              </w:rPr>
              <w:t>ДА</w:t>
            </w:r>
          </w:p>
        </w:tc>
      </w:tr>
      <w:tr w:rsidR="00ED21B6" w:rsidRPr="00971183" w:rsidTr="00ED21B6">
        <w:tc>
          <w:tcPr>
            <w:tcW w:w="3708" w:type="dxa"/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33303A">
              <w:rPr>
                <w:rFonts w:ascii="Verdana" w:hAnsi="Verdana"/>
                <w:sz w:val="16"/>
                <w:szCs w:val="16"/>
                <w:lang w:val="sr-Cyrl-RS"/>
              </w:rPr>
              <w:t>ОПШТИНСКА УПРАВА БАЧ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33303A">
              <w:rPr>
                <w:rFonts w:ascii="Verdana" w:hAnsi="Verdana"/>
                <w:sz w:val="16"/>
                <w:szCs w:val="16"/>
                <w:lang w:val="sr-Cyrl-RS"/>
              </w:rPr>
              <w:t>БАЧ</w:t>
            </w: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>
              <w:rPr>
                <w:rFonts w:ascii="Verdana" w:hAnsi="Verdana"/>
                <w:sz w:val="16"/>
                <w:szCs w:val="16"/>
                <w:lang w:val="sr-Cyrl-RS"/>
              </w:rPr>
              <w:t>РЕДОВНИ И КОНТРОЛНИ</w:t>
            </w: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ro-RO"/>
              </w:rPr>
            </w:pPr>
          </w:p>
        </w:tc>
      </w:tr>
      <w:tr w:rsidR="00ED21B6" w:rsidRPr="00971183" w:rsidTr="00ED21B6">
        <w:tc>
          <w:tcPr>
            <w:tcW w:w="3708" w:type="dxa"/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33303A">
              <w:rPr>
                <w:rFonts w:ascii="Verdana" w:hAnsi="Verdana"/>
                <w:sz w:val="16"/>
                <w:szCs w:val="16"/>
                <w:lang w:val="sr-Cyrl-RS"/>
              </w:rPr>
              <w:t>ОПШТИНСКА УПРАВА ИНЂИЈА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33303A">
              <w:rPr>
                <w:rFonts w:ascii="Verdana" w:hAnsi="Verdana"/>
                <w:sz w:val="16"/>
                <w:szCs w:val="16"/>
                <w:lang w:val="sr-Cyrl-RS"/>
              </w:rPr>
              <w:t>ИНЂИЈА</w:t>
            </w: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>
              <w:rPr>
                <w:rFonts w:ascii="Verdana" w:hAnsi="Verdana"/>
                <w:sz w:val="16"/>
                <w:szCs w:val="16"/>
                <w:lang w:val="sr-Cyrl-RS"/>
              </w:rPr>
              <w:t>РЕДОВНИ</w:t>
            </w: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ro-RO"/>
              </w:rPr>
            </w:pPr>
          </w:p>
        </w:tc>
      </w:tr>
      <w:tr w:rsidR="00ED21B6" w:rsidRPr="00AC1E17" w:rsidTr="00ED21B6">
        <w:tc>
          <w:tcPr>
            <w:tcW w:w="3708" w:type="dxa"/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33303A">
              <w:rPr>
                <w:rFonts w:ascii="Verdana" w:hAnsi="Verdana"/>
                <w:sz w:val="16"/>
                <w:szCs w:val="16"/>
                <w:lang w:val="sr-Cyrl-RS"/>
              </w:rPr>
              <w:t>ГРАДСКА УПРАВА СОМБОР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33303A">
              <w:rPr>
                <w:rFonts w:ascii="Verdana" w:hAnsi="Verdana"/>
                <w:sz w:val="16"/>
                <w:szCs w:val="16"/>
                <w:lang w:val="sr-Cyrl-RS"/>
              </w:rPr>
              <w:t>СОМБОР</w:t>
            </w: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>
              <w:rPr>
                <w:rFonts w:ascii="Verdana" w:hAnsi="Verdana"/>
                <w:sz w:val="16"/>
                <w:szCs w:val="16"/>
                <w:lang w:val="sr-Cyrl-RS"/>
              </w:rPr>
              <w:t>РЕДОВНИ</w:t>
            </w: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33303A">
              <w:rPr>
                <w:rFonts w:ascii="Verdana" w:hAnsi="Verdana"/>
                <w:sz w:val="16"/>
                <w:szCs w:val="16"/>
                <w:lang w:val="sr-Cyrl-RS"/>
              </w:rPr>
              <w:t>ДА</w:t>
            </w:r>
          </w:p>
        </w:tc>
      </w:tr>
      <w:tr w:rsidR="00ED21B6" w:rsidRPr="00971183" w:rsidTr="00ED21B6">
        <w:tc>
          <w:tcPr>
            <w:tcW w:w="3708" w:type="dxa"/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33303A">
              <w:rPr>
                <w:rFonts w:ascii="Verdana" w:hAnsi="Verdana"/>
                <w:sz w:val="16"/>
                <w:szCs w:val="16"/>
                <w:lang w:val="sr-Cyrl-RS"/>
              </w:rPr>
              <w:t>ОПШТИНСКА УПРАВА ИРИГ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33303A">
              <w:rPr>
                <w:rFonts w:ascii="Verdana" w:hAnsi="Verdana"/>
                <w:sz w:val="16"/>
                <w:szCs w:val="16"/>
                <w:lang w:val="sr-Cyrl-RS"/>
              </w:rPr>
              <w:t>ИРИГ</w:t>
            </w: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>
              <w:rPr>
                <w:rFonts w:ascii="Verdana" w:hAnsi="Verdana"/>
                <w:sz w:val="16"/>
                <w:szCs w:val="16"/>
                <w:lang w:val="sr-Cyrl-RS"/>
              </w:rPr>
              <w:t>РЕДОВНИ</w:t>
            </w: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ro-RO"/>
              </w:rPr>
            </w:pPr>
          </w:p>
        </w:tc>
      </w:tr>
      <w:tr w:rsidR="00ED21B6" w:rsidRPr="00971183" w:rsidTr="00ED21B6">
        <w:tc>
          <w:tcPr>
            <w:tcW w:w="3708" w:type="dxa"/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33303A">
              <w:rPr>
                <w:rFonts w:ascii="Verdana" w:hAnsi="Verdana"/>
                <w:sz w:val="16"/>
                <w:szCs w:val="16"/>
                <w:lang w:val="sr-Cyrl-RS"/>
              </w:rPr>
              <w:t>ГРАДСКА УПРАВА ПАНЧЕВО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33303A">
              <w:rPr>
                <w:rFonts w:ascii="Verdana" w:hAnsi="Verdana"/>
                <w:sz w:val="16"/>
                <w:szCs w:val="16"/>
                <w:lang w:val="sr-Cyrl-RS"/>
              </w:rPr>
              <w:t>ПАНЧЕВО</w:t>
            </w: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>
              <w:rPr>
                <w:rFonts w:ascii="Verdana" w:hAnsi="Verdana"/>
                <w:sz w:val="16"/>
                <w:szCs w:val="16"/>
                <w:lang w:val="sr-Cyrl-RS"/>
              </w:rPr>
              <w:t>РЕДОВНИ</w:t>
            </w: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ro-RO"/>
              </w:rPr>
            </w:pPr>
          </w:p>
        </w:tc>
      </w:tr>
      <w:tr w:rsidR="00ED21B6" w:rsidRPr="00971183" w:rsidTr="00ED21B6">
        <w:tc>
          <w:tcPr>
            <w:tcW w:w="3708" w:type="dxa"/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33303A">
              <w:rPr>
                <w:rFonts w:ascii="Verdana" w:hAnsi="Verdana"/>
                <w:sz w:val="16"/>
                <w:szCs w:val="16"/>
                <w:lang w:val="sr-Cyrl-RS"/>
              </w:rPr>
              <w:t>ГРАДСКА УПРАВА СРЕМСКА МИТРОВИЦА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33303A">
              <w:rPr>
                <w:rFonts w:ascii="Verdana" w:hAnsi="Verdana"/>
                <w:sz w:val="16"/>
                <w:szCs w:val="16"/>
                <w:lang w:val="sr-Cyrl-RS"/>
              </w:rPr>
              <w:t>СРЕМСКА МИТРОВИЦА</w:t>
            </w: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>
              <w:rPr>
                <w:rFonts w:ascii="Verdana" w:hAnsi="Verdana"/>
                <w:sz w:val="16"/>
                <w:szCs w:val="16"/>
                <w:lang w:val="sr-Cyrl-RS"/>
              </w:rPr>
              <w:t>РЕДОВНИ</w:t>
            </w: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ro-RO"/>
              </w:rPr>
            </w:pPr>
          </w:p>
        </w:tc>
      </w:tr>
      <w:tr w:rsidR="00ED21B6" w:rsidRPr="00AC1E17" w:rsidTr="00ED21B6">
        <w:tc>
          <w:tcPr>
            <w:tcW w:w="3708" w:type="dxa"/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33303A">
              <w:rPr>
                <w:rFonts w:ascii="Verdana" w:hAnsi="Verdana"/>
                <w:sz w:val="16"/>
                <w:szCs w:val="16"/>
                <w:lang w:val="sr-Cyrl-RS"/>
              </w:rPr>
              <w:t>ОПШТИНСКА УПРАВА КАЊИЖА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33303A">
              <w:rPr>
                <w:rFonts w:ascii="Verdana" w:hAnsi="Verdana"/>
                <w:sz w:val="16"/>
                <w:szCs w:val="16"/>
                <w:lang w:val="sr-Cyrl-RS"/>
              </w:rPr>
              <w:t>КАЊИЖА</w:t>
            </w: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>
              <w:rPr>
                <w:rFonts w:ascii="Verdana" w:hAnsi="Verdana"/>
                <w:sz w:val="16"/>
                <w:szCs w:val="16"/>
                <w:lang w:val="sr-Cyrl-RS"/>
              </w:rPr>
              <w:t>РЕДОВНИ</w:t>
            </w: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>
              <w:rPr>
                <w:rFonts w:ascii="Verdana" w:hAnsi="Verdana"/>
                <w:sz w:val="16"/>
                <w:szCs w:val="16"/>
                <w:lang w:val="sr-Cyrl-RS"/>
              </w:rPr>
              <w:t>ДА</w:t>
            </w:r>
          </w:p>
        </w:tc>
      </w:tr>
      <w:tr w:rsidR="00ED21B6" w:rsidRPr="00AC1E17" w:rsidTr="00ED21B6">
        <w:tc>
          <w:tcPr>
            <w:tcW w:w="3708" w:type="dxa"/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33303A">
              <w:rPr>
                <w:rFonts w:ascii="Verdana" w:hAnsi="Verdana"/>
                <w:sz w:val="16"/>
                <w:szCs w:val="16"/>
                <w:lang w:val="sr-Cyrl-RS"/>
              </w:rPr>
              <w:t>ГРАДСКА УПРАВА ВРШАЦ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33303A">
              <w:rPr>
                <w:rFonts w:ascii="Verdana" w:hAnsi="Verdana"/>
                <w:sz w:val="16"/>
                <w:szCs w:val="16"/>
                <w:lang w:val="sr-Cyrl-RS"/>
              </w:rPr>
              <w:t>ВРШАЦ</w:t>
            </w: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>
              <w:rPr>
                <w:rFonts w:ascii="Verdana" w:hAnsi="Verdana"/>
                <w:sz w:val="16"/>
                <w:szCs w:val="16"/>
                <w:lang w:val="sr-Cyrl-RS"/>
              </w:rPr>
              <w:t>РЕДОВНИ</w:t>
            </w: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>
              <w:rPr>
                <w:rFonts w:ascii="Verdana" w:hAnsi="Verdana"/>
                <w:sz w:val="16"/>
                <w:szCs w:val="16"/>
                <w:lang w:val="sr-Cyrl-RS"/>
              </w:rPr>
              <w:t>ДА</w:t>
            </w:r>
          </w:p>
        </w:tc>
      </w:tr>
      <w:tr w:rsidR="00ED21B6" w:rsidRPr="00AC1E17" w:rsidTr="00ED21B6">
        <w:tc>
          <w:tcPr>
            <w:tcW w:w="3708" w:type="dxa"/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33303A">
              <w:rPr>
                <w:rFonts w:ascii="Verdana" w:hAnsi="Verdana"/>
                <w:sz w:val="16"/>
                <w:szCs w:val="16"/>
                <w:lang w:val="sr-Cyrl-RS"/>
              </w:rPr>
              <w:t>ОПШТИНСКА УПРАВА БЕЛА ЦРКВА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33303A">
              <w:rPr>
                <w:rFonts w:ascii="Verdana" w:hAnsi="Verdana"/>
                <w:sz w:val="16"/>
                <w:szCs w:val="16"/>
                <w:lang w:val="sr-Cyrl-RS"/>
              </w:rPr>
              <w:t>БЕЛА ЦРКВА</w:t>
            </w: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>
              <w:rPr>
                <w:rFonts w:ascii="Verdana" w:hAnsi="Verdana"/>
                <w:sz w:val="16"/>
                <w:szCs w:val="16"/>
                <w:lang w:val="sr-Cyrl-RS"/>
              </w:rPr>
              <w:t>РЕДОВНИ</w:t>
            </w: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>
              <w:rPr>
                <w:rFonts w:ascii="Verdana" w:hAnsi="Verdana"/>
                <w:sz w:val="16"/>
                <w:szCs w:val="16"/>
                <w:lang w:val="sr-Cyrl-RS"/>
              </w:rPr>
              <w:t>ДА</w:t>
            </w:r>
          </w:p>
        </w:tc>
      </w:tr>
      <w:tr w:rsidR="00ED21B6" w:rsidRPr="00AC1E17" w:rsidTr="00ED21B6">
        <w:tc>
          <w:tcPr>
            <w:tcW w:w="3708" w:type="dxa"/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33303A">
              <w:rPr>
                <w:rFonts w:ascii="Verdana" w:hAnsi="Verdana"/>
                <w:sz w:val="16"/>
                <w:szCs w:val="16"/>
                <w:lang w:val="sr-Cyrl-RS"/>
              </w:rPr>
              <w:t>ОПШТИНСКА УПРАВА ЖАБАЉ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33303A">
              <w:rPr>
                <w:rFonts w:ascii="Verdana" w:hAnsi="Verdana"/>
                <w:sz w:val="16"/>
                <w:szCs w:val="16"/>
                <w:lang w:val="sr-Cyrl-RS"/>
              </w:rPr>
              <w:t>ЖАБАЉ</w:t>
            </w: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>
              <w:rPr>
                <w:rFonts w:ascii="Verdana" w:hAnsi="Verdana"/>
                <w:sz w:val="16"/>
                <w:szCs w:val="16"/>
                <w:lang w:val="sr-Cyrl-RS"/>
              </w:rPr>
              <w:t>РЕДОВНИ</w:t>
            </w: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>
              <w:rPr>
                <w:rFonts w:ascii="Verdana" w:hAnsi="Verdana"/>
                <w:sz w:val="16"/>
                <w:szCs w:val="16"/>
                <w:lang w:val="sr-Cyrl-RS"/>
              </w:rPr>
              <w:t>ДА</w:t>
            </w:r>
          </w:p>
        </w:tc>
      </w:tr>
      <w:tr w:rsidR="00ED21B6" w:rsidRPr="00AC1E17" w:rsidTr="00ED21B6">
        <w:tc>
          <w:tcPr>
            <w:tcW w:w="3708" w:type="dxa"/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33303A">
              <w:rPr>
                <w:rFonts w:ascii="Verdana" w:hAnsi="Verdana"/>
                <w:sz w:val="16"/>
                <w:szCs w:val="16"/>
                <w:lang w:val="sr-Cyrl-RS"/>
              </w:rPr>
              <w:t>ОПШТИНСКА УПРАВА АЛИБУНАР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33303A">
              <w:rPr>
                <w:rFonts w:ascii="Verdana" w:hAnsi="Verdana"/>
                <w:sz w:val="16"/>
                <w:szCs w:val="16"/>
                <w:lang w:val="sr-Cyrl-RS"/>
              </w:rPr>
              <w:t>АЛИБУНАР</w:t>
            </w: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ED21B6" w:rsidRPr="0033303A" w:rsidRDefault="00ED21B6" w:rsidP="00ED21B6">
            <w:pPr>
              <w:rPr>
                <w:rFonts w:ascii="Verdana" w:hAnsi="Verdana"/>
                <w:sz w:val="16"/>
                <w:szCs w:val="16"/>
                <w:lang w:val="sr-Cyrl-RS"/>
              </w:rPr>
            </w:pPr>
            <w:r>
              <w:rPr>
                <w:rFonts w:ascii="Verdana" w:hAnsi="Verdana"/>
                <w:sz w:val="16"/>
                <w:szCs w:val="16"/>
                <w:lang w:val="sr-Cyrl-RS"/>
              </w:rPr>
              <w:t>КОНТРОЛНИ</w:t>
            </w: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ED21B6" w:rsidRPr="0033303A" w:rsidRDefault="00ED21B6" w:rsidP="00ED21B6">
            <w:pPr>
              <w:rPr>
                <w:rFonts w:ascii="Verdana" w:hAnsi="Verdana"/>
                <w:sz w:val="16"/>
                <w:szCs w:val="16"/>
                <w:lang w:val="sr-Cyrl-RS"/>
              </w:rPr>
            </w:pPr>
            <w:r>
              <w:rPr>
                <w:rFonts w:ascii="Verdana" w:hAnsi="Verdana"/>
                <w:sz w:val="16"/>
                <w:szCs w:val="16"/>
                <w:lang w:val="sr-Cyrl-RS"/>
              </w:rPr>
              <w:t>ДА</w:t>
            </w:r>
          </w:p>
        </w:tc>
      </w:tr>
      <w:tr w:rsidR="00ED21B6" w:rsidRPr="00AC1E17" w:rsidTr="00ED21B6">
        <w:tc>
          <w:tcPr>
            <w:tcW w:w="3708" w:type="dxa"/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33303A">
              <w:rPr>
                <w:rFonts w:ascii="Verdana" w:hAnsi="Verdana"/>
                <w:sz w:val="16"/>
                <w:szCs w:val="16"/>
                <w:lang w:val="sr-Cyrl-RS"/>
              </w:rPr>
              <w:t>ОПШТИНСКА УПРАВА ТИТЕЛ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33303A">
              <w:rPr>
                <w:rFonts w:ascii="Verdana" w:hAnsi="Verdana"/>
                <w:sz w:val="16"/>
                <w:szCs w:val="16"/>
                <w:lang w:val="sr-Cyrl-RS"/>
              </w:rPr>
              <w:t>ТИТЕЛ</w:t>
            </w: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ED21B6" w:rsidRPr="0033303A" w:rsidRDefault="00ED21B6" w:rsidP="00ED21B6">
            <w:pPr>
              <w:rPr>
                <w:rFonts w:ascii="Verdana" w:hAnsi="Verdana"/>
                <w:sz w:val="16"/>
                <w:szCs w:val="16"/>
                <w:lang w:val="sr-Cyrl-RS"/>
              </w:rPr>
            </w:pPr>
            <w:r>
              <w:rPr>
                <w:rFonts w:ascii="Verdana" w:hAnsi="Verdana"/>
                <w:sz w:val="16"/>
                <w:szCs w:val="16"/>
                <w:lang w:val="sr-Cyrl-RS"/>
              </w:rPr>
              <w:t>КОНТРОЛНИ</w:t>
            </w: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ED21B6" w:rsidRPr="0033303A" w:rsidRDefault="00ED21B6" w:rsidP="00ED21B6">
            <w:pPr>
              <w:rPr>
                <w:rFonts w:ascii="Verdana" w:hAnsi="Verdana"/>
                <w:sz w:val="16"/>
                <w:szCs w:val="16"/>
                <w:lang w:val="sr-Cyrl-RS"/>
              </w:rPr>
            </w:pPr>
            <w:r>
              <w:rPr>
                <w:rFonts w:ascii="Verdana" w:hAnsi="Verdana"/>
                <w:sz w:val="16"/>
                <w:szCs w:val="16"/>
                <w:lang w:val="sr-Cyrl-RS"/>
              </w:rPr>
              <w:t>ДА</w:t>
            </w:r>
          </w:p>
        </w:tc>
      </w:tr>
      <w:tr w:rsidR="00ED21B6" w:rsidRPr="00971183" w:rsidTr="00ED21B6">
        <w:tc>
          <w:tcPr>
            <w:tcW w:w="3708" w:type="dxa"/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33303A">
              <w:rPr>
                <w:rFonts w:ascii="Verdana" w:hAnsi="Verdana"/>
                <w:sz w:val="16"/>
                <w:szCs w:val="16"/>
                <w:lang w:val="sr-Cyrl-RS"/>
              </w:rPr>
              <w:t>ОПШТИНСКА УПРАВА ПЛАНДИШТЕ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33303A">
              <w:rPr>
                <w:rFonts w:ascii="Verdana" w:hAnsi="Verdana"/>
                <w:sz w:val="16"/>
                <w:szCs w:val="16"/>
                <w:lang w:val="sr-Cyrl-RS"/>
              </w:rPr>
              <w:t>ПЛАНДИШТЕ</w:t>
            </w: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ED21B6" w:rsidRPr="0033303A" w:rsidRDefault="00ED21B6" w:rsidP="00ED21B6">
            <w:pPr>
              <w:rPr>
                <w:rFonts w:ascii="Verdana" w:hAnsi="Verdana"/>
                <w:sz w:val="16"/>
                <w:szCs w:val="16"/>
                <w:lang w:val="sr-Cyrl-RS"/>
              </w:rPr>
            </w:pPr>
            <w:r>
              <w:rPr>
                <w:rFonts w:ascii="Verdana" w:hAnsi="Verdana"/>
                <w:sz w:val="16"/>
                <w:szCs w:val="16"/>
                <w:lang w:val="sr-Cyrl-RS"/>
              </w:rPr>
              <w:t>РЕДОВНИ</w:t>
            </w: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ED21B6" w:rsidRPr="0033303A" w:rsidRDefault="00ED21B6" w:rsidP="00ED21B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D21B6" w:rsidRPr="00971183" w:rsidTr="00ED21B6">
        <w:tc>
          <w:tcPr>
            <w:tcW w:w="3708" w:type="dxa"/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33303A">
              <w:rPr>
                <w:rFonts w:ascii="Verdana" w:hAnsi="Verdana"/>
                <w:sz w:val="16"/>
                <w:szCs w:val="16"/>
                <w:lang w:val="sr-Cyrl-RS"/>
              </w:rPr>
              <w:t>ОПШТИНСКА УПРАВА ОЏАЦИ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33303A">
              <w:rPr>
                <w:rFonts w:ascii="Verdana" w:hAnsi="Verdana"/>
                <w:sz w:val="16"/>
                <w:szCs w:val="16"/>
                <w:lang w:val="sr-Cyrl-RS"/>
              </w:rPr>
              <w:t>ОЏАЦИ</w:t>
            </w: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ED21B6" w:rsidRPr="0033303A" w:rsidRDefault="00ED21B6" w:rsidP="00ED21B6">
            <w:pPr>
              <w:rPr>
                <w:rFonts w:ascii="Verdana" w:hAnsi="Verdana"/>
                <w:sz w:val="16"/>
                <w:szCs w:val="16"/>
                <w:lang w:val="sr-Cyrl-RS"/>
              </w:rPr>
            </w:pPr>
            <w:r>
              <w:rPr>
                <w:rFonts w:ascii="Verdana" w:hAnsi="Verdana"/>
                <w:sz w:val="16"/>
                <w:szCs w:val="16"/>
                <w:lang w:val="sr-Cyrl-RS"/>
              </w:rPr>
              <w:t>РЕДОВНИ</w:t>
            </w: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ED21B6" w:rsidRPr="00D107D1" w:rsidRDefault="00ED21B6" w:rsidP="00ED21B6">
            <w:pPr>
              <w:rPr>
                <w:rFonts w:ascii="Verdana" w:hAnsi="Verdana"/>
                <w:sz w:val="16"/>
                <w:szCs w:val="16"/>
                <w:lang w:val="sr-Cyrl-RS"/>
              </w:rPr>
            </w:pPr>
            <w:r>
              <w:rPr>
                <w:rFonts w:ascii="Verdana" w:hAnsi="Verdana"/>
                <w:sz w:val="16"/>
                <w:szCs w:val="16"/>
                <w:lang w:val="sr-Cyrl-RS"/>
              </w:rPr>
              <w:t>ДА</w:t>
            </w:r>
          </w:p>
        </w:tc>
      </w:tr>
      <w:tr w:rsidR="00ED21B6" w:rsidRPr="00AC1E17" w:rsidTr="00ED21B6">
        <w:tc>
          <w:tcPr>
            <w:tcW w:w="3708" w:type="dxa"/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33303A">
              <w:rPr>
                <w:rFonts w:ascii="Verdana" w:hAnsi="Verdana"/>
                <w:sz w:val="16"/>
                <w:szCs w:val="16"/>
                <w:lang w:val="sr-Cyrl-RS"/>
              </w:rPr>
              <w:t>ОПШТИНСКА УПРАВА КОВИН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33303A">
              <w:rPr>
                <w:rFonts w:ascii="Verdana" w:hAnsi="Verdana"/>
                <w:sz w:val="16"/>
                <w:szCs w:val="16"/>
                <w:lang w:val="sr-Cyrl-RS"/>
              </w:rPr>
              <w:t>КОВИН</w:t>
            </w: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ED21B6" w:rsidRPr="0033303A" w:rsidRDefault="00ED21B6" w:rsidP="00ED21B6">
            <w:pPr>
              <w:rPr>
                <w:rFonts w:ascii="Verdana" w:hAnsi="Verdana"/>
                <w:sz w:val="16"/>
                <w:szCs w:val="16"/>
                <w:lang w:val="sr-Cyrl-RS"/>
              </w:rPr>
            </w:pPr>
            <w:r>
              <w:rPr>
                <w:rFonts w:ascii="Verdana" w:hAnsi="Verdana"/>
                <w:sz w:val="16"/>
                <w:szCs w:val="16"/>
                <w:lang w:val="sr-Cyrl-RS"/>
              </w:rPr>
              <w:t>РЕДОВНИ</w:t>
            </w: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ED21B6" w:rsidRPr="0033303A" w:rsidRDefault="00ED21B6" w:rsidP="00ED21B6">
            <w:pPr>
              <w:rPr>
                <w:rFonts w:ascii="Verdana" w:hAnsi="Verdana"/>
                <w:sz w:val="16"/>
                <w:szCs w:val="16"/>
                <w:lang w:val="sr-Cyrl-RS"/>
              </w:rPr>
            </w:pPr>
            <w:r>
              <w:rPr>
                <w:rFonts w:ascii="Verdana" w:hAnsi="Verdana"/>
                <w:sz w:val="16"/>
                <w:szCs w:val="16"/>
                <w:lang w:val="sr-Cyrl-RS"/>
              </w:rPr>
              <w:t>ДА</w:t>
            </w:r>
          </w:p>
        </w:tc>
      </w:tr>
      <w:tr w:rsidR="00ED21B6" w:rsidRPr="00971183" w:rsidTr="00ED21B6">
        <w:tc>
          <w:tcPr>
            <w:tcW w:w="3708" w:type="dxa"/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 w:cs="Arial"/>
                <w:noProof/>
                <w:sz w:val="16"/>
                <w:szCs w:val="16"/>
                <w:lang w:val="sr-Cyrl-CS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  <w:lang w:val="sr-Cyrl-CS"/>
              </w:rPr>
              <w:t>ПТСЦ „БЕСЕДЕШ ЈОЖЕФ“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ED21B6" w:rsidRPr="0033303A" w:rsidRDefault="00ED21B6" w:rsidP="00ED21B6">
            <w:pPr>
              <w:spacing w:line="276" w:lineRule="auto"/>
              <w:rPr>
                <w:rFonts w:ascii="Verdana" w:hAnsi="Verdana"/>
                <w:sz w:val="16"/>
                <w:szCs w:val="16"/>
                <w:lang w:val="sr-Cyrl-RS"/>
              </w:rPr>
            </w:pPr>
            <w:r>
              <w:rPr>
                <w:rFonts w:ascii="Verdana" w:hAnsi="Verdana"/>
                <w:sz w:val="16"/>
                <w:szCs w:val="16"/>
                <w:lang w:val="sr-Cyrl-RS"/>
              </w:rPr>
              <w:t>КАЊИЖА</w:t>
            </w: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ED21B6" w:rsidRPr="0033303A" w:rsidRDefault="00ED21B6" w:rsidP="00ED21B6">
            <w:pPr>
              <w:rPr>
                <w:rFonts w:ascii="Verdana" w:hAnsi="Verdana"/>
                <w:sz w:val="16"/>
                <w:szCs w:val="16"/>
                <w:lang w:val="sr-Cyrl-RS"/>
              </w:rPr>
            </w:pPr>
            <w:r>
              <w:rPr>
                <w:rFonts w:ascii="Verdana" w:hAnsi="Verdana"/>
                <w:sz w:val="16"/>
                <w:szCs w:val="16"/>
                <w:lang w:val="sr-Cyrl-RS"/>
              </w:rPr>
              <w:t>ВАНРЕДНИ</w:t>
            </w: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ED21B6" w:rsidRPr="0033303A" w:rsidRDefault="00ED21B6" w:rsidP="00ED21B6">
            <w:pPr>
              <w:rPr>
                <w:rFonts w:ascii="Verdana" w:hAnsi="Verdana"/>
                <w:sz w:val="16"/>
                <w:szCs w:val="16"/>
                <w:lang w:val="ro-RO"/>
              </w:rPr>
            </w:pPr>
          </w:p>
        </w:tc>
      </w:tr>
    </w:tbl>
    <w:p w:rsidR="00ED21B6" w:rsidRDefault="00ED21B6" w:rsidP="00ED21B6">
      <w:pPr>
        <w:ind w:firstLine="720"/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Према годишњем  плану инспекцијског надзора над службеном употребом језика и писма на територији АПВ за 2019. годину, контролни инспекцијски надзор је био планиран и у Општинској управи Кула у Кули, а као редовни инспекцијски надзор у  Општој болници „Др Радивој Симоновић“ у Сомбору. Контролни теренски инспекцијски надзор у општинској управи Кула у Кули није извршен услед чињенице да је Општинска управа Кула дописом број 015-038-6/2019-5 од 28.08.2019.године доставила доказе и фотодокументацију о извршењу наложених мера из записника о ванредном инспекцијком надзору који је извршен у 2018. години. Редовни теренски инспекцисјки надзор у Општој болници „Др Радивој Симоновић“ у Сомбору није извршен услед достављања доказа и извештаја о правилној примени службене употребе језика и писма. Контролном обавештења, фотодокументације, извештаја констатована је тачност навода из достављених обавештења горенаведена два субјекта, те утврђено је да није потребно, имајући у виду разлоге економичности и ефикасности у деловање инспекције, извршити теренски редовни и контролни надз</w:t>
      </w:r>
      <w:bookmarkStart w:id="3" w:name="sadrzaj_18"/>
      <w:bookmarkEnd w:id="3"/>
      <w:r>
        <w:rPr>
          <w:sz w:val="20"/>
          <w:szCs w:val="20"/>
          <w:lang w:val="sr-Cyrl-RS"/>
        </w:rPr>
        <w:t>ор.</w:t>
      </w:r>
    </w:p>
    <w:p w:rsidR="00ED21B6" w:rsidRDefault="00ED21B6" w:rsidP="0033303A">
      <w:pPr>
        <w:ind w:firstLine="720"/>
        <w:jc w:val="both"/>
        <w:rPr>
          <w:sz w:val="20"/>
          <w:szCs w:val="20"/>
          <w:lang w:val="sr-Cyrl-RS"/>
        </w:rPr>
      </w:pPr>
    </w:p>
    <w:p w:rsidR="00B553EA" w:rsidRPr="00304FB8" w:rsidRDefault="007230BD" w:rsidP="009705DB">
      <w:pPr>
        <w:ind w:firstLine="720"/>
        <w:jc w:val="both"/>
        <w:rPr>
          <w:sz w:val="20"/>
          <w:szCs w:val="20"/>
          <w:lang w:val="sr-Cyrl-RS"/>
        </w:rPr>
      </w:pPr>
      <w:r w:rsidRPr="00304FB8">
        <w:rPr>
          <w:sz w:val="20"/>
          <w:szCs w:val="20"/>
          <w:lang w:val="sr-Cyrl-RS"/>
        </w:rPr>
        <w:t xml:space="preserve">Инспекцијски надзор, према облику, </w:t>
      </w:r>
      <w:r w:rsidR="001C53ED" w:rsidRPr="00304FB8">
        <w:rPr>
          <w:sz w:val="20"/>
          <w:szCs w:val="20"/>
          <w:lang w:val="sr-Cyrl-RS"/>
        </w:rPr>
        <w:t>вршио се као</w:t>
      </w:r>
      <w:r w:rsidRPr="00304FB8">
        <w:rPr>
          <w:sz w:val="20"/>
          <w:szCs w:val="20"/>
          <w:lang w:val="sr-Cyrl-RS"/>
        </w:rPr>
        <w:t xml:space="preserve"> теренски и канцеларијски.</w:t>
      </w:r>
      <w:r w:rsidR="001C53ED" w:rsidRPr="00304FB8">
        <w:rPr>
          <w:sz w:val="20"/>
          <w:szCs w:val="20"/>
          <w:lang w:val="sr-Cyrl-RS"/>
        </w:rPr>
        <w:t xml:space="preserve"> </w:t>
      </w:r>
      <w:r w:rsidRPr="00304FB8">
        <w:rPr>
          <w:sz w:val="20"/>
          <w:szCs w:val="20"/>
          <w:lang w:val="sr-Cyrl-RS"/>
        </w:rPr>
        <w:t>Теренски инспекцијски надзор врши</w:t>
      </w:r>
      <w:r w:rsidR="001C53ED" w:rsidRPr="00304FB8">
        <w:rPr>
          <w:sz w:val="20"/>
          <w:szCs w:val="20"/>
          <w:lang w:val="sr-Cyrl-RS"/>
        </w:rPr>
        <w:t>о</w:t>
      </w:r>
      <w:r w:rsidRPr="00304FB8">
        <w:rPr>
          <w:sz w:val="20"/>
          <w:szCs w:val="20"/>
          <w:lang w:val="sr-Cyrl-RS"/>
        </w:rPr>
        <w:t xml:space="preserve"> се изван службених просторија инспекције, на лицу места и састој</w:t>
      </w:r>
      <w:r w:rsidR="001C53ED" w:rsidRPr="00304FB8">
        <w:rPr>
          <w:sz w:val="20"/>
          <w:szCs w:val="20"/>
          <w:lang w:val="sr-Cyrl-RS"/>
        </w:rPr>
        <w:t>ао</w:t>
      </w:r>
      <w:r w:rsidRPr="00304FB8">
        <w:rPr>
          <w:sz w:val="20"/>
          <w:szCs w:val="20"/>
          <w:lang w:val="sr-Cyrl-RS"/>
        </w:rPr>
        <w:t xml:space="preserve"> се од непосредног увида у</w:t>
      </w:r>
      <w:r w:rsidR="0062601E" w:rsidRPr="00304FB8">
        <w:rPr>
          <w:sz w:val="20"/>
          <w:szCs w:val="20"/>
          <w:lang w:val="sr-Cyrl-RS"/>
        </w:rPr>
        <w:t xml:space="preserve"> табле</w:t>
      </w:r>
      <w:r w:rsidRPr="00304FB8">
        <w:rPr>
          <w:sz w:val="20"/>
          <w:szCs w:val="20"/>
          <w:lang w:val="sr-Cyrl-RS"/>
        </w:rPr>
        <w:t xml:space="preserve"> </w:t>
      </w:r>
      <w:r w:rsidR="0062601E" w:rsidRPr="00304FB8">
        <w:rPr>
          <w:sz w:val="20"/>
          <w:szCs w:val="20"/>
          <w:lang w:val="sr-Cyrl-RS"/>
        </w:rPr>
        <w:t>с називом насељених места, улица и тргова, називом органа и организација, као и обавештења и упозорења за јавност и других јавних натписа</w:t>
      </w:r>
      <w:r w:rsidRPr="00304FB8">
        <w:rPr>
          <w:sz w:val="20"/>
          <w:szCs w:val="20"/>
          <w:lang w:val="sr-Cyrl-RS"/>
        </w:rPr>
        <w:t xml:space="preserve">, </w:t>
      </w:r>
      <w:r w:rsidR="0062601E" w:rsidRPr="00304FB8">
        <w:rPr>
          <w:sz w:val="20"/>
          <w:szCs w:val="20"/>
          <w:lang w:val="sr-Cyrl-RS"/>
        </w:rPr>
        <w:t>постављених од стране</w:t>
      </w:r>
      <w:r w:rsidRPr="00304FB8">
        <w:rPr>
          <w:sz w:val="20"/>
          <w:szCs w:val="20"/>
          <w:lang w:val="sr-Cyrl-RS"/>
        </w:rPr>
        <w:t xml:space="preserve"> надзираног субјекта.</w:t>
      </w:r>
      <w:r w:rsidR="001C53ED" w:rsidRPr="00304FB8">
        <w:rPr>
          <w:sz w:val="20"/>
          <w:szCs w:val="20"/>
          <w:lang w:val="sr-Cyrl-RS"/>
        </w:rPr>
        <w:t xml:space="preserve"> </w:t>
      </w:r>
      <w:r w:rsidRPr="00304FB8">
        <w:rPr>
          <w:sz w:val="20"/>
          <w:szCs w:val="20"/>
          <w:lang w:val="sr-Cyrl-RS"/>
        </w:rPr>
        <w:t>Канцеларијски инспекцијски надзор врши</w:t>
      </w:r>
      <w:r w:rsidR="001C53ED" w:rsidRPr="00304FB8">
        <w:rPr>
          <w:sz w:val="20"/>
          <w:szCs w:val="20"/>
          <w:lang w:val="sr-Cyrl-RS"/>
        </w:rPr>
        <w:t>о</w:t>
      </w:r>
      <w:r w:rsidRPr="00304FB8">
        <w:rPr>
          <w:sz w:val="20"/>
          <w:szCs w:val="20"/>
          <w:lang w:val="sr-Cyrl-RS"/>
        </w:rPr>
        <w:t xml:space="preserve"> се у службеним просторијама инспекције, увидом у акте, податке и документацију надзираног субјекта.</w:t>
      </w:r>
    </w:p>
    <w:p w:rsidR="008A5D41" w:rsidRPr="00304FB8" w:rsidRDefault="008A5D41" w:rsidP="009705DB">
      <w:pPr>
        <w:ind w:firstLine="720"/>
        <w:jc w:val="both"/>
        <w:rPr>
          <w:sz w:val="20"/>
          <w:szCs w:val="20"/>
          <w:lang w:val="sr-Cyrl-RS"/>
        </w:rPr>
      </w:pPr>
      <w:r w:rsidRPr="00304FB8">
        <w:rPr>
          <w:sz w:val="20"/>
          <w:szCs w:val="20"/>
          <w:lang w:val="sr-Cyrl-RS"/>
        </w:rPr>
        <w:t>Инспекцијски надзор се вршио у</w:t>
      </w:r>
      <w:r w:rsidR="00BC5CA4" w:rsidRPr="00304FB8">
        <w:rPr>
          <w:sz w:val="20"/>
          <w:szCs w:val="20"/>
          <w:lang w:val="sr-Cyrl-RS"/>
        </w:rPr>
        <w:t xml:space="preserve"> локалним самоуправама са територије АП Војводине у којима је утврђена службена употреба језика и писма националних мањина</w:t>
      </w:r>
      <w:r w:rsidR="004B7689">
        <w:rPr>
          <w:sz w:val="20"/>
          <w:szCs w:val="20"/>
          <w:lang w:val="sr-Cyrl-RS"/>
        </w:rPr>
        <w:t>. Инспекцијски н</w:t>
      </w:r>
      <w:r w:rsidRPr="00304FB8">
        <w:rPr>
          <w:sz w:val="20"/>
          <w:szCs w:val="20"/>
          <w:lang w:val="sr-Cyrl-RS"/>
        </w:rPr>
        <w:t>адзор се врши</w:t>
      </w:r>
      <w:r w:rsidR="004B7689">
        <w:rPr>
          <w:sz w:val="20"/>
          <w:szCs w:val="20"/>
          <w:lang w:val="sr-Cyrl-RS"/>
        </w:rPr>
        <w:t>о у скупштинама јединица локалне самоуправе</w:t>
      </w:r>
      <w:r w:rsidR="00BC5CA4" w:rsidRPr="00304FB8">
        <w:rPr>
          <w:sz w:val="20"/>
          <w:szCs w:val="20"/>
          <w:lang w:val="sr-Cyrl-RS"/>
        </w:rPr>
        <w:t>, њеним извршним и управним органима и јавним предузећима</w:t>
      </w:r>
      <w:r w:rsidRPr="00304FB8">
        <w:rPr>
          <w:sz w:val="20"/>
          <w:szCs w:val="20"/>
          <w:lang w:val="sr-Cyrl-RS"/>
        </w:rPr>
        <w:t>, као и у организацијама са јавним овлашћењима, школама, месним заједницама итд</w:t>
      </w:r>
      <w:r w:rsidR="00BC5CA4" w:rsidRPr="00304FB8">
        <w:rPr>
          <w:sz w:val="20"/>
          <w:szCs w:val="20"/>
          <w:lang w:val="sr-Cyrl-RS"/>
        </w:rPr>
        <w:t xml:space="preserve">. </w:t>
      </w:r>
    </w:p>
    <w:p w:rsidR="00012FA7" w:rsidRDefault="00BC5CA4" w:rsidP="009705DB">
      <w:pPr>
        <w:ind w:firstLine="720"/>
        <w:jc w:val="both"/>
        <w:rPr>
          <w:sz w:val="20"/>
          <w:szCs w:val="20"/>
          <w:lang w:val="sr-Cyrl-RS"/>
        </w:rPr>
      </w:pPr>
      <w:r w:rsidRPr="00304FB8">
        <w:rPr>
          <w:sz w:val="20"/>
          <w:szCs w:val="20"/>
          <w:lang w:val="sr-Cyrl-RS"/>
        </w:rPr>
        <w:t>Приликом вршења надзора у седишту самих јединица локлане самоуправе обилаз</w:t>
      </w:r>
      <w:r w:rsidR="008A5D41" w:rsidRPr="00304FB8">
        <w:rPr>
          <w:sz w:val="20"/>
          <w:szCs w:val="20"/>
          <w:lang w:val="sr-Cyrl-RS"/>
        </w:rPr>
        <w:t>или</w:t>
      </w:r>
      <w:r w:rsidRPr="00304FB8">
        <w:rPr>
          <w:sz w:val="20"/>
          <w:szCs w:val="20"/>
          <w:lang w:val="sr-Cyrl-RS"/>
        </w:rPr>
        <w:t xml:space="preserve"> с</w:t>
      </w:r>
      <w:r w:rsidR="008A5D41" w:rsidRPr="00304FB8">
        <w:rPr>
          <w:sz w:val="20"/>
          <w:szCs w:val="20"/>
          <w:lang w:val="sr-Cyrl-RS"/>
        </w:rPr>
        <w:t>мо</w:t>
      </w:r>
      <w:r w:rsidRPr="00304FB8">
        <w:rPr>
          <w:sz w:val="20"/>
          <w:szCs w:val="20"/>
          <w:lang w:val="sr-Cyrl-RS"/>
        </w:rPr>
        <w:t xml:space="preserve"> и поједина насељена места где у израженијем броју живе припадници националних мањина, у којима се надзор најчешће врши</w:t>
      </w:r>
      <w:r w:rsidR="008A5D41" w:rsidRPr="00304FB8">
        <w:rPr>
          <w:sz w:val="20"/>
          <w:szCs w:val="20"/>
          <w:lang w:val="sr-Cyrl-RS"/>
        </w:rPr>
        <w:t>о</w:t>
      </w:r>
      <w:r w:rsidRPr="00304FB8">
        <w:rPr>
          <w:sz w:val="20"/>
          <w:szCs w:val="20"/>
          <w:lang w:val="sr-Cyrl-RS"/>
        </w:rPr>
        <w:t xml:space="preserve"> у месним канцеларијама, месним заједницама, основним школама и др.</w:t>
      </w:r>
    </w:p>
    <w:p w:rsidR="00D5384E" w:rsidRPr="00304FB8" w:rsidRDefault="00775B79" w:rsidP="009705DB">
      <w:pPr>
        <w:tabs>
          <w:tab w:val="left" w:pos="5940"/>
        </w:tabs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</w:t>
      </w:r>
      <w:r w:rsidR="00012FA7" w:rsidRPr="00012FA7">
        <w:rPr>
          <w:sz w:val="20"/>
          <w:szCs w:val="20"/>
          <w:lang w:val="sr-Cyrl-RS"/>
        </w:rPr>
        <w:t>Редовни инспекцијски надзори  извршени су код оних надзираних субјеката у току 2019. године, у складу са планом, имајући у виду надзиране судбјекте код којих је током 2018. године извршена службена саветодавна посета, те је било потребно инспекцијским надзором у 2019. години извшити проверу примене препоручених мера.</w:t>
      </w:r>
      <w:r w:rsidR="00012FA7">
        <w:rPr>
          <w:sz w:val="20"/>
          <w:szCs w:val="20"/>
          <w:lang w:val="sr-Cyrl-RS"/>
        </w:rPr>
        <w:t xml:space="preserve"> Такође</w:t>
      </w:r>
      <w:r w:rsidR="005662FE">
        <w:rPr>
          <w:sz w:val="20"/>
          <w:szCs w:val="20"/>
          <w:lang w:val="sr-Cyrl-RS"/>
        </w:rPr>
        <w:t>,</w:t>
      </w:r>
      <w:r w:rsidR="00012FA7">
        <w:rPr>
          <w:sz w:val="20"/>
          <w:szCs w:val="20"/>
          <w:lang w:val="sr-Cyrl-RS"/>
        </w:rPr>
        <w:t xml:space="preserve"> </w:t>
      </w:r>
      <w:r w:rsidR="00012FA7" w:rsidRPr="005662FE">
        <w:rPr>
          <w:sz w:val="20"/>
          <w:szCs w:val="20"/>
          <w:lang w:val="sr-Cyrl-RS"/>
        </w:rPr>
        <w:t>редовни инспекцијски надзор је извршен и код оних субјеката</w:t>
      </w:r>
      <w:r w:rsidR="005662FE" w:rsidRPr="005662FE">
        <w:rPr>
          <w:sz w:val="20"/>
          <w:szCs w:val="20"/>
          <w:lang w:val="sr-Cyrl-RS"/>
        </w:rPr>
        <w:t xml:space="preserve"> који представљају </w:t>
      </w:r>
      <w:r w:rsidR="00012FA7" w:rsidRPr="005662FE">
        <w:rPr>
          <w:sz w:val="20"/>
          <w:szCs w:val="20"/>
          <w:lang w:val="sr-Cyrl-RS"/>
        </w:rPr>
        <w:t>општине и градове којима је Покрајински секретар за образовање, прописе, управу и националне мањине – националне заједнице доделио финансијска средства за унапређење вишијезичја на основу Конкурса за доделу буџетских средстава органима и организацијама у Аутономној покрајини Војводини у чијем раду су у службеној употреби језици и писма националних мањина - националних заједница за 2018. годину.</w:t>
      </w:r>
      <w:r w:rsidR="005662FE">
        <w:rPr>
          <w:sz w:val="20"/>
          <w:szCs w:val="20"/>
          <w:lang w:val="sr-Cyrl-RS"/>
        </w:rPr>
        <w:t xml:space="preserve"> Поред наведеног, редовни инспекцијски надзори су извршени код оних субјеката, код којих </w:t>
      </w:r>
      <w:r w:rsidR="005662FE" w:rsidRPr="005662FE">
        <w:rPr>
          <w:sz w:val="20"/>
          <w:szCs w:val="20"/>
          <w:lang w:val="sr-Cyrl-RS"/>
        </w:rPr>
        <w:t xml:space="preserve">је новим изменама и допунама закона о службеној употреби језика и писма настала обавеза увођена неког језика у сл.употребу у одређеном насељу на њиховој територији, имајући у виду нову законску одредбу у ставу 5. и 6. члана 11. Закона о службеној употреби језика и писама  („Службени гласник РС", бр. </w:t>
      </w:r>
      <w:hyperlink r:id="rId30" w:history="1">
        <w:r w:rsidR="005662FE" w:rsidRPr="005662FE">
          <w:rPr>
            <w:sz w:val="20"/>
            <w:szCs w:val="20"/>
            <w:lang w:val="sr-Cyrl-RS"/>
          </w:rPr>
          <w:t>45/91</w:t>
        </w:r>
      </w:hyperlink>
      <w:r w:rsidR="005662FE" w:rsidRPr="005662FE">
        <w:rPr>
          <w:sz w:val="20"/>
          <w:szCs w:val="20"/>
          <w:lang w:val="sr-Cyrl-RS"/>
        </w:rPr>
        <w:t xml:space="preserve">, </w:t>
      </w:r>
      <w:hyperlink r:id="rId31" w:history="1">
        <w:r w:rsidR="005662FE" w:rsidRPr="005662FE">
          <w:rPr>
            <w:sz w:val="20"/>
            <w:szCs w:val="20"/>
            <w:lang w:val="sr-Cyrl-RS"/>
          </w:rPr>
          <w:t>53/93</w:t>
        </w:r>
      </w:hyperlink>
      <w:r w:rsidR="005662FE" w:rsidRPr="005662FE">
        <w:rPr>
          <w:sz w:val="20"/>
          <w:szCs w:val="20"/>
          <w:lang w:val="sr-Cyrl-RS"/>
        </w:rPr>
        <w:t xml:space="preserve"> - други закон, </w:t>
      </w:r>
      <w:hyperlink r:id="rId32" w:history="1">
        <w:r w:rsidR="005662FE" w:rsidRPr="005662FE">
          <w:rPr>
            <w:sz w:val="20"/>
            <w:szCs w:val="20"/>
            <w:lang w:val="sr-Cyrl-RS"/>
          </w:rPr>
          <w:t>67/93</w:t>
        </w:r>
      </w:hyperlink>
      <w:r w:rsidR="005662FE" w:rsidRPr="005662FE">
        <w:rPr>
          <w:sz w:val="20"/>
          <w:szCs w:val="20"/>
          <w:lang w:val="sr-Cyrl-RS"/>
        </w:rPr>
        <w:t xml:space="preserve"> - други закон, </w:t>
      </w:r>
      <w:hyperlink r:id="rId33" w:history="1">
        <w:r w:rsidR="005662FE" w:rsidRPr="005662FE">
          <w:rPr>
            <w:sz w:val="20"/>
            <w:szCs w:val="20"/>
            <w:lang w:val="sr-Cyrl-RS"/>
          </w:rPr>
          <w:t>48/94</w:t>
        </w:r>
      </w:hyperlink>
      <w:r w:rsidR="005662FE" w:rsidRPr="005662FE">
        <w:rPr>
          <w:sz w:val="20"/>
          <w:szCs w:val="20"/>
          <w:lang w:val="sr-Cyrl-RS"/>
        </w:rPr>
        <w:t xml:space="preserve"> - други закон, </w:t>
      </w:r>
      <w:hyperlink r:id="rId34" w:history="1">
        <w:r w:rsidR="005662FE" w:rsidRPr="005662FE">
          <w:rPr>
            <w:sz w:val="20"/>
            <w:szCs w:val="20"/>
            <w:lang w:val="sr-Cyrl-RS"/>
          </w:rPr>
          <w:t>30/2010</w:t>
        </w:r>
      </w:hyperlink>
      <w:r w:rsidR="005662FE" w:rsidRPr="005662FE">
        <w:rPr>
          <w:sz w:val="20"/>
          <w:szCs w:val="20"/>
          <w:lang w:val="sr-Cyrl-RS"/>
        </w:rPr>
        <w:t xml:space="preserve">, </w:t>
      </w:r>
      <w:hyperlink r:id="rId35" w:history="1">
        <w:r w:rsidR="005662FE" w:rsidRPr="005662FE">
          <w:rPr>
            <w:sz w:val="20"/>
            <w:szCs w:val="20"/>
            <w:lang w:val="sr-Cyrl-RS"/>
          </w:rPr>
          <w:t>101/2005</w:t>
        </w:r>
      </w:hyperlink>
      <w:r w:rsidR="005662FE" w:rsidRPr="005662FE">
        <w:rPr>
          <w:sz w:val="20"/>
          <w:szCs w:val="20"/>
          <w:lang w:val="sr-Cyrl-RS"/>
        </w:rPr>
        <w:t xml:space="preserve"> - други закон,  </w:t>
      </w:r>
      <w:hyperlink r:id="rId36" w:history="1">
        <w:r w:rsidR="005662FE" w:rsidRPr="005662FE">
          <w:rPr>
            <w:sz w:val="20"/>
            <w:szCs w:val="20"/>
            <w:lang w:val="sr-Cyrl-RS"/>
          </w:rPr>
          <w:t>47/2018</w:t>
        </w:r>
      </w:hyperlink>
      <w:r w:rsidR="005662FE" w:rsidRPr="005662FE">
        <w:rPr>
          <w:sz w:val="20"/>
          <w:szCs w:val="20"/>
          <w:lang w:val="sr-Cyrl-RS"/>
        </w:rPr>
        <w:t xml:space="preserve"> и </w:t>
      </w:r>
      <w:hyperlink r:id="rId37" w:history="1">
        <w:r w:rsidR="005662FE" w:rsidRPr="005662FE">
          <w:rPr>
            <w:sz w:val="20"/>
            <w:szCs w:val="20"/>
            <w:lang w:val="sr-Cyrl-RS"/>
          </w:rPr>
          <w:t>48/2018</w:t>
        </w:r>
      </w:hyperlink>
      <w:r w:rsidR="005662FE" w:rsidRPr="005662FE">
        <w:rPr>
          <w:sz w:val="20"/>
          <w:szCs w:val="20"/>
          <w:lang w:val="sr-Cyrl-RS"/>
        </w:rPr>
        <w:t xml:space="preserve">-исправка.), која предвиђа да у насељеним местима у јединицама локaлне самоуправе, чија је територија одређена у складу са законом којим се уређује територијална организација Републике Србије, у којима проценат припадника одрeђене националне мањине у укупном броју становника на територији насељеног места достиже 15% према резултатима последњег пописа становништва имена органа који врше јавна овлашћења, називи јединица локалне самоуправе, насељених места, тргова и улица и други топоними исписују се и на језику дотичне националне мањине, према њеној традицији и правопису, и у случају да језик те националне мањине није у службеној употреби на територији јединице локaлне самоуправе, у складу са ставом 2.члана 11. Скупштина јединице локалне самоуправе утврдиће статутом насељена места из става 5. члана 11., имајући у виду традиционалну насељеност припадника националне мањине и претходно прибављено мишљење националног савета националне мањине. </w:t>
      </w:r>
      <w:r w:rsidR="005662FE">
        <w:rPr>
          <w:sz w:val="20"/>
          <w:szCs w:val="20"/>
          <w:lang w:val="sr-Cyrl-RS"/>
        </w:rPr>
        <w:t>У том смислу, инспекцијом је контролисана и садржина статута јединица локалних самоуправа, које су, у складу са законским обавезама из Закона о локалној самоуправи, током 2019. године усвојиле нове статуте или извршиле измене и допуне старих статута.</w:t>
      </w:r>
    </w:p>
    <w:p w:rsidR="008A5D41" w:rsidRPr="00304FB8" w:rsidRDefault="00CB2506" w:rsidP="009705DB">
      <w:pPr>
        <w:ind w:firstLine="720"/>
        <w:jc w:val="both"/>
        <w:rPr>
          <w:sz w:val="20"/>
          <w:szCs w:val="20"/>
          <w:lang w:val="sr-Cyrl-RS"/>
        </w:rPr>
      </w:pPr>
      <w:r w:rsidRPr="00304FB8">
        <w:rPr>
          <w:sz w:val="20"/>
          <w:szCs w:val="20"/>
          <w:lang w:val="sr-Cyrl-RS"/>
        </w:rPr>
        <w:t xml:space="preserve">Инспектор </w:t>
      </w:r>
      <w:r w:rsidR="008A5D41" w:rsidRPr="00304FB8">
        <w:rPr>
          <w:sz w:val="20"/>
          <w:szCs w:val="20"/>
          <w:lang w:val="sr-Cyrl-RS"/>
        </w:rPr>
        <w:t xml:space="preserve">о извршеним инспекцијским надзорима </w:t>
      </w:r>
      <w:r w:rsidRPr="00304FB8">
        <w:rPr>
          <w:sz w:val="20"/>
          <w:szCs w:val="20"/>
          <w:lang w:val="sr-Cyrl-RS"/>
        </w:rPr>
        <w:t>сачињава</w:t>
      </w:r>
      <w:r w:rsidR="008A5D41" w:rsidRPr="00304FB8">
        <w:rPr>
          <w:sz w:val="20"/>
          <w:szCs w:val="20"/>
          <w:lang w:val="sr-Cyrl-RS"/>
        </w:rPr>
        <w:t>о је</w:t>
      </w:r>
      <w:r w:rsidRPr="00304FB8">
        <w:rPr>
          <w:sz w:val="20"/>
          <w:szCs w:val="20"/>
          <w:lang w:val="sr-Cyrl-RS"/>
        </w:rPr>
        <w:t xml:space="preserve"> записник о инспекцијском надзору</w:t>
      </w:r>
      <w:r w:rsidR="00775B79">
        <w:rPr>
          <w:sz w:val="20"/>
          <w:szCs w:val="20"/>
          <w:lang w:val="sr-Cyrl-RS"/>
        </w:rPr>
        <w:t>, у којем је унео сле</w:t>
      </w:r>
      <w:r w:rsidR="008A5D41" w:rsidRPr="00304FB8">
        <w:rPr>
          <w:sz w:val="20"/>
          <w:szCs w:val="20"/>
          <w:lang w:val="sr-Cyrl-RS"/>
        </w:rPr>
        <w:t>деће податке</w:t>
      </w:r>
      <w:r w:rsidRPr="00304FB8">
        <w:rPr>
          <w:sz w:val="20"/>
          <w:szCs w:val="20"/>
          <w:lang w:val="sr-Cyrl-RS"/>
        </w:rPr>
        <w:t>: подаци из налога за инспекцијски надзор ако је издат; време и место инспекцијског надзора, а нарочито навођење основа и образложење разлога који су условили да се инспекцијски надзор врши ван радног времена надзираног субјекта; опис предузетих радњи; изјаве које су дате; опис других изведених доказа; утврђено чињенично стање; констатација законитог пословања и поступања надзираног субјекта; опис откривених незаконитости, са навођењем доказа на основу којег је одређена чињеница утврђена и правног основа за утврђивање незаконитости; мере које се изричу са навођењем правног основа на коме су засноване и роком за поступање по њима; одговарајућа образложења; обавеза надзираног субјекта да обавештава инспектора о поступању по мерама и рок за то обавештавање; подаци о поднетим кривичним пријавама, пријавама за привредни преступ и захтевима за покретање прекршајног поступка, ако су поднете, односно издатим прекршајним н</w:t>
      </w:r>
      <w:r w:rsidR="002C6126" w:rsidRPr="00304FB8">
        <w:rPr>
          <w:sz w:val="20"/>
          <w:szCs w:val="20"/>
          <w:lang w:val="sr-Cyrl-RS"/>
        </w:rPr>
        <w:t>алозима, ако су издати</w:t>
      </w:r>
      <w:r w:rsidRPr="00304FB8">
        <w:rPr>
          <w:sz w:val="20"/>
          <w:szCs w:val="20"/>
          <w:lang w:val="sr-Cyrl-RS"/>
        </w:rPr>
        <w:t>; подаци о другим мерама и радњама на које је инспектор овлашћен, ако су предузете; рок за давање примедаба на записник; навођење да је записник са или без примедаба прочитан лицу које присуствује надзору; други подаци и наводи од значаја за инспекцијски надзор.</w:t>
      </w:r>
    </w:p>
    <w:p w:rsidR="008A5D41" w:rsidRPr="009207F1" w:rsidRDefault="008A5D41" w:rsidP="009207F1">
      <w:pPr>
        <w:ind w:firstLine="720"/>
        <w:jc w:val="both"/>
        <w:rPr>
          <w:sz w:val="20"/>
          <w:szCs w:val="20"/>
          <w:lang w:val="sr-Cyrl-RS"/>
        </w:rPr>
      </w:pPr>
      <w:r w:rsidRPr="00304FB8">
        <w:rPr>
          <w:sz w:val="20"/>
          <w:szCs w:val="20"/>
          <w:lang w:val="sr-Cyrl-RS"/>
        </w:rPr>
        <w:t>Инспекцијски надзор је извршен на основу питања из Контролне листе која је израђена од стране Министарства државне управе и локалне самоуправе. Контролна листа за област службене употребе језика и писама доступна је на следећој интернет страници</w:t>
      </w:r>
      <w:r w:rsidR="00775B79">
        <w:rPr>
          <w:sz w:val="20"/>
          <w:szCs w:val="20"/>
          <w:lang w:val="sr-Cyrl-RS"/>
        </w:rPr>
        <w:t xml:space="preserve"> Министарства државне управе и локалне самоуправе</w:t>
      </w:r>
      <w:r w:rsidRPr="00304FB8">
        <w:rPr>
          <w:sz w:val="20"/>
          <w:szCs w:val="20"/>
          <w:lang w:val="sr-Cyrl-RS"/>
        </w:rPr>
        <w:t xml:space="preserve">: </w:t>
      </w:r>
      <w:hyperlink r:id="rId38" w:history="1">
        <w:r w:rsidRPr="002B3297">
          <w:rPr>
            <w:sz w:val="20"/>
            <w:szCs w:val="20"/>
            <w:lang w:val="sr-Cyrl-RS"/>
          </w:rPr>
          <w:t>http://www.mduls.gov.rs/inspekcijski-nadzor.php</w:t>
        </w:r>
      </w:hyperlink>
      <w:r w:rsidRPr="00304FB8">
        <w:rPr>
          <w:sz w:val="20"/>
          <w:szCs w:val="20"/>
          <w:lang w:val="sr-Cyrl-RS"/>
        </w:rPr>
        <w:t>.</w:t>
      </w:r>
      <w:r w:rsidR="00775B79">
        <w:rPr>
          <w:sz w:val="20"/>
          <w:szCs w:val="20"/>
          <w:lang w:val="sr-Cyrl-RS"/>
        </w:rPr>
        <w:t xml:space="preserve"> Поред тога, контролна листа се налази и на интернет страници Покрајинског секретаријата за образовање, прописе, управу и националне мањине – националне заједнице: </w:t>
      </w:r>
      <w:r w:rsidR="002B3297">
        <w:rPr>
          <w:sz w:val="20"/>
          <w:szCs w:val="20"/>
          <w:lang w:val="sr-Cyrl-RS"/>
        </w:rPr>
        <w:t xml:space="preserve"> </w:t>
      </w:r>
      <w:hyperlink r:id="rId39" w:history="1">
        <w:r w:rsidR="009705DB">
          <w:rPr>
            <w:rStyle w:val="Hyperlink"/>
          </w:rPr>
          <w:t>http://www.puma.vojvodina.gov.rs/documents.php?st=1</w:t>
        </w:r>
      </w:hyperlink>
      <w:r w:rsidR="009705DB">
        <w:rPr>
          <w:lang w:val="sr-Cyrl-RS"/>
        </w:rPr>
        <w:t xml:space="preserve">. </w:t>
      </w:r>
      <w:r w:rsidR="00CB2506" w:rsidRPr="00304FB8">
        <w:rPr>
          <w:sz w:val="20"/>
          <w:szCs w:val="20"/>
          <w:lang w:val="sr-Cyrl-RS"/>
        </w:rPr>
        <w:t xml:space="preserve">Контролна листа </w:t>
      </w:r>
      <w:r w:rsidR="002C6126" w:rsidRPr="00304FB8">
        <w:rPr>
          <w:sz w:val="20"/>
          <w:szCs w:val="20"/>
          <w:lang w:val="sr-Cyrl-RS"/>
        </w:rPr>
        <w:t>чини</w:t>
      </w:r>
      <w:r w:rsidR="00CB2506" w:rsidRPr="00304FB8">
        <w:rPr>
          <w:sz w:val="20"/>
          <w:szCs w:val="20"/>
          <w:lang w:val="sr-Cyrl-RS"/>
        </w:rPr>
        <w:t xml:space="preserve"> саставни део записника.</w:t>
      </w:r>
      <w:r w:rsidR="00F33F31">
        <w:rPr>
          <w:sz w:val="20"/>
          <w:szCs w:val="20"/>
          <w:lang w:val="en-US"/>
        </w:rPr>
        <w:t xml:space="preserve"> </w:t>
      </w:r>
      <w:r w:rsidR="00F33F31">
        <w:rPr>
          <w:sz w:val="20"/>
          <w:szCs w:val="20"/>
          <w:lang w:val="sr-Cyrl-RS"/>
        </w:rPr>
        <w:t>Инспекцијски надзори су извршени на основу контролне листе КЛ-002-01/02 од 19 октобра 2018. године. Нова контролна листа објављена је 17 децембра 2019. године и она ће представљати осн</w:t>
      </w:r>
      <w:r w:rsidR="009705DB">
        <w:rPr>
          <w:sz w:val="20"/>
          <w:szCs w:val="20"/>
          <w:lang w:val="sr-Cyrl-RS"/>
        </w:rPr>
        <w:t>ову за вршење инспекцијских надз</w:t>
      </w:r>
      <w:r w:rsidR="00F33F31">
        <w:rPr>
          <w:sz w:val="20"/>
          <w:szCs w:val="20"/>
          <w:lang w:val="sr-Cyrl-RS"/>
        </w:rPr>
        <w:t>ора током 2020. године.</w:t>
      </w:r>
    </w:p>
    <w:p w:rsidR="009D0054" w:rsidRDefault="00CB2506" w:rsidP="00E66A13">
      <w:pPr>
        <w:ind w:firstLine="720"/>
        <w:jc w:val="both"/>
        <w:rPr>
          <w:sz w:val="20"/>
          <w:szCs w:val="20"/>
          <w:lang w:val="sr-Cyrl-RS"/>
        </w:rPr>
      </w:pPr>
      <w:r w:rsidRPr="00304FB8">
        <w:rPr>
          <w:sz w:val="20"/>
          <w:szCs w:val="20"/>
          <w:lang w:val="sr-Cyrl-RS"/>
        </w:rPr>
        <w:t>Записник се доставља</w:t>
      </w:r>
      <w:r w:rsidR="008A5D41" w:rsidRPr="00304FB8">
        <w:rPr>
          <w:sz w:val="20"/>
          <w:szCs w:val="20"/>
          <w:lang w:val="sr-Cyrl-RS"/>
        </w:rPr>
        <w:t>о</w:t>
      </w:r>
      <w:r w:rsidRPr="00304FB8">
        <w:rPr>
          <w:sz w:val="20"/>
          <w:szCs w:val="20"/>
          <w:lang w:val="sr-Cyrl-RS"/>
        </w:rPr>
        <w:t xml:space="preserve"> надзираном субјекту у року од осам радних дана од завршетка инспекцијског надзора.</w:t>
      </w:r>
      <w:r w:rsidR="005662FE">
        <w:rPr>
          <w:sz w:val="20"/>
          <w:szCs w:val="20"/>
          <w:lang w:val="sr-Cyrl-RS"/>
        </w:rPr>
        <w:t>У току 2019</w:t>
      </w:r>
      <w:r w:rsidR="008A5D41" w:rsidRPr="00304FB8">
        <w:rPr>
          <w:sz w:val="20"/>
          <w:szCs w:val="20"/>
          <w:lang w:val="sr-Cyrl-RS"/>
        </w:rPr>
        <w:t xml:space="preserve">. године </w:t>
      </w:r>
      <w:r w:rsidR="005662FE">
        <w:rPr>
          <w:sz w:val="20"/>
          <w:szCs w:val="20"/>
          <w:lang w:val="sr-Cyrl-RS"/>
        </w:rPr>
        <w:t>постојала је једна примедба</w:t>
      </w:r>
      <w:r w:rsidRPr="00304FB8">
        <w:rPr>
          <w:sz w:val="20"/>
          <w:szCs w:val="20"/>
          <w:lang w:val="sr-Cyrl-RS"/>
        </w:rPr>
        <w:t xml:space="preserve"> на за</w:t>
      </w:r>
      <w:r w:rsidR="008A5D41" w:rsidRPr="00304FB8">
        <w:rPr>
          <w:sz w:val="20"/>
          <w:szCs w:val="20"/>
          <w:lang w:val="sr-Cyrl-RS"/>
        </w:rPr>
        <w:t xml:space="preserve">писник о </w:t>
      </w:r>
      <w:r w:rsidR="005662FE">
        <w:rPr>
          <w:sz w:val="20"/>
          <w:szCs w:val="20"/>
          <w:lang w:val="sr-Cyrl-RS"/>
        </w:rPr>
        <w:t>инспекцијском надзору, која је била техничке природе и која је уклоњена од стране инспекције израдом допуне записника надзираном субјекту</w:t>
      </w:r>
      <w:r w:rsidR="00A133F9">
        <w:rPr>
          <w:sz w:val="20"/>
          <w:szCs w:val="20"/>
          <w:lang w:val="sr-Cyrl-RS"/>
        </w:rPr>
        <w:t>.</w:t>
      </w:r>
    </w:p>
    <w:p w:rsidR="009207F1" w:rsidRDefault="009207F1" w:rsidP="009207F1">
      <w:pPr>
        <w:ind w:firstLine="720"/>
        <w:jc w:val="both"/>
        <w:rPr>
          <w:b/>
          <w:sz w:val="20"/>
          <w:szCs w:val="20"/>
          <w:lang w:val="sr-Cyrl-RS"/>
        </w:rPr>
      </w:pPr>
    </w:p>
    <w:p w:rsidR="009207F1" w:rsidRPr="009207F1" w:rsidRDefault="009207F1" w:rsidP="009207F1">
      <w:pPr>
        <w:ind w:firstLine="720"/>
        <w:jc w:val="both"/>
        <w:rPr>
          <w:b/>
          <w:sz w:val="20"/>
          <w:szCs w:val="20"/>
          <w:lang w:val="sr-Cyrl-RS"/>
        </w:rPr>
      </w:pPr>
      <w:r w:rsidRPr="006179CB">
        <w:rPr>
          <w:b/>
          <w:sz w:val="20"/>
          <w:szCs w:val="20"/>
          <w:lang w:val="sr-Cyrl-RS"/>
        </w:rPr>
        <w:t>Табела 1. Преглед утврђених незаконитости и опис наложених мера са роковима извршења</w:t>
      </w:r>
      <w:r>
        <w:rPr>
          <w:b/>
          <w:sz w:val="20"/>
          <w:szCs w:val="20"/>
          <w:lang w:val="sr-Cyrl-RS"/>
        </w:rPr>
        <w:t xml:space="preserve"> у инспекцисјким надзорима у 2019. години.</w:t>
      </w:r>
    </w:p>
    <w:tbl>
      <w:tblPr>
        <w:tblStyle w:val="TableGrid"/>
        <w:tblpPr w:leftFromText="180" w:rightFromText="180" w:vertAnchor="text" w:horzAnchor="margin" w:tblpXSpec="center" w:tblpY="381"/>
        <w:tblW w:w="11358" w:type="dxa"/>
        <w:tblLayout w:type="fixed"/>
        <w:tblLook w:val="04A0" w:firstRow="1" w:lastRow="0" w:firstColumn="1" w:lastColumn="0" w:noHBand="0" w:noVBand="1"/>
      </w:tblPr>
      <w:tblGrid>
        <w:gridCol w:w="470"/>
        <w:gridCol w:w="1798"/>
        <w:gridCol w:w="2773"/>
        <w:gridCol w:w="1213"/>
        <w:gridCol w:w="1316"/>
        <w:gridCol w:w="1295"/>
        <w:gridCol w:w="1143"/>
        <w:gridCol w:w="1350"/>
      </w:tblGrid>
      <w:tr w:rsidR="00E46C9D" w:rsidTr="00021E2B">
        <w:tc>
          <w:tcPr>
            <w:tcW w:w="470" w:type="dxa"/>
          </w:tcPr>
          <w:p w:rsidR="00E46C9D" w:rsidRDefault="00E46C9D" w:rsidP="00E46C9D">
            <w:pPr>
              <w:jc w:val="both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798" w:type="dxa"/>
          </w:tcPr>
          <w:p w:rsidR="00E46C9D" w:rsidRDefault="00E46C9D" w:rsidP="00E46C9D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НАДЗИРАНИ СУБЈЕКТ</w:t>
            </w:r>
          </w:p>
        </w:tc>
        <w:tc>
          <w:tcPr>
            <w:tcW w:w="2773" w:type="dxa"/>
          </w:tcPr>
          <w:p w:rsidR="00E46C9D" w:rsidRDefault="000925AA" w:rsidP="00E46C9D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УТВРЂЕНА </w:t>
            </w:r>
            <w:r w:rsidR="00E46C9D">
              <w:rPr>
                <w:b/>
                <w:sz w:val="20"/>
                <w:szCs w:val="20"/>
                <w:lang w:val="sr-Cyrl-RS"/>
              </w:rPr>
              <w:t>НЕЗАКОНИТОСТ/</w:t>
            </w:r>
          </w:p>
          <w:p w:rsidR="00E46C9D" w:rsidRDefault="00E46C9D" w:rsidP="00E46C9D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НЕПРАВИЛНОСТ</w:t>
            </w:r>
          </w:p>
        </w:tc>
        <w:tc>
          <w:tcPr>
            <w:tcW w:w="1213" w:type="dxa"/>
          </w:tcPr>
          <w:p w:rsidR="00E46C9D" w:rsidRDefault="00E46C9D" w:rsidP="00E46C9D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НАЛОЖЕНЕ МЕРЕ</w:t>
            </w:r>
          </w:p>
        </w:tc>
        <w:tc>
          <w:tcPr>
            <w:tcW w:w="1316" w:type="dxa"/>
          </w:tcPr>
          <w:p w:rsidR="00E46C9D" w:rsidRDefault="00E46C9D" w:rsidP="00E46C9D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ИСТЕК РОКА ЗА ПОСТУПАЊЕ</w:t>
            </w:r>
          </w:p>
        </w:tc>
        <w:tc>
          <w:tcPr>
            <w:tcW w:w="1295" w:type="dxa"/>
          </w:tcPr>
          <w:p w:rsidR="00E46C9D" w:rsidRDefault="00E46C9D" w:rsidP="00E46C9D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ПОСТУПАЛИ ПО МЕРИ</w:t>
            </w:r>
          </w:p>
        </w:tc>
        <w:tc>
          <w:tcPr>
            <w:tcW w:w="1143" w:type="dxa"/>
          </w:tcPr>
          <w:p w:rsidR="00E46C9D" w:rsidRDefault="00E46C9D" w:rsidP="00E46C9D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ДОНЕТО РЕШЕЊЕ И РОК</w:t>
            </w:r>
          </w:p>
        </w:tc>
        <w:tc>
          <w:tcPr>
            <w:tcW w:w="1350" w:type="dxa"/>
          </w:tcPr>
          <w:p w:rsidR="00E46C9D" w:rsidRDefault="00E46C9D" w:rsidP="00E46C9D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ПОСТУПАК ОКОНЧАН ДОСТАВОМ ЗАПИСНИКА</w:t>
            </w:r>
          </w:p>
        </w:tc>
      </w:tr>
      <w:tr w:rsidR="00E46C9D" w:rsidTr="00021E2B">
        <w:tc>
          <w:tcPr>
            <w:tcW w:w="470" w:type="dxa"/>
          </w:tcPr>
          <w:p w:rsidR="00E46C9D" w:rsidRPr="00E46C9D" w:rsidRDefault="00E46C9D" w:rsidP="00E46C9D">
            <w:pPr>
              <w:jc w:val="both"/>
              <w:rPr>
                <w:sz w:val="20"/>
                <w:szCs w:val="20"/>
                <w:lang w:val="sr-Cyrl-RS"/>
              </w:rPr>
            </w:pPr>
            <w:r w:rsidRPr="00E46C9D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798" w:type="dxa"/>
          </w:tcPr>
          <w:p w:rsidR="00E46C9D" w:rsidRPr="00FD2AFE" w:rsidRDefault="00E46C9D" w:rsidP="00FD2AFE">
            <w:pPr>
              <w:rPr>
                <w:sz w:val="20"/>
                <w:szCs w:val="20"/>
                <w:lang w:val="sr-Cyrl-RS"/>
              </w:rPr>
            </w:pPr>
            <w:r w:rsidRPr="00FD2AFE">
              <w:rPr>
                <w:sz w:val="20"/>
                <w:szCs w:val="20"/>
                <w:lang w:val="sr-Cyrl-RS"/>
              </w:rPr>
              <w:t>Пољопривредни-технички средњошколски Центар „Беседеш Јозеф“, Кањижа</w:t>
            </w:r>
          </w:p>
        </w:tc>
        <w:tc>
          <w:tcPr>
            <w:tcW w:w="2773" w:type="dxa"/>
          </w:tcPr>
          <w:p w:rsidR="00E46C9D" w:rsidRPr="00E46C9D" w:rsidRDefault="00E46C9D" w:rsidP="00E46C9D">
            <w:pPr>
              <w:jc w:val="center"/>
              <w:rPr>
                <w:sz w:val="20"/>
                <w:szCs w:val="20"/>
                <w:lang w:val="sr-Cyrl-RS"/>
              </w:rPr>
            </w:pPr>
            <w:r w:rsidRPr="00E46C9D">
              <w:rPr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213" w:type="dxa"/>
          </w:tcPr>
          <w:p w:rsidR="00E46C9D" w:rsidRPr="00E46C9D" w:rsidRDefault="00E46C9D" w:rsidP="00E46C9D">
            <w:pPr>
              <w:jc w:val="center"/>
              <w:rPr>
                <w:sz w:val="20"/>
                <w:szCs w:val="20"/>
                <w:lang w:val="sr-Cyrl-RS"/>
              </w:rPr>
            </w:pPr>
            <w:r w:rsidRPr="00E46C9D">
              <w:rPr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316" w:type="dxa"/>
          </w:tcPr>
          <w:p w:rsidR="00E46C9D" w:rsidRPr="00E46C9D" w:rsidRDefault="00E46C9D" w:rsidP="00E46C9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95" w:type="dxa"/>
          </w:tcPr>
          <w:p w:rsidR="00E46C9D" w:rsidRPr="00E46C9D" w:rsidRDefault="00E46C9D" w:rsidP="00E46C9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143" w:type="dxa"/>
          </w:tcPr>
          <w:p w:rsidR="00E46C9D" w:rsidRPr="00E46C9D" w:rsidRDefault="00E46C9D" w:rsidP="00E46C9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</w:tcPr>
          <w:p w:rsidR="00E46C9D" w:rsidRPr="00E46C9D" w:rsidRDefault="00E46C9D" w:rsidP="00E46C9D">
            <w:pPr>
              <w:jc w:val="center"/>
              <w:rPr>
                <w:sz w:val="20"/>
                <w:szCs w:val="20"/>
                <w:lang w:val="sr-Cyrl-RS"/>
              </w:rPr>
            </w:pPr>
            <w:r w:rsidRPr="00E46C9D">
              <w:rPr>
                <w:sz w:val="20"/>
                <w:szCs w:val="20"/>
                <w:lang w:val="sr-Cyrl-RS"/>
              </w:rPr>
              <w:t>ДА</w:t>
            </w:r>
          </w:p>
        </w:tc>
      </w:tr>
      <w:tr w:rsidR="00E46C9D" w:rsidTr="00021E2B">
        <w:tc>
          <w:tcPr>
            <w:tcW w:w="470" w:type="dxa"/>
          </w:tcPr>
          <w:p w:rsidR="00E46C9D" w:rsidRPr="00E46C9D" w:rsidRDefault="00E46C9D" w:rsidP="00E46C9D">
            <w:pPr>
              <w:jc w:val="both"/>
              <w:rPr>
                <w:sz w:val="20"/>
                <w:szCs w:val="20"/>
                <w:lang w:val="sr-Cyrl-RS"/>
              </w:rPr>
            </w:pPr>
            <w:r w:rsidRPr="00E46C9D"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798" w:type="dxa"/>
          </w:tcPr>
          <w:p w:rsidR="00E46C9D" w:rsidRPr="00AC1774" w:rsidRDefault="00AC1774" w:rsidP="00FD2AFE">
            <w:pPr>
              <w:rPr>
                <w:sz w:val="20"/>
                <w:szCs w:val="20"/>
                <w:lang w:val="sr-Cyrl-RS"/>
              </w:rPr>
            </w:pPr>
            <w:r w:rsidRPr="00AC1774">
              <w:rPr>
                <w:sz w:val="20"/>
                <w:szCs w:val="20"/>
                <w:lang w:val="sr-Cyrl-RS"/>
              </w:rPr>
              <w:t>Општинска Управа Инђија</w:t>
            </w:r>
          </w:p>
        </w:tc>
        <w:tc>
          <w:tcPr>
            <w:tcW w:w="2773" w:type="dxa"/>
          </w:tcPr>
          <w:p w:rsidR="00E46C9D" w:rsidRPr="00FD2AFE" w:rsidRDefault="00AC1774" w:rsidP="00FD2AFE">
            <w:pPr>
              <w:jc w:val="center"/>
              <w:rPr>
                <w:sz w:val="20"/>
                <w:szCs w:val="20"/>
                <w:lang w:val="sr-Cyrl-RS"/>
              </w:rPr>
            </w:pPr>
            <w:r w:rsidRPr="00FD2AFE"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213" w:type="dxa"/>
          </w:tcPr>
          <w:p w:rsidR="00E46C9D" w:rsidRPr="00FD2AFE" w:rsidRDefault="00AC1774" w:rsidP="00FD2AFE">
            <w:pPr>
              <w:jc w:val="center"/>
              <w:rPr>
                <w:sz w:val="20"/>
                <w:szCs w:val="20"/>
                <w:lang w:val="sr-Cyrl-RS"/>
              </w:rPr>
            </w:pPr>
            <w:r w:rsidRPr="00FD2AFE"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316" w:type="dxa"/>
          </w:tcPr>
          <w:p w:rsidR="00E46C9D" w:rsidRPr="00FD2AFE" w:rsidRDefault="00AC1774" w:rsidP="00FD2AFE">
            <w:pPr>
              <w:jc w:val="center"/>
              <w:rPr>
                <w:sz w:val="20"/>
                <w:szCs w:val="20"/>
                <w:lang w:val="sr-Cyrl-RS"/>
              </w:rPr>
            </w:pPr>
            <w:r w:rsidRPr="00FD2AFE">
              <w:rPr>
                <w:sz w:val="20"/>
                <w:szCs w:val="20"/>
                <w:lang w:val="sr-Cyrl-RS"/>
              </w:rPr>
              <w:t>Јул 2019. године</w:t>
            </w:r>
          </w:p>
        </w:tc>
        <w:tc>
          <w:tcPr>
            <w:tcW w:w="1295" w:type="dxa"/>
          </w:tcPr>
          <w:p w:rsidR="00E46C9D" w:rsidRPr="00FD2AFE" w:rsidRDefault="00AC1774" w:rsidP="00FD2AFE">
            <w:pPr>
              <w:jc w:val="center"/>
              <w:rPr>
                <w:sz w:val="20"/>
                <w:szCs w:val="20"/>
                <w:lang w:val="sr-Cyrl-RS"/>
              </w:rPr>
            </w:pPr>
            <w:r w:rsidRPr="00FD2AFE"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143" w:type="dxa"/>
          </w:tcPr>
          <w:p w:rsidR="00E46C9D" w:rsidRPr="00FD2AFE" w:rsidRDefault="00E46C9D" w:rsidP="00FD2AFE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</w:tcPr>
          <w:p w:rsidR="00E46C9D" w:rsidRDefault="00E46C9D" w:rsidP="00E46C9D">
            <w:pPr>
              <w:jc w:val="both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E46C9D" w:rsidTr="00021E2B">
        <w:tc>
          <w:tcPr>
            <w:tcW w:w="470" w:type="dxa"/>
          </w:tcPr>
          <w:p w:rsidR="00E46C9D" w:rsidRPr="00E46C9D" w:rsidRDefault="00E46C9D" w:rsidP="00E46C9D">
            <w:pPr>
              <w:jc w:val="both"/>
              <w:rPr>
                <w:sz w:val="20"/>
                <w:szCs w:val="20"/>
                <w:lang w:val="sr-Cyrl-RS"/>
              </w:rPr>
            </w:pPr>
            <w:r w:rsidRPr="00E46C9D"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798" w:type="dxa"/>
          </w:tcPr>
          <w:p w:rsidR="00E46C9D" w:rsidRPr="00FD2AFE" w:rsidRDefault="00AC1774" w:rsidP="00FD2AFE">
            <w:pPr>
              <w:rPr>
                <w:sz w:val="20"/>
                <w:szCs w:val="20"/>
                <w:lang w:val="sr-Cyrl-RS"/>
              </w:rPr>
            </w:pPr>
            <w:r w:rsidRPr="00FD2AFE">
              <w:rPr>
                <w:sz w:val="20"/>
                <w:szCs w:val="20"/>
                <w:lang w:val="sr-Cyrl-RS"/>
              </w:rPr>
              <w:t>Општинска Управа Бач</w:t>
            </w:r>
          </w:p>
        </w:tc>
        <w:tc>
          <w:tcPr>
            <w:tcW w:w="2773" w:type="dxa"/>
          </w:tcPr>
          <w:p w:rsidR="00E46C9D" w:rsidRPr="00FD2AFE" w:rsidRDefault="00AC1774" w:rsidP="00FD2AFE">
            <w:pPr>
              <w:jc w:val="center"/>
              <w:rPr>
                <w:sz w:val="20"/>
                <w:szCs w:val="20"/>
                <w:lang w:val="sr-Cyrl-RS"/>
              </w:rPr>
            </w:pPr>
            <w:r w:rsidRPr="00FD2AFE"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213" w:type="dxa"/>
          </w:tcPr>
          <w:p w:rsidR="00E46C9D" w:rsidRPr="00FD2AFE" w:rsidRDefault="00AC1774" w:rsidP="00FD2AFE">
            <w:pPr>
              <w:jc w:val="center"/>
              <w:rPr>
                <w:sz w:val="20"/>
                <w:szCs w:val="20"/>
                <w:lang w:val="sr-Cyrl-RS"/>
              </w:rPr>
            </w:pPr>
            <w:r w:rsidRPr="00FD2AFE"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316" w:type="dxa"/>
          </w:tcPr>
          <w:p w:rsidR="00E46C9D" w:rsidRPr="00FD2AFE" w:rsidRDefault="00AC1774" w:rsidP="00FD2AFE">
            <w:pPr>
              <w:jc w:val="center"/>
              <w:rPr>
                <w:sz w:val="20"/>
                <w:szCs w:val="20"/>
                <w:lang w:val="sr-Cyrl-RS"/>
              </w:rPr>
            </w:pPr>
            <w:r w:rsidRPr="00FD2AFE">
              <w:rPr>
                <w:sz w:val="20"/>
                <w:szCs w:val="20"/>
                <w:lang w:val="sr-Cyrl-RS"/>
              </w:rPr>
              <w:t>Август 2019. године</w:t>
            </w:r>
          </w:p>
        </w:tc>
        <w:tc>
          <w:tcPr>
            <w:tcW w:w="1295" w:type="dxa"/>
          </w:tcPr>
          <w:p w:rsidR="00E46C9D" w:rsidRPr="00FD2AFE" w:rsidRDefault="00AC1774" w:rsidP="00FD2AFE">
            <w:pPr>
              <w:jc w:val="center"/>
              <w:rPr>
                <w:sz w:val="20"/>
                <w:szCs w:val="20"/>
                <w:lang w:val="sr-Cyrl-RS"/>
              </w:rPr>
            </w:pPr>
            <w:r w:rsidRPr="00FD2AFE">
              <w:rPr>
                <w:sz w:val="20"/>
                <w:szCs w:val="20"/>
                <w:lang w:val="sr-Cyrl-RS"/>
              </w:rPr>
              <w:t>ДА- делимично погрешно поступање</w:t>
            </w:r>
          </w:p>
        </w:tc>
        <w:tc>
          <w:tcPr>
            <w:tcW w:w="1143" w:type="dxa"/>
          </w:tcPr>
          <w:p w:rsidR="00E46C9D" w:rsidRPr="00FD2AFE" w:rsidRDefault="00AC1774" w:rsidP="00FD2AFE">
            <w:pPr>
              <w:jc w:val="center"/>
              <w:rPr>
                <w:sz w:val="20"/>
                <w:szCs w:val="20"/>
                <w:lang w:val="sr-Cyrl-RS"/>
              </w:rPr>
            </w:pPr>
            <w:r w:rsidRPr="00FD2AFE">
              <w:rPr>
                <w:sz w:val="20"/>
                <w:szCs w:val="20"/>
                <w:lang w:val="sr-Cyrl-RS"/>
              </w:rPr>
              <w:t>ДА</w:t>
            </w:r>
          </w:p>
          <w:p w:rsidR="00AC1774" w:rsidRPr="00FD2AFE" w:rsidRDefault="00AC1774" w:rsidP="00FD2AFE">
            <w:pPr>
              <w:jc w:val="center"/>
              <w:rPr>
                <w:sz w:val="20"/>
                <w:szCs w:val="20"/>
                <w:lang w:val="sr-Cyrl-RS"/>
              </w:rPr>
            </w:pPr>
            <w:r w:rsidRPr="00FD2AFE">
              <w:rPr>
                <w:sz w:val="20"/>
                <w:szCs w:val="20"/>
                <w:lang w:val="sr-Cyrl-RS"/>
              </w:rPr>
              <w:t>Март 2020</w:t>
            </w:r>
            <w:r w:rsidR="00BC3FDF">
              <w:rPr>
                <w:sz w:val="20"/>
                <w:szCs w:val="20"/>
                <w:lang w:val="sr-Cyrl-RS"/>
              </w:rPr>
              <w:t>. године</w:t>
            </w:r>
          </w:p>
        </w:tc>
        <w:tc>
          <w:tcPr>
            <w:tcW w:w="1350" w:type="dxa"/>
          </w:tcPr>
          <w:p w:rsidR="00E46C9D" w:rsidRDefault="00E46C9D" w:rsidP="00E46C9D">
            <w:pPr>
              <w:jc w:val="both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E46C9D" w:rsidTr="00021E2B">
        <w:tc>
          <w:tcPr>
            <w:tcW w:w="470" w:type="dxa"/>
          </w:tcPr>
          <w:p w:rsidR="00E46C9D" w:rsidRPr="00E46C9D" w:rsidRDefault="00E46C9D" w:rsidP="00E46C9D">
            <w:pPr>
              <w:jc w:val="both"/>
              <w:rPr>
                <w:sz w:val="20"/>
                <w:szCs w:val="20"/>
                <w:lang w:val="sr-Cyrl-RS"/>
              </w:rPr>
            </w:pPr>
            <w:r w:rsidRPr="00E46C9D"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798" w:type="dxa"/>
          </w:tcPr>
          <w:p w:rsidR="00E46C9D" w:rsidRPr="00BC3FDF" w:rsidRDefault="00FD2AFE" w:rsidP="00BC3FDF">
            <w:pPr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Градска управа Панчево</w:t>
            </w:r>
          </w:p>
        </w:tc>
        <w:tc>
          <w:tcPr>
            <w:tcW w:w="2773" w:type="dxa"/>
          </w:tcPr>
          <w:p w:rsidR="00E46C9D" w:rsidRPr="00BC3FDF" w:rsidRDefault="00FD2AFE" w:rsidP="00BC3FDF">
            <w:pPr>
              <w:jc w:val="center"/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213" w:type="dxa"/>
          </w:tcPr>
          <w:p w:rsidR="00E46C9D" w:rsidRPr="00BC3FDF" w:rsidRDefault="00FD2AFE" w:rsidP="00BC3FDF">
            <w:pPr>
              <w:jc w:val="center"/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316" w:type="dxa"/>
          </w:tcPr>
          <w:p w:rsidR="00E46C9D" w:rsidRPr="00BC3FDF" w:rsidRDefault="00FD2AFE" w:rsidP="00BC3FDF">
            <w:pPr>
              <w:jc w:val="center"/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Децембар 2019</w:t>
            </w:r>
            <w:r w:rsidR="00526B4E" w:rsidRPr="00BC3FDF">
              <w:rPr>
                <w:sz w:val="20"/>
                <w:szCs w:val="20"/>
                <w:lang w:val="sr-Cyrl-RS"/>
              </w:rPr>
              <w:t>. године</w:t>
            </w:r>
          </w:p>
        </w:tc>
        <w:tc>
          <w:tcPr>
            <w:tcW w:w="1295" w:type="dxa"/>
          </w:tcPr>
          <w:p w:rsidR="00E46C9D" w:rsidRPr="00BC3FDF" w:rsidRDefault="00FD2AFE" w:rsidP="00BC3FDF">
            <w:pPr>
              <w:jc w:val="center"/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Започето поступање и извршење мере</w:t>
            </w:r>
          </w:p>
        </w:tc>
        <w:tc>
          <w:tcPr>
            <w:tcW w:w="1143" w:type="dxa"/>
          </w:tcPr>
          <w:p w:rsidR="00E46C9D" w:rsidRPr="00BC3FDF" w:rsidRDefault="00E46C9D" w:rsidP="00BC3FD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</w:tcPr>
          <w:p w:rsidR="00E46C9D" w:rsidRPr="00BC3FDF" w:rsidRDefault="00E46C9D" w:rsidP="00BC3FD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46C9D" w:rsidTr="00021E2B">
        <w:tc>
          <w:tcPr>
            <w:tcW w:w="470" w:type="dxa"/>
          </w:tcPr>
          <w:p w:rsidR="00E46C9D" w:rsidRPr="00E46C9D" w:rsidRDefault="00E46C9D" w:rsidP="00E46C9D">
            <w:pPr>
              <w:jc w:val="both"/>
              <w:rPr>
                <w:sz w:val="20"/>
                <w:szCs w:val="20"/>
                <w:lang w:val="sr-Cyrl-RS"/>
              </w:rPr>
            </w:pPr>
            <w:r w:rsidRPr="00E46C9D"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1798" w:type="dxa"/>
          </w:tcPr>
          <w:p w:rsidR="00E46C9D" w:rsidRPr="00BC3FDF" w:rsidRDefault="00FD2AFE" w:rsidP="00BC3FDF">
            <w:pPr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Општинска Управа Ириг</w:t>
            </w:r>
          </w:p>
        </w:tc>
        <w:tc>
          <w:tcPr>
            <w:tcW w:w="2773" w:type="dxa"/>
          </w:tcPr>
          <w:p w:rsidR="00E46C9D" w:rsidRPr="00BC3FDF" w:rsidRDefault="00FD2AFE" w:rsidP="00BC3FDF">
            <w:pPr>
              <w:jc w:val="center"/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213" w:type="dxa"/>
          </w:tcPr>
          <w:p w:rsidR="00E46C9D" w:rsidRPr="00BC3FDF" w:rsidRDefault="00FD2AFE" w:rsidP="00BC3FDF">
            <w:pPr>
              <w:jc w:val="center"/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316" w:type="dxa"/>
          </w:tcPr>
          <w:p w:rsidR="00E46C9D" w:rsidRPr="00BC3FDF" w:rsidRDefault="00FD2AFE" w:rsidP="00BC3FDF">
            <w:pPr>
              <w:jc w:val="center"/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Јануар 2020</w:t>
            </w:r>
            <w:r w:rsidR="00526B4E" w:rsidRPr="00BC3FDF">
              <w:rPr>
                <w:sz w:val="20"/>
                <w:szCs w:val="20"/>
                <w:lang w:val="sr-Cyrl-RS"/>
              </w:rPr>
              <w:t>. године</w:t>
            </w:r>
          </w:p>
        </w:tc>
        <w:tc>
          <w:tcPr>
            <w:tcW w:w="1295" w:type="dxa"/>
          </w:tcPr>
          <w:p w:rsidR="00E46C9D" w:rsidRPr="00BC3FDF" w:rsidRDefault="00E46C9D" w:rsidP="00BC3FD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143" w:type="dxa"/>
          </w:tcPr>
          <w:p w:rsidR="00E46C9D" w:rsidRPr="00BC3FDF" w:rsidRDefault="00E46C9D" w:rsidP="00BC3FD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</w:tcPr>
          <w:p w:rsidR="00E46C9D" w:rsidRPr="00BC3FDF" w:rsidRDefault="00E46C9D" w:rsidP="00BC3FD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46C9D" w:rsidTr="00021E2B">
        <w:tc>
          <w:tcPr>
            <w:tcW w:w="470" w:type="dxa"/>
          </w:tcPr>
          <w:p w:rsidR="00E46C9D" w:rsidRPr="00E46C9D" w:rsidRDefault="00E46C9D" w:rsidP="00E46C9D">
            <w:pPr>
              <w:jc w:val="both"/>
              <w:rPr>
                <w:sz w:val="20"/>
                <w:szCs w:val="20"/>
                <w:lang w:val="sr-Cyrl-RS"/>
              </w:rPr>
            </w:pPr>
            <w:r w:rsidRPr="00E46C9D"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1798" w:type="dxa"/>
          </w:tcPr>
          <w:p w:rsidR="00E46C9D" w:rsidRPr="00BC3FDF" w:rsidRDefault="00526B4E" w:rsidP="00BC3FDF">
            <w:pPr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Градска Управа Сремска Митровица</w:t>
            </w:r>
          </w:p>
        </w:tc>
        <w:tc>
          <w:tcPr>
            <w:tcW w:w="2773" w:type="dxa"/>
          </w:tcPr>
          <w:p w:rsidR="00E46C9D" w:rsidRPr="00BC3FDF" w:rsidRDefault="00526B4E" w:rsidP="00BC3FDF">
            <w:pPr>
              <w:jc w:val="center"/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213" w:type="dxa"/>
          </w:tcPr>
          <w:p w:rsidR="00E46C9D" w:rsidRPr="00BC3FDF" w:rsidRDefault="00526B4E" w:rsidP="00BC3FDF">
            <w:pPr>
              <w:jc w:val="center"/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316" w:type="dxa"/>
          </w:tcPr>
          <w:p w:rsidR="00E46C9D" w:rsidRPr="00BC3FDF" w:rsidRDefault="00526B4E" w:rsidP="00BC3FDF">
            <w:pPr>
              <w:jc w:val="center"/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Јануар 2020. године</w:t>
            </w:r>
          </w:p>
        </w:tc>
        <w:tc>
          <w:tcPr>
            <w:tcW w:w="1295" w:type="dxa"/>
          </w:tcPr>
          <w:p w:rsidR="00E46C9D" w:rsidRPr="00BC3FDF" w:rsidRDefault="00E46C9D" w:rsidP="00BC3FD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143" w:type="dxa"/>
          </w:tcPr>
          <w:p w:rsidR="00E46C9D" w:rsidRPr="00BC3FDF" w:rsidRDefault="00E46C9D" w:rsidP="00BC3FD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</w:tcPr>
          <w:p w:rsidR="00E46C9D" w:rsidRPr="00BC3FDF" w:rsidRDefault="00E46C9D" w:rsidP="00BC3FD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46C9D" w:rsidTr="00021E2B">
        <w:tc>
          <w:tcPr>
            <w:tcW w:w="470" w:type="dxa"/>
          </w:tcPr>
          <w:p w:rsidR="00E46C9D" w:rsidRPr="00E46C9D" w:rsidRDefault="00E46C9D" w:rsidP="00E46C9D">
            <w:pPr>
              <w:jc w:val="both"/>
              <w:rPr>
                <w:sz w:val="20"/>
                <w:szCs w:val="20"/>
                <w:lang w:val="sr-Cyrl-RS"/>
              </w:rPr>
            </w:pPr>
            <w:r w:rsidRPr="00E46C9D"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1798" w:type="dxa"/>
          </w:tcPr>
          <w:p w:rsidR="00E46C9D" w:rsidRPr="00BC3FDF" w:rsidRDefault="00526B4E" w:rsidP="00BC3FDF">
            <w:pPr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Општинска Управа Пландиште</w:t>
            </w:r>
          </w:p>
        </w:tc>
        <w:tc>
          <w:tcPr>
            <w:tcW w:w="2773" w:type="dxa"/>
          </w:tcPr>
          <w:p w:rsidR="00E46C9D" w:rsidRPr="00BC3FDF" w:rsidRDefault="00526B4E" w:rsidP="00BC3FDF">
            <w:pPr>
              <w:jc w:val="center"/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213" w:type="dxa"/>
          </w:tcPr>
          <w:p w:rsidR="00E46C9D" w:rsidRPr="00BC3FDF" w:rsidRDefault="00526B4E" w:rsidP="00BC3FDF">
            <w:pPr>
              <w:jc w:val="center"/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316" w:type="dxa"/>
          </w:tcPr>
          <w:p w:rsidR="00E46C9D" w:rsidRPr="00BC3FDF" w:rsidRDefault="00526B4E" w:rsidP="00BC3FDF">
            <w:pPr>
              <w:jc w:val="center"/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Фебруар 2020. године</w:t>
            </w:r>
          </w:p>
        </w:tc>
        <w:tc>
          <w:tcPr>
            <w:tcW w:w="1295" w:type="dxa"/>
          </w:tcPr>
          <w:p w:rsidR="00E46C9D" w:rsidRPr="00BC3FDF" w:rsidRDefault="00E46C9D" w:rsidP="00BC3FD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143" w:type="dxa"/>
          </w:tcPr>
          <w:p w:rsidR="00E46C9D" w:rsidRPr="00BC3FDF" w:rsidRDefault="00E46C9D" w:rsidP="00BC3FD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</w:tcPr>
          <w:p w:rsidR="00E46C9D" w:rsidRPr="00BC3FDF" w:rsidRDefault="00E46C9D" w:rsidP="00BC3FD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46C9D" w:rsidTr="00021E2B">
        <w:tc>
          <w:tcPr>
            <w:tcW w:w="470" w:type="dxa"/>
          </w:tcPr>
          <w:p w:rsidR="00E46C9D" w:rsidRPr="00E46C9D" w:rsidRDefault="00E46C9D" w:rsidP="00E46C9D">
            <w:pPr>
              <w:jc w:val="both"/>
              <w:rPr>
                <w:sz w:val="20"/>
                <w:szCs w:val="20"/>
                <w:lang w:val="sr-Cyrl-RS"/>
              </w:rPr>
            </w:pPr>
            <w:r w:rsidRPr="00E46C9D"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1798" w:type="dxa"/>
          </w:tcPr>
          <w:p w:rsidR="00E46C9D" w:rsidRPr="00BC3FDF" w:rsidRDefault="00E66A13" w:rsidP="00BC3FDF">
            <w:pPr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Општинска управа Оџаци</w:t>
            </w:r>
          </w:p>
        </w:tc>
        <w:tc>
          <w:tcPr>
            <w:tcW w:w="2773" w:type="dxa"/>
          </w:tcPr>
          <w:p w:rsidR="00E46C9D" w:rsidRPr="00BC3FDF" w:rsidRDefault="00E66A13" w:rsidP="00BC3FDF">
            <w:pPr>
              <w:jc w:val="center"/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213" w:type="dxa"/>
          </w:tcPr>
          <w:p w:rsidR="00E46C9D" w:rsidRPr="00BC3FDF" w:rsidRDefault="00E66A13" w:rsidP="00BC3FDF">
            <w:pPr>
              <w:jc w:val="center"/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316" w:type="dxa"/>
          </w:tcPr>
          <w:p w:rsidR="00E46C9D" w:rsidRPr="00BC3FDF" w:rsidRDefault="00E66A13" w:rsidP="00BC3FDF">
            <w:pPr>
              <w:jc w:val="center"/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Фебруар 2020. године</w:t>
            </w:r>
          </w:p>
        </w:tc>
        <w:tc>
          <w:tcPr>
            <w:tcW w:w="1295" w:type="dxa"/>
          </w:tcPr>
          <w:p w:rsidR="00E46C9D" w:rsidRPr="00BC3FDF" w:rsidRDefault="00E46C9D" w:rsidP="00BC3FD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143" w:type="dxa"/>
          </w:tcPr>
          <w:p w:rsidR="00E46C9D" w:rsidRPr="00BC3FDF" w:rsidRDefault="00E46C9D" w:rsidP="00BC3FD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</w:tcPr>
          <w:p w:rsidR="00E46C9D" w:rsidRPr="00BC3FDF" w:rsidRDefault="00E46C9D" w:rsidP="00BC3FD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46C9D" w:rsidTr="00021E2B">
        <w:tc>
          <w:tcPr>
            <w:tcW w:w="470" w:type="dxa"/>
          </w:tcPr>
          <w:p w:rsidR="00E46C9D" w:rsidRPr="00E46C9D" w:rsidRDefault="00E46C9D" w:rsidP="00E46C9D">
            <w:pPr>
              <w:jc w:val="both"/>
              <w:rPr>
                <w:sz w:val="20"/>
                <w:szCs w:val="20"/>
                <w:lang w:val="sr-Cyrl-RS"/>
              </w:rPr>
            </w:pPr>
            <w:r w:rsidRPr="00E46C9D"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1798" w:type="dxa"/>
          </w:tcPr>
          <w:p w:rsidR="00E46C9D" w:rsidRPr="00BC3FDF" w:rsidRDefault="00E66A13" w:rsidP="00BC3FDF">
            <w:pPr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Општинска Управа Жабаљ</w:t>
            </w:r>
          </w:p>
        </w:tc>
        <w:tc>
          <w:tcPr>
            <w:tcW w:w="2773" w:type="dxa"/>
          </w:tcPr>
          <w:p w:rsidR="00E46C9D" w:rsidRPr="00BC3FDF" w:rsidRDefault="00E66A13" w:rsidP="00BC3FDF">
            <w:pPr>
              <w:jc w:val="center"/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213" w:type="dxa"/>
          </w:tcPr>
          <w:p w:rsidR="00E46C9D" w:rsidRPr="00BC3FDF" w:rsidRDefault="00E66A13" w:rsidP="00BC3FDF">
            <w:pPr>
              <w:jc w:val="center"/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316" w:type="dxa"/>
          </w:tcPr>
          <w:p w:rsidR="00E46C9D" w:rsidRPr="00BC3FDF" w:rsidRDefault="00E66A13" w:rsidP="00BC3FDF">
            <w:pPr>
              <w:jc w:val="center"/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Март 2020. године</w:t>
            </w:r>
          </w:p>
        </w:tc>
        <w:tc>
          <w:tcPr>
            <w:tcW w:w="1295" w:type="dxa"/>
          </w:tcPr>
          <w:p w:rsidR="00E46C9D" w:rsidRPr="00BC3FDF" w:rsidRDefault="00E46C9D" w:rsidP="00BC3FD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143" w:type="dxa"/>
          </w:tcPr>
          <w:p w:rsidR="00E46C9D" w:rsidRPr="00BC3FDF" w:rsidRDefault="00E46C9D" w:rsidP="00BC3FD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</w:tcPr>
          <w:p w:rsidR="00E46C9D" w:rsidRPr="00BC3FDF" w:rsidRDefault="00E46C9D" w:rsidP="00BC3FD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46C9D" w:rsidTr="00021E2B">
        <w:tc>
          <w:tcPr>
            <w:tcW w:w="470" w:type="dxa"/>
          </w:tcPr>
          <w:p w:rsidR="00E46C9D" w:rsidRPr="00E46C9D" w:rsidRDefault="00E46C9D" w:rsidP="00E46C9D">
            <w:pPr>
              <w:jc w:val="both"/>
              <w:rPr>
                <w:sz w:val="20"/>
                <w:szCs w:val="20"/>
                <w:lang w:val="sr-Cyrl-RS"/>
              </w:rPr>
            </w:pPr>
            <w:r w:rsidRPr="00E46C9D">
              <w:rPr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1798" w:type="dxa"/>
          </w:tcPr>
          <w:p w:rsidR="00E46C9D" w:rsidRPr="00BC3FDF" w:rsidRDefault="000925AA" w:rsidP="00BC3FDF">
            <w:pPr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Градска Управа Зрењанин</w:t>
            </w:r>
          </w:p>
        </w:tc>
        <w:tc>
          <w:tcPr>
            <w:tcW w:w="2773" w:type="dxa"/>
          </w:tcPr>
          <w:p w:rsidR="00E46C9D" w:rsidRPr="00BC3FDF" w:rsidRDefault="000925AA" w:rsidP="00BC3FDF">
            <w:pPr>
              <w:jc w:val="center"/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213" w:type="dxa"/>
          </w:tcPr>
          <w:p w:rsidR="00E46C9D" w:rsidRPr="00BC3FDF" w:rsidRDefault="000925AA" w:rsidP="00BC3FDF">
            <w:pPr>
              <w:jc w:val="center"/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316" w:type="dxa"/>
          </w:tcPr>
          <w:p w:rsidR="00E46C9D" w:rsidRPr="00BC3FDF" w:rsidRDefault="000925AA" w:rsidP="00BC3FDF">
            <w:pPr>
              <w:jc w:val="center"/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Април 2020. године</w:t>
            </w:r>
          </w:p>
        </w:tc>
        <w:tc>
          <w:tcPr>
            <w:tcW w:w="1295" w:type="dxa"/>
          </w:tcPr>
          <w:p w:rsidR="00E46C9D" w:rsidRPr="00BC3FDF" w:rsidRDefault="00E46C9D" w:rsidP="00BC3FD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143" w:type="dxa"/>
          </w:tcPr>
          <w:p w:rsidR="00E46C9D" w:rsidRPr="00BC3FDF" w:rsidRDefault="00E46C9D" w:rsidP="00BC3FD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</w:tcPr>
          <w:p w:rsidR="00E46C9D" w:rsidRPr="00BC3FDF" w:rsidRDefault="00E46C9D" w:rsidP="00BC3FD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46C9D" w:rsidTr="00021E2B">
        <w:tc>
          <w:tcPr>
            <w:tcW w:w="470" w:type="dxa"/>
          </w:tcPr>
          <w:p w:rsidR="00E46C9D" w:rsidRPr="00E46C9D" w:rsidRDefault="00E46C9D" w:rsidP="00E46C9D">
            <w:pPr>
              <w:jc w:val="both"/>
              <w:rPr>
                <w:sz w:val="20"/>
                <w:szCs w:val="20"/>
                <w:lang w:val="sr-Cyrl-RS"/>
              </w:rPr>
            </w:pPr>
            <w:r w:rsidRPr="00E46C9D">
              <w:rPr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1798" w:type="dxa"/>
          </w:tcPr>
          <w:p w:rsidR="00E46C9D" w:rsidRPr="00BC3FDF" w:rsidRDefault="000925AA" w:rsidP="00BC3FDF">
            <w:pPr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Општинска Управа Кањижа</w:t>
            </w:r>
          </w:p>
        </w:tc>
        <w:tc>
          <w:tcPr>
            <w:tcW w:w="2773" w:type="dxa"/>
          </w:tcPr>
          <w:p w:rsidR="00E46C9D" w:rsidRPr="00BC3FDF" w:rsidRDefault="000925AA" w:rsidP="00BC3FDF">
            <w:pPr>
              <w:jc w:val="center"/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213" w:type="dxa"/>
          </w:tcPr>
          <w:p w:rsidR="00E46C9D" w:rsidRPr="00BC3FDF" w:rsidRDefault="000925AA" w:rsidP="00BC3FDF">
            <w:pPr>
              <w:jc w:val="center"/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316" w:type="dxa"/>
          </w:tcPr>
          <w:p w:rsidR="00E46C9D" w:rsidRPr="00BC3FDF" w:rsidRDefault="000925AA" w:rsidP="00BC3FDF">
            <w:pPr>
              <w:jc w:val="center"/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Април 2020. године</w:t>
            </w:r>
          </w:p>
        </w:tc>
        <w:tc>
          <w:tcPr>
            <w:tcW w:w="1295" w:type="dxa"/>
          </w:tcPr>
          <w:p w:rsidR="00E46C9D" w:rsidRPr="00BC3FDF" w:rsidRDefault="00E46C9D" w:rsidP="00BC3FD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143" w:type="dxa"/>
          </w:tcPr>
          <w:p w:rsidR="00E46C9D" w:rsidRPr="00BC3FDF" w:rsidRDefault="00E46C9D" w:rsidP="00BC3FD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</w:tcPr>
          <w:p w:rsidR="00E46C9D" w:rsidRPr="00BC3FDF" w:rsidRDefault="00E46C9D" w:rsidP="00BC3FD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46C9D" w:rsidTr="00021E2B">
        <w:tc>
          <w:tcPr>
            <w:tcW w:w="470" w:type="dxa"/>
          </w:tcPr>
          <w:p w:rsidR="00E46C9D" w:rsidRPr="00E46C9D" w:rsidRDefault="00E46C9D" w:rsidP="00E46C9D">
            <w:pPr>
              <w:jc w:val="both"/>
              <w:rPr>
                <w:sz w:val="20"/>
                <w:szCs w:val="20"/>
                <w:lang w:val="sr-Cyrl-RS"/>
              </w:rPr>
            </w:pPr>
            <w:r w:rsidRPr="00E46C9D">
              <w:rPr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1798" w:type="dxa"/>
          </w:tcPr>
          <w:p w:rsidR="00E46C9D" w:rsidRPr="00BC3FDF" w:rsidRDefault="000925AA" w:rsidP="00BC3FDF">
            <w:pPr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Градска Управа Сомбор</w:t>
            </w:r>
          </w:p>
        </w:tc>
        <w:tc>
          <w:tcPr>
            <w:tcW w:w="2773" w:type="dxa"/>
          </w:tcPr>
          <w:p w:rsidR="00E46C9D" w:rsidRPr="00BC3FDF" w:rsidRDefault="000925AA" w:rsidP="00BC3FDF">
            <w:pPr>
              <w:jc w:val="center"/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213" w:type="dxa"/>
          </w:tcPr>
          <w:p w:rsidR="00E46C9D" w:rsidRPr="00BC3FDF" w:rsidRDefault="000925AA" w:rsidP="00BC3FDF">
            <w:pPr>
              <w:jc w:val="center"/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316" w:type="dxa"/>
          </w:tcPr>
          <w:p w:rsidR="00E46C9D" w:rsidRPr="00BC3FDF" w:rsidRDefault="000925AA" w:rsidP="00BC3FDF">
            <w:pPr>
              <w:jc w:val="center"/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Фебруар 2020. године</w:t>
            </w:r>
          </w:p>
        </w:tc>
        <w:tc>
          <w:tcPr>
            <w:tcW w:w="1295" w:type="dxa"/>
          </w:tcPr>
          <w:p w:rsidR="00E46C9D" w:rsidRPr="00BC3FDF" w:rsidRDefault="00E46C9D" w:rsidP="00BC3FD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143" w:type="dxa"/>
          </w:tcPr>
          <w:p w:rsidR="00E46C9D" w:rsidRPr="00BC3FDF" w:rsidRDefault="00E46C9D" w:rsidP="00BC3FD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</w:tcPr>
          <w:p w:rsidR="00E46C9D" w:rsidRPr="00BC3FDF" w:rsidRDefault="00E46C9D" w:rsidP="00BC3FD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46C9D" w:rsidTr="00021E2B">
        <w:tc>
          <w:tcPr>
            <w:tcW w:w="470" w:type="dxa"/>
          </w:tcPr>
          <w:p w:rsidR="00E46C9D" w:rsidRPr="00E46C9D" w:rsidRDefault="00E46C9D" w:rsidP="00E46C9D">
            <w:pPr>
              <w:jc w:val="both"/>
              <w:rPr>
                <w:sz w:val="20"/>
                <w:szCs w:val="20"/>
                <w:lang w:val="sr-Cyrl-RS"/>
              </w:rPr>
            </w:pPr>
            <w:r w:rsidRPr="00E46C9D">
              <w:rPr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1798" w:type="dxa"/>
          </w:tcPr>
          <w:p w:rsidR="00E46C9D" w:rsidRPr="00BC3FDF" w:rsidRDefault="000925AA" w:rsidP="00BC3FDF">
            <w:pPr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Општинска Управа Бела Црква</w:t>
            </w:r>
          </w:p>
        </w:tc>
        <w:tc>
          <w:tcPr>
            <w:tcW w:w="2773" w:type="dxa"/>
          </w:tcPr>
          <w:p w:rsidR="00E46C9D" w:rsidRPr="00BC3FDF" w:rsidRDefault="000925AA" w:rsidP="00BC3FDF">
            <w:pPr>
              <w:jc w:val="center"/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213" w:type="dxa"/>
          </w:tcPr>
          <w:p w:rsidR="00E46C9D" w:rsidRPr="00BC3FDF" w:rsidRDefault="000925AA" w:rsidP="00BC3FDF">
            <w:pPr>
              <w:jc w:val="center"/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316" w:type="dxa"/>
          </w:tcPr>
          <w:p w:rsidR="00E46C9D" w:rsidRPr="00BC3FDF" w:rsidRDefault="000925AA" w:rsidP="00BC3FDF">
            <w:pPr>
              <w:jc w:val="center"/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Мај 2020. године</w:t>
            </w:r>
          </w:p>
        </w:tc>
        <w:tc>
          <w:tcPr>
            <w:tcW w:w="1295" w:type="dxa"/>
          </w:tcPr>
          <w:p w:rsidR="00E46C9D" w:rsidRPr="00BC3FDF" w:rsidRDefault="00E46C9D" w:rsidP="00BC3FD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143" w:type="dxa"/>
          </w:tcPr>
          <w:p w:rsidR="00E46C9D" w:rsidRPr="00BC3FDF" w:rsidRDefault="00E46C9D" w:rsidP="00BC3FD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</w:tcPr>
          <w:p w:rsidR="00E46C9D" w:rsidRPr="00BC3FDF" w:rsidRDefault="00E46C9D" w:rsidP="00BC3FD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46C9D" w:rsidTr="00021E2B">
        <w:tc>
          <w:tcPr>
            <w:tcW w:w="470" w:type="dxa"/>
          </w:tcPr>
          <w:p w:rsidR="00E46C9D" w:rsidRPr="00E46C9D" w:rsidRDefault="00E46C9D" w:rsidP="00E46C9D">
            <w:pPr>
              <w:jc w:val="both"/>
              <w:rPr>
                <w:sz w:val="20"/>
                <w:szCs w:val="20"/>
                <w:lang w:val="sr-Cyrl-RS"/>
              </w:rPr>
            </w:pPr>
            <w:r w:rsidRPr="00E46C9D">
              <w:rPr>
                <w:sz w:val="20"/>
                <w:szCs w:val="20"/>
                <w:lang w:val="sr-Cyrl-RS"/>
              </w:rPr>
              <w:lastRenderedPageBreak/>
              <w:t>14.</w:t>
            </w:r>
          </w:p>
        </w:tc>
        <w:tc>
          <w:tcPr>
            <w:tcW w:w="1798" w:type="dxa"/>
          </w:tcPr>
          <w:p w:rsidR="00E46C9D" w:rsidRPr="00BC3FDF" w:rsidRDefault="000925AA" w:rsidP="00BC3FDF">
            <w:pPr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Општинска управа Ковин</w:t>
            </w:r>
          </w:p>
        </w:tc>
        <w:tc>
          <w:tcPr>
            <w:tcW w:w="2773" w:type="dxa"/>
          </w:tcPr>
          <w:p w:rsidR="00E46C9D" w:rsidRPr="00BC3FDF" w:rsidRDefault="000925AA" w:rsidP="00BC3FDF">
            <w:pPr>
              <w:jc w:val="center"/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213" w:type="dxa"/>
          </w:tcPr>
          <w:p w:rsidR="00E46C9D" w:rsidRPr="00BC3FDF" w:rsidRDefault="000925AA" w:rsidP="00BC3FDF">
            <w:pPr>
              <w:jc w:val="center"/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316" w:type="dxa"/>
          </w:tcPr>
          <w:p w:rsidR="00E46C9D" w:rsidRPr="00BC3FDF" w:rsidRDefault="000925AA" w:rsidP="00BC3FDF">
            <w:pPr>
              <w:jc w:val="center"/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Мај 2020. године</w:t>
            </w:r>
          </w:p>
        </w:tc>
        <w:tc>
          <w:tcPr>
            <w:tcW w:w="1295" w:type="dxa"/>
          </w:tcPr>
          <w:p w:rsidR="00E46C9D" w:rsidRPr="00BC3FDF" w:rsidRDefault="00E46C9D" w:rsidP="00BC3FD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143" w:type="dxa"/>
          </w:tcPr>
          <w:p w:rsidR="00E46C9D" w:rsidRPr="00BC3FDF" w:rsidRDefault="00E46C9D" w:rsidP="00BC3FD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</w:tcPr>
          <w:p w:rsidR="00E46C9D" w:rsidRPr="00BC3FDF" w:rsidRDefault="00E46C9D" w:rsidP="00BC3FD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46C9D" w:rsidTr="00021E2B">
        <w:tc>
          <w:tcPr>
            <w:tcW w:w="470" w:type="dxa"/>
          </w:tcPr>
          <w:p w:rsidR="00E46C9D" w:rsidRPr="00E46C9D" w:rsidRDefault="00E46C9D" w:rsidP="00E46C9D">
            <w:pPr>
              <w:jc w:val="both"/>
              <w:rPr>
                <w:sz w:val="20"/>
                <w:szCs w:val="20"/>
                <w:lang w:val="sr-Cyrl-RS"/>
              </w:rPr>
            </w:pPr>
            <w:r w:rsidRPr="00E46C9D">
              <w:rPr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1798" w:type="dxa"/>
          </w:tcPr>
          <w:p w:rsidR="00E46C9D" w:rsidRPr="00BC3FDF" w:rsidRDefault="000925AA" w:rsidP="00BC3FDF">
            <w:pPr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Градска Управа Вршац</w:t>
            </w:r>
          </w:p>
        </w:tc>
        <w:tc>
          <w:tcPr>
            <w:tcW w:w="2773" w:type="dxa"/>
          </w:tcPr>
          <w:p w:rsidR="00E46C9D" w:rsidRPr="00BC3FDF" w:rsidRDefault="000925AA" w:rsidP="00BC3FDF">
            <w:pPr>
              <w:jc w:val="center"/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213" w:type="dxa"/>
          </w:tcPr>
          <w:p w:rsidR="00E46C9D" w:rsidRPr="00BC3FDF" w:rsidRDefault="000925AA" w:rsidP="00BC3FDF">
            <w:pPr>
              <w:jc w:val="center"/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316" w:type="dxa"/>
          </w:tcPr>
          <w:p w:rsidR="00E46C9D" w:rsidRPr="00BC3FDF" w:rsidRDefault="000925AA" w:rsidP="00BC3FDF">
            <w:pPr>
              <w:jc w:val="center"/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Мај 2020. године</w:t>
            </w:r>
          </w:p>
        </w:tc>
        <w:tc>
          <w:tcPr>
            <w:tcW w:w="1295" w:type="dxa"/>
          </w:tcPr>
          <w:p w:rsidR="00E46C9D" w:rsidRPr="00BC3FDF" w:rsidRDefault="00E46C9D" w:rsidP="00BC3FD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143" w:type="dxa"/>
          </w:tcPr>
          <w:p w:rsidR="00E46C9D" w:rsidRPr="00BC3FDF" w:rsidRDefault="00E46C9D" w:rsidP="00BC3FD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</w:tcPr>
          <w:p w:rsidR="00E46C9D" w:rsidRPr="00BC3FDF" w:rsidRDefault="00E46C9D" w:rsidP="00BC3FD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46C9D" w:rsidTr="00021E2B">
        <w:tc>
          <w:tcPr>
            <w:tcW w:w="470" w:type="dxa"/>
          </w:tcPr>
          <w:p w:rsidR="00E46C9D" w:rsidRPr="00E46C9D" w:rsidRDefault="00E46C9D" w:rsidP="00E46C9D">
            <w:pPr>
              <w:jc w:val="both"/>
              <w:rPr>
                <w:sz w:val="20"/>
                <w:szCs w:val="20"/>
                <w:lang w:val="sr-Cyrl-RS"/>
              </w:rPr>
            </w:pPr>
            <w:r w:rsidRPr="00E46C9D">
              <w:rPr>
                <w:sz w:val="20"/>
                <w:szCs w:val="20"/>
                <w:lang w:val="sr-Cyrl-RS"/>
              </w:rPr>
              <w:t>16.</w:t>
            </w:r>
          </w:p>
        </w:tc>
        <w:tc>
          <w:tcPr>
            <w:tcW w:w="1798" w:type="dxa"/>
          </w:tcPr>
          <w:p w:rsidR="00E46C9D" w:rsidRPr="00BC3FDF" w:rsidRDefault="000925AA" w:rsidP="00BC3FDF">
            <w:pPr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Општинска Управа Кањижа</w:t>
            </w:r>
          </w:p>
        </w:tc>
        <w:tc>
          <w:tcPr>
            <w:tcW w:w="2773" w:type="dxa"/>
          </w:tcPr>
          <w:p w:rsidR="00E46C9D" w:rsidRPr="00BC3FDF" w:rsidRDefault="000925AA" w:rsidP="00BC3FDF">
            <w:pPr>
              <w:jc w:val="center"/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213" w:type="dxa"/>
          </w:tcPr>
          <w:p w:rsidR="00E46C9D" w:rsidRPr="00BC3FDF" w:rsidRDefault="000925AA" w:rsidP="00BC3FDF">
            <w:pPr>
              <w:jc w:val="center"/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316" w:type="dxa"/>
          </w:tcPr>
          <w:p w:rsidR="00E46C9D" w:rsidRPr="00BC3FDF" w:rsidRDefault="000925AA" w:rsidP="00BC3FDF">
            <w:pPr>
              <w:jc w:val="center"/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Јун 2020. године</w:t>
            </w:r>
          </w:p>
        </w:tc>
        <w:tc>
          <w:tcPr>
            <w:tcW w:w="1295" w:type="dxa"/>
          </w:tcPr>
          <w:p w:rsidR="00E46C9D" w:rsidRPr="00BC3FDF" w:rsidRDefault="00E46C9D" w:rsidP="00BC3FD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143" w:type="dxa"/>
          </w:tcPr>
          <w:p w:rsidR="00E46C9D" w:rsidRPr="00BC3FDF" w:rsidRDefault="00E46C9D" w:rsidP="00BC3FD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</w:tcPr>
          <w:p w:rsidR="00E46C9D" w:rsidRPr="00BC3FDF" w:rsidRDefault="00E46C9D" w:rsidP="00BC3FD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BC3FDF" w:rsidTr="00021E2B">
        <w:tc>
          <w:tcPr>
            <w:tcW w:w="470" w:type="dxa"/>
          </w:tcPr>
          <w:p w:rsidR="00BC3FDF" w:rsidRPr="00E46C9D" w:rsidRDefault="00BC3FDF" w:rsidP="00BC3FDF">
            <w:pPr>
              <w:jc w:val="both"/>
              <w:rPr>
                <w:sz w:val="20"/>
                <w:szCs w:val="20"/>
                <w:lang w:val="sr-Cyrl-RS"/>
              </w:rPr>
            </w:pPr>
            <w:r w:rsidRPr="00E46C9D">
              <w:rPr>
                <w:sz w:val="20"/>
                <w:szCs w:val="20"/>
                <w:lang w:val="sr-Cyrl-RS"/>
              </w:rPr>
              <w:t>17.</w:t>
            </w:r>
          </w:p>
        </w:tc>
        <w:tc>
          <w:tcPr>
            <w:tcW w:w="1798" w:type="dxa"/>
          </w:tcPr>
          <w:p w:rsidR="00BC3FDF" w:rsidRPr="00BC3FDF" w:rsidRDefault="00BC3FDF" w:rsidP="00BC3FDF">
            <w:pPr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Општинска Управа Тител</w:t>
            </w:r>
          </w:p>
        </w:tc>
        <w:tc>
          <w:tcPr>
            <w:tcW w:w="2773" w:type="dxa"/>
          </w:tcPr>
          <w:p w:rsidR="00BC3FDF" w:rsidRPr="00BC3FDF" w:rsidRDefault="00BC3FDF" w:rsidP="00BC3FDF">
            <w:pPr>
              <w:jc w:val="center"/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213" w:type="dxa"/>
          </w:tcPr>
          <w:p w:rsidR="00BC3FDF" w:rsidRPr="00BC3FDF" w:rsidRDefault="00BC3FDF" w:rsidP="00BC3FDF">
            <w:pPr>
              <w:jc w:val="center"/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316" w:type="dxa"/>
          </w:tcPr>
          <w:p w:rsidR="00BC3FDF" w:rsidRPr="00BC3FDF" w:rsidRDefault="00BC3FDF" w:rsidP="00BC3FD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95" w:type="dxa"/>
          </w:tcPr>
          <w:p w:rsidR="00BC3FDF" w:rsidRDefault="00BC3FDF" w:rsidP="00BC3FDF">
            <w:pPr>
              <w:jc w:val="center"/>
            </w:pPr>
            <w:r w:rsidRPr="00F754E8">
              <w:rPr>
                <w:sz w:val="20"/>
                <w:szCs w:val="20"/>
                <w:lang w:val="sr-Cyrl-RS"/>
              </w:rPr>
              <w:t>ДА- делимично</w:t>
            </w:r>
          </w:p>
        </w:tc>
        <w:tc>
          <w:tcPr>
            <w:tcW w:w="1143" w:type="dxa"/>
          </w:tcPr>
          <w:p w:rsidR="00BC3FDF" w:rsidRPr="00BC3FDF" w:rsidRDefault="00BC3FDF" w:rsidP="00BC3FDF">
            <w:pPr>
              <w:jc w:val="center"/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ДА</w:t>
            </w:r>
          </w:p>
          <w:p w:rsidR="00BC3FDF" w:rsidRPr="00BC3FDF" w:rsidRDefault="00BC3FDF" w:rsidP="00BC3FDF">
            <w:pPr>
              <w:jc w:val="center"/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Март 2020. године</w:t>
            </w:r>
          </w:p>
        </w:tc>
        <w:tc>
          <w:tcPr>
            <w:tcW w:w="1350" w:type="dxa"/>
          </w:tcPr>
          <w:p w:rsidR="00BC3FDF" w:rsidRPr="00BC3FDF" w:rsidRDefault="00BC3FDF" w:rsidP="00BC3FD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BC3FDF" w:rsidTr="00021E2B">
        <w:tc>
          <w:tcPr>
            <w:tcW w:w="470" w:type="dxa"/>
          </w:tcPr>
          <w:p w:rsidR="00BC3FDF" w:rsidRPr="00E46C9D" w:rsidRDefault="00BC3FDF" w:rsidP="00BC3FDF">
            <w:pPr>
              <w:jc w:val="both"/>
              <w:rPr>
                <w:sz w:val="20"/>
                <w:szCs w:val="20"/>
                <w:lang w:val="sr-Cyrl-RS"/>
              </w:rPr>
            </w:pPr>
            <w:r w:rsidRPr="00E46C9D">
              <w:rPr>
                <w:sz w:val="20"/>
                <w:szCs w:val="20"/>
                <w:lang w:val="sr-Cyrl-RS"/>
              </w:rPr>
              <w:t>18.</w:t>
            </w:r>
          </w:p>
        </w:tc>
        <w:tc>
          <w:tcPr>
            <w:tcW w:w="1798" w:type="dxa"/>
          </w:tcPr>
          <w:p w:rsidR="00BC3FDF" w:rsidRPr="00BC3FDF" w:rsidRDefault="00BC3FDF" w:rsidP="00BC3FDF">
            <w:pPr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Општинска Управа Алибунар</w:t>
            </w:r>
          </w:p>
        </w:tc>
        <w:tc>
          <w:tcPr>
            <w:tcW w:w="2773" w:type="dxa"/>
          </w:tcPr>
          <w:p w:rsidR="00BC3FDF" w:rsidRPr="00BC3FDF" w:rsidRDefault="00BC3FDF" w:rsidP="00BC3FDF">
            <w:pPr>
              <w:jc w:val="center"/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213" w:type="dxa"/>
          </w:tcPr>
          <w:p w:rsidR="00BC3FDF" w:rsidRPr="00BC3FDF" w:rsidRDefault="00BC3FDF" w:rsidP="00BC3FDF">
            <w:pPr>
              <w:jc w:val="center"/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316" w:type="dxa"/>
          </w:tcPr>
          <w:p w:rsidR="00BC3FDF" w:rsidRPr="00BC3FDF" w:rsidRDefault="00BC3FDF" w:rsidP="00BC3FD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95" w:type="dxa"/>
          </w:tcPr>
          <w:p w:rsidR="00BC3FDF" w:rsidRDefault="00BC3FDF" w:rsidP="00BC3FDF">
            <w:pPr>
              <w:jc w:val="center"/>
            </w:pPr>
            <w:r w:rsidRPr="00F754E8">
              <w:rPr>
                <w:sz w:val="20"/>
                <w:szCs w:val="20"/>
                <w:lang w:val="sr-Cyrl-RS"/>
              </w:rPr>
              <w:t>ДА- делимично</w:t>
            </w:r>
          </w:p>
        </w:tc>
        <w:tc>
          <w:tcPr>
            <w:tcW w:w="1143" w:type="dxa"/>
          </w:tcPr>
          <w:p w:rsidR="00BC3FDF" w:rsidRPr="00BC3FDF" w:rsidRDefault="00BC3FDF" w:rsidP="00BC3FDF">
            <w:pPr>
              <w:jc w:val="center"/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ДА</w:t>
            </w:r>
          </w:p>
          <w:p w:rsidR="00BC3FDF" w:rsidRPr="00BC3FDF" w:rsidRDefault="00BC3FDF" w:rsidP="00BC3FDF">
            <w:pPr>
              <w:jc w:val="center"/>
              <w:rPr>
                <w:sz w:val="20"/>
                <w:szCs w:val="20"/>
                <w:lang w:val="sr-Cyrl-RS"/>
              </w:rPr>
            </w:pPr>
            <w:r w:rsidRPr="00BC3FDF">
              <w:rPr>
                <w:sz w:val="20"/>
                <w:szCs w:val="20"/>
                <w:lang w:val="sr-Cyrl-RS"/>
              </w:rPr>
              <w:t>Март 2020. године</w:t>
            </w:r>
          </w:p>
        </w:tc>
        <w:tc>
          <w:tcPr>
            <w:tcW w:w="1350" w:type="dxa"/>
          </w:tcPr>
          <w:p w:rsidR="00BC3FDF" w:rsidRPr="00BC3FDF" w:rsidRDefault="00BC3FDF" w:rsidP="00BC3FD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</w:tbl>
    <w:p w:rsidR="009207F1" w:rsidRDefault="009207F1" w:rsidP="0054332D">
      <w:pPr>
        <w:ind w:firstLine="720"/>
        <w:jc w:val="both"/>
        <w:rPr>
          <w:sz w:val="20"/>
          <w:szCs w:val="20"/>
          <w:lang w:val="sr-Cyrl-RS"/>
        </w:rPr>
      </w:pPr>
    </w:p>
    <w:p w:rsidR="009207F1" w:rsidRDefault="009207F1" w:rsidP="009207F1">
      <w:pPr>
        <w:ind w:firstLine="720"/>
        <w:jc w:val="both"/>
        <w:rPr>
          <w:sz w:val="20"/>
          <w:szCs w:val="20"/>
          <w:lang w:val="sr-Cyrl-RS"/>
        </w:rPr>
      </w:pPr>
      <w:r w:rsidRPr="00304FB8">
        <w:rPr>
          <w:sz w:val="20"/>
          <w:szCs w:val="20"/>
          <w:lang w:val="sr-Cyrl-RS"/>
        </w:rPr>
        <w:t xml:space="preserve">Инспектор је у  </w:t>
      </w:r>
      <w:r>
        <w:rPr>
          <w:sz w:val="20"/>
          <w:szCs w:val="20"/>
          <w:lang w:val="sr-Cyrl-RS"/>
        </w:rPr>
        <w:t>једном инспекцијском надзору</w:t>
      </w:r>
      <w:r w:rsidRPr="00304FB8">
        <w:rPr>
          <w:sz w:val="20"/>
          <w:szCs w:val="20"/>
          <w:lang w:val="sr-Cyrl-RS"/>
        </w:rPr>
        <w:t xml:space="preserve"> утврдио правилно поступање надзираног субјекта, односно није утврдио незаконитости, неправилности или недостатке, те инспектор у складу са чланом 37. став 2. закона о инспекцијском надзору није донео решење или закључак већ је окончао поступак инспекцијског надзора достављањем надзираном субјекту записника у којем се наводи да нису утврђене незаконитости, неправилности или недостаци у пословању или посатупању надзираног субјекта. У </w:t>
      </w:r>
      <w:r>
        <w:rPr>
          <w:sz w:val="20"/>
          <w:szCs w:val="20"/>
          <w:lang w:val="sr-Cyrl-RS"/>
        </w:rPr>
        <w:t>17</w:t>
      </w:r>
      <w:r w:rsidRPr="00304FB8">
        <w:rPr>
          <w:sz w:val="20"/>
          <w:szCs w:val="20"/>
          <w:lang w:val="sr-Cyrl-RS"/>
        </w:rPr>
        <w:t xml:space="preserve"> извршених инспекцијских надзора</w:t>
      </w:r>
      <w:r>
        <w:rPr>
          <w:sz w:val="20"/>
          <w:szCs w:val="20"/>
          <w:lang w:val="sr-Cyrl-RS"/>
        </w:rPr>
        <w:t xml:space="preserve"> (редовних и контролних)</w:t>
      </w:r>
      <w:r w:rsidRPr="00304FB8">
        <w:rPr>
          <w:sz w:val="20"/>
          <w:szCs w:val="20"/>
          <w:lang w:val="sr-Cyrl-RS"/>
        </w:rPr>
        <w:t xml:space="preserve"> утвр</w:t>
      </w:r>
      <w:r>
        <w:rPr>
          <w:sz w:val="20"/>
          <w:szCs w:val="20"/>
          <w:lang w:val="sr-Cyrl-RS"/>
        </w:rPr>
        <w:t>ђене су неправилности и недоста</w:t>
      </w:r>
      <w:r w:rsidRPr="00304FB8">
        <w:rPr>
          <w:sz w:val="20"/>
          <w:szCs w:val="20"/>
          <w:lang w:val="sr-Cyrl-RS"/>
        </w:rPr>
        <w:t>ци у пословању и поступању надзираних субјеката</w:t>
      </w:r>
      <w:r>
        <w:rPr>
          <w:sz w:val="20"/>
          <w:szCs w:val="20"/>
          <w:lang w:val="sr-Cyrl-RS"/>
        </w:rPr>
        <w:t xml:space="preserve"> те су записником или решењем наложене мере</w:t>
      </w:r>
      <w:r w:rsidRPr="00304FB8">
        <w:rPr>
          <w:sz w:val="20"/>
          <w:szCs w:val="20"/>
          <w:lang w:val="sr-Cyrl-RS"/>
        </w:rPr>
        <w:t xml:space="preserve"> за отклањање неправилности и недостатака и истим је дат рок за наведено отклањање.</w:t>
      </w:r>
    </w:p>
    <w:p w:rsidR="00021E2B" w:rsidRPr="00702A86" w:rsidRDefault="00021E2B" w:rsidP="009207F1">
      <w:pPr>
        <w:ind w:firstLine="720"/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У току 2019. године, инспекција није поступала по представци једног физичког лица, имајући у обзир да су </w:t>
      </w:r>
      <w:r w:rsidR="00702A86">
        <w:rPr>
          <w:sz w:val="20"/>
          <w:szCs w:val="20"/>
          <w:lang w:val="sr-Cyrl-RS"/>
        </w:rPr>
        <w:t xml:space="preserve">се стекли услови за примену члана 18. став 5. закона о инспекцијском надзору, односно </w:t>
      </w:r>
      <w:r w:rsidR="00702A86">
        <w:t xml:space="preserve">поступак </w:t>
      </w:r>
      <w:r w:rsidR="00702A86">
        <w:rPr>
          <w:lang w:val="sr-Cyrl-RS"/>
        </w:rPr>
        <w:t xml:space="preserve">није покренут </w:t>
      </w:r>
      <w:r w:rsidR="00702A86">
        <w:t>по службеној дужн</w:t>
      </w:r>
      <w:r w:rsidR="00702A86">
        <w:t>ости на основу представке с обзиром</w:t>
      </w:r>
      <w:r w:rsidR="00702A86">
        <w:rPr>
          <w:lang w:val="sr-Cyrl-RS"/>
        </w:rPr>
        <w:t xml:space="preserve"> </w:t>
      </w:r>
      <w:r w:rsidR="00702A86">
        <w:t>да је</w:t>
      </w:r>
      <w:r w:rsidR="00702A86">
        <w:t xml:space="preserve"> процењен незнатан ризик или је </w:t>
      </w:r>
      <w:r w:rsidR="00702A86">
        <w:rPr>
          <w:lang w:val="sr-Cyrl-RS"/>
        </w:rPr>
        <w:t xml:space="preserve">била </w:t>
      </w:r>
      <w:r w:rsidR="00702A86">
        <w:t>посреди злоупотреба права</w:t>
      </w:r>
      <w:r w:rsidR="00DA4972">
        <w:rPr>
          <w:lang w:val="sr-Cyrl-RS"/>
        </w:rPr>
        <w:t>, односно инспекција ние била надлежна за поступање по наводима из представке.</w:t>
      </w:r>
    </w:p>
    <w:p w:rsidR="00C32E3E" w:rsidRPr="009207F1" w:rsidRDefault="00E46C9D" w:rsidP="009207F1">
      <w:pPr>
        <w:ind w:firstLine="720"/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</w:t>
      </w:r>
      <w:r w:rsidR="009D0054">
        <w:rPr>
          <w:sz w:val="20"/>
          <w:szCs w:val="20"/>
          <w:lang w:val="sr-Cyrl-RS"/>
        </w:rPr>
        <w:t>У току децембра 2019. године, инспекцији је достављена представка у вези неправилности приликом службене употребе јеуика у Основној Школи „Урош Предић“ из Орловата. Подносилац представке је обавештен да ће инспекција у току 2020. године и оквиру ванредног инспекцијског надзора проверити наводе представке</w:t>
      </w:r>
      <w:r w:rsidR="00EF613C">
        <w:rPr>
          <w:sz w:val="20"/>
          <w:szCs w:val="20"/>
          <w:lang w:val="sr-Cyrl-RS"/>
        </w:rPr>
        <w:t xml:space="preserve"> и извршити ванредни инспекцисјки надзор</w:t>
      </w:r>
      <w:r w:rsidR="009D0054">
        <w:rPr>
          <w:sz w:val="20"/>
          <w:szCs w:val="20"/>
          <w:lang w:val="sr-Cyrl-RS"/>
        </w:rPr>
        <w:t>.</w:t>
      </w:r>
      <w:bookmarkStart w:id="4" w:name="sadrzaj_80"/>
      <w:bookmarkEnd w:id="4"/>
    </w:p>
    <w:p w:rsidR="009F6B12" w:rsidRDefault="009F6B12" w:rsidP="00304FB8">
      <w:pPr>
        <w:ind w:firstLine="720"/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Преглед извршења наложених мера изречених током инспекцијских надзора из 2018. године, чији је рок извешења истекао током 2019. године, представљен је у </w:t>
      </w:r>
      <w:r w:rsidR="00B00598">
        <w:rPr>
          <w:sz w:val="20"/>
          <w:szCs w:val="20"/>
          <w:lang w:val="sr-Cyrl-RS"/>
        </w:rPr>
        <w:t>табели 2</w:t>
      </w:r>
      <w:r>
        <w:rPr>
          <w:sz w:val="20"/>
          <w:szCs w:val="20"/>
          <w:lang w:val="sr-Cyrl-RS"/>
        </w:rPr>
        <w:t>.</w:t>
      </w:r>
    </w:p>
    <w:p w:rsidR="009F6B12" w:rsidRDefault="009F6B12" w:rsidP="00304FB8">
      <w:pPr>
        <w:ind w:firstLine="720"/>
        <w:jc w:val="both"/>
        <w:rPr>
          <w:sz w:val="20"/>
          <w:szCs w:val="20"/>
          <w:lang w:val="sr-Cyrl-RS"/>
        </w:rPr>
      </w:pPr>
    </w:p>
    <w:p w:rsidR="009F6B12" w:rsidRDefault="009F6B12" w:rsidP="00304FB8">
      <w:pPr>
        <w:ind w:firstLine="720"/>
        <w:jc w:val="both"/>
        <w:rPr>
          <w:b/>
          <w:sz w:val="20"/>
          <w:szCs w:val="20"/>
          <w:lang w:val="sr-Cyrl-RS"/>
        </w:rPr>
      </w:pPr>
      <w:r w:rsidRPr="009F6B12">
        <w:rPr>
          <w:b/>
          <w:sz w:val="20"/>
          <w:szCs w:val="20"/>
          <w:lang w:val="sr-Cyrl-RS"/>
        </w:rPr>
        <w:t>Табела 2. Преглед извешених мера у 2019. године у вези са инспекцијским надзорима извршени у 2018. години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"/>
        <w:gridCol w:w="3653"/>
        <w:gridCol w:w="1833"/>
        <w:gridCol w:w="1890"/>
        <w:gridCol w:w="1831"/>
      </w:tblGrid>
      <w:tr w:rsidR="00D005DE" w:rsidTr="00D005DE">
        <w:tc>
          <w:tcPr>
            <w:tcW w:w="369" w:type="dxa"/>
          </w:tcPr>
          <w:p w:rsidR="00D005DE" w:rsidRPr="00D005DE" w:rsidRDefault="00D005DE" w:rsidP="00304F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53" w:type="dxa"/>
          </w:tcPr>
          <w:p w:rsidR="00D005DE" w:rsidRDefault="00D005DE" w:rsidP="00D005D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НАЗИВ НАДЗИРАНОГ СУБЈЕКТА</w:t>
            </w:r>
          </w:p>
        </w:tc>
        <w:tc>
          <w:tcPr>
            <w:tcW w:w="1833" w:type="dxa"/>
          </w:tcPr>
          <w:p w:rsidR="00D005DE" w:rsidRDefault="00D005DE" w:rsidP="00D005D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МЕСТО</w:t>
            </w:r>
          </w:p>
        </w:tc>
        <w:tc>
          <w:tcPr>
            <w:tcW w:w="1890" w:type="dxa"/>
          </w:tcPr>
          <w:p w:rsidR="00D005DE" w:rsidRDefault="00D005DE" w:rsidP="00D005D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ИЗВРШЕНЕ НАЛОЖЕНЕ МЕРЕ</w:t>
            </w:r>
          </w:p>
        </w:tc>
        <w:tc>
          <w:tcPr>
            <w:tcW w:w="1831" w:type="dxa"/>
          </w:tcPr>
          <w:p w:rsidR="00D005DE" w:rsidRDefault="00D005DE" w:rsidP="00D005D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НИСУ ИЗВРШЕНЕ НАЛОЖЕНЕ МЕРЕ</w:t>
            </w:r>
          </w:p>
        </w:tc>
      </w:tr>
      <w:tr w:rsidR="00D005DE" w:rsidTr="00D005DE">
        <w:tc>
          <w:tcPr>
            <w:tcW w:w="369" w:type="dxa"/>
          </w:tcPr>
          <w:p w:rsidR="00D005DE" w:rsidRPr="00D005DE" w:rsidRDefault="00D005DE" w:rsidP="00304FB8">
            <w:pPr>
              <w:jc w:val="both"/>
              <w:rPr>
                <w:sz w:val="20"/>
                <w:szCs w:val="20"/>
              </w:rPr>
            </w:pPr>
            <w:r w:rsidRPr="00D005DE">
              <w:rPr>
                <w:sz w:val="20"/>
                <w:szCs w:val="20"/>
              </w:rPr>
              <w:t>1.</w:t>
            </w:r>
          </w:p>
        </w:tc>
        <w:tc>
          <w:tcPr>
            <w:tcW w:w="3653" w:type="dxa"/>
          </w:tcPr>
          <w:p w:rsidR="00D005DE" w:rsidRPr="00D005DE" w:rsidRDefault="00D005DE" w:rsidP="00D005DE">
            <w:pPr>
              <w:jc w:val="center"/>
              <w:rPr>
                <w:sz w:val="20"/>
                <w:szCs w:val="20"/>
                <w:lang w:val="sr-Cyrl-RS"/>
              </w:rPr>
            </w:pPr>
            <w:r w:rsidRPr="00D005DE">
              <w:rPr>
                <w:sz w:val="20"/>
                <w:szCs w:val="20"/>
                <w:lang w:val="sr-Cyrl-RS"/>
              </w:rPr>
              <w:t>Општинска управа Чока</w:t>
            </w:r>
          </w:p>
        </w:tc>
        <w:tc>
          <w:tcPr>
            <w:tcW w:w="1833" w:type="dxa"/>
          </w:tcPr>
          <w:p w:rsidR="00D005DE" w:rsidRPr="00D005DE" w:rsidRDefault="00D005DE" w:rsidP="00D005DE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Чока</w:t>
            </w:r>
          </w:p>
        </w:tc>
        <w:tc>
          <w:tcPr>
            <w:tcW w:w="1890" w:type="dxa"/>
          </w:tcPr>
          <w:p w:rsidR="00D005DE" w:rsidRPr="00D005DE" w:rsidRDefault="00D005DE" w:rsidP="00D005DE">
            <w:pPr>
              <w:jc w:val="center"/>
              <w:rPr>
                <w:sz w:val="20"/>
                <w:szCs w:val="20"/>
                <w:lang w:val="sr-Cyrl-RS"/>
              </w:rPr>
            </w:pPr>
            <w:r w:rsidRPr="00D005DE"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831" w:type="dxa"/>
          </w:tcPr>
          <w:p w:rsidR="00D005DE" w:rsidRDefault="00D005DE" w:rsidP="00304FB8">
            <w:pPr>
              <w:jc w:val="both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D005DE" w:rsidTr="00D005DE">
        <w:tc>
          <w:tcPr>
            <w:tcW w:w="369" w:type="dxa"/>
          </w:tcPr>
          <w:p w:rsidR="00D005DE" w:rsidRPr="00D005DE" w:rsidRDefault="00D005DE" w:rsidP="00304FB8">
            <w:pPr>
              <w:jc w:val="both"/>
              <w:rPr>
                <w:sz w:val="20"/>
                <w:szCs w:val="20"/>
              </w:rPr>
            </w:pPr>
            <w:r w:rsidRPr="00D005DE">
              <w:rPr>
                <w:sz w:val="20"/>
                <w:szCs w:val="20"/>
              </w:rPr>
              <w:t>2.</w:t>
            </w:r>
          </w:p>
        </w:tc>
        <w:tc>
          <w:tcPr>
            <w:tcW w:w="3653" w:type="dxa"/>
          </w:tcPr>
          <w:p w:rsidR="00D005DE" w:rsidRPr="00D005DE" w:rsidRDefault="00D005DE" w:rsidP="00D005DE">
            <w:pPr>
              <w:jc w:val="center"/>
              <w:rPr>
                <w:sz w:val="20"/>
                <w:szCs w:val="20"/>
                <w:lang w:val="sr-Cyrl-RS"/>
              </w:rPr>
            </w:pPr>
            <w:r w:rsidRPr="00D005DE">
              <w:rPr>
                <w:sz w:val="20"/>
                <w:szCs w:val="20"/>
                <w:lang w:val="sr-Cyrl-RS"/>
              </w:rPr>
              <w:t>Општинска управа Кула</w:t>
            </w:r>
          </w:p>
        </w:tc>
        <w:tc>
          <w:tcPr>
            <w:tcW w:w="1833" w:type="dxa"/>
          </w:tcPr>
          <w:p w:rsidR="00D005DE" w:rsidRPr="00D005DE" w:rsidRDefault="00D005DE" w:rsidP="00D005DE">
            <w:pPr>
              <w:jc w:val="center"/>
              <w:rPr>
                <w:sz w:val="20"/>
                <w:szCs w:val="20"/>
                <w:lang w:val="sr-Cyrl-RS"/>
              </w:rPr>
            </w:pPr>
            <w:r w:rsidRPr="00D005DE">
              <w:rPr>
                <w:sz w:val="20"/>
                <w:szCs w:val="20"/>
                <w:lang w:val="sr-Cyrl-RS"/>
              </w:rPr>
              <w:t>Кула</w:t>
            </w:r>
          </w:p>
        </w:tc>
        <w:tc>
          <w:tcPr>
            <w:tcW w:w="1890" w:type="dxa"/>
          </w:tcPr>
          <w:p w:rsidR="00D005DE" w:rsidRPr="00D005DE" w:rsidRDefault="00D005DE" w:rsidP="00D005DE">
            <w:pPr>
              <w:jc w:val="center"/>
              <w:rPr>
                <w:sz w:val="20"/>
                <w:szCs w:val="20"/>
                <w:lang w:val="sr-Cyrl-RS"/>
              </w:rPr>
            </w:pPr>
            <w:r w:rsidRPr="00D005DE"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831" w:type="dxa"/>
          </w:tcPr>
          <w:p w:rsidR="00D005DE" w:rsidRDefault="00D005DE" w:rsidP="00304FB8">
            <w:pPr>
              <w:jc w:val="both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D005DE" w:rsidTr="00D005DE">
        <w:tc>
          <w:tcPr>
            <w:tcW w:w="369" w:type="dxa"/>
          </w:tcPr>
          <w:p w:rsidR="00D005DE" w:rsidRPr="00D005DE" w:rsidRDefault="00D005DE" w:rsidP="00304FB8">
            <w:pPr>
              <w:jc w:val="both"/>
              <w:rPr>
                <w:sz w:val="20"/>
                <w:szCs w:val="20"/>
              </w:rPr>
            </w:pPr>
            <w:r w:rsidRPr="00D005DE">
              <w:rPr>
                <w:sz w:val="20"/>
                <w:szCs w:val="20"/>
              </w:rPr>
              <w:t>3.</w:t>
            </w:r>
          </w:p>
        </w:tc>
        <w:tc>
          <w:tcPr>
            <w:tcW w:w="3653" w:type="dxa"/>
          </w:tcPr>
          <w:p w:rsidR="00D005DE" w:rsidRPr="00D005DE" w:rsidRDefault="00D005DE" w:rsidP="00D005DE">
            <w:pPr>
              <w:jc w:val="center"/>
              <w:rPr>
                <w:sz w:val="20"/>
                <w:szCs w:val="20"/>
                <w:lang w:val="sr-Cyrl-RS"/>
              </w:rPr>
            </w:pPr>
            <w:r w:rsidRPr="00D005DE">
              <w:rPr>
                <w:sz w:val="20"/>
                <w:szCs w:val="20"/>
                <w:lang w:val="sr-Cyrl-RS"/>
              </w:rPr>
              <w:t>Месна заједница Куцура</w:t>
            </w:r>
          </w:p>
        </w:tc>
        <w:tc>
          <w:tcPr>
            <w:tcW w:w="1833" w:type="dxa"/>
          </w:tcPr>
          <w:p w:rsidR="00D005DE" w:rsidRPr="00D005DE" w:rsidRDefault="00D005DE" w:rsidP="00D005DE">
            <w:pPr>
              <w:jc w:val="center"/>
              <w:rPr>
                <w:sz w:val="20"/>
                <w:szCs w:val="20"/>
                <w:lang w:val="sr-Cyrl-RS"/>
              </w:rPr>
            </w:pPr>
            <w:r w:rsidRPr="00D005DE">
              <w:rPr>
                <w:sz w:val="20"/>
                <w:szCs w:val="20"/>
                <w:lang w:val="sr-Cyrl-RS"/>
              </w:rPr>
              <w:t>Куцура</w:t>
            </w:r>
          </w:p>
        </w:tc>
        <w:tc>
          <w:tcPr>
            <w:tcW w:w="1890" w:type="dxa"/>
          </w:tcPr>
          <w:p w:rsidR="00D005DE" w:rsidRPr="00D005DE" w:rsidRDefault="00D005DE" w:rsidP="00D005DE">
            <w:pPr>
              <w:jc w:val="center"/>
              <w:rPr>
                <w:sz w:val="20"/>
                <w:szCs w:val="20"/>
                <w:lang w:val="sr-Cyrl-RS"/>
              </w:rPr>
            </w:pPr>
            <w:r w:rsidRPr="00D005DE"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831" w:type="dxa"/>
          </w:tcPr>
          <w:p w:rsidR="00D005DE" w:rsidRDefault="00D005DE" w:rsidP="00304FB8">
            <w:pPr>
              <w:jc w:val="both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D005DE" w:rsidTr="00D005DE">
        <w:tc>
          <w:tcPr>
            <w:tcW w:w="369" w:type="dxa"/>
          </w:tcPr>
          <w:p w:rsidR="00D005DE" w:rsidRPr="00D005DE" w:rsidRDefault="00D005DE" w:rsidP="00304FB8">
            <w:pPr>
              <w:jc w:val="both"/>
              <w:rPr>
                <w:sz w:val="20"/>
                <w:szCs w:val="20"/>
              </w:rPr>
            </w:pPr>
            <w:r w:rsidRPr="00D005DE">
              <w:rPr>
                <w:sz w:val="20"/>
                <w:szCs w:val="20"/>
              </w:rPr>
              <w:t>4.</w:t>
            </w:r>
          </w:p>
        </w:tc>
        <w:tc>
          <w:tcPr>
            <w:tcW w:w="3653" w:type="dxa"/>
          </w:tcPr>
          <w:p w:rsidR="00D005DE" w:rsidRPr="00D005DE" w:rsidRDefault="00D005DE" w:rsidP="00D005DE">
            <w:pPr>
              <w:jc w:val="center"/>
              <w:rPr>
                <w:sz w:val="20"/>
                <w:szCs w:val="20"/>
                <w:lang w:val="sr-Cyrl-RS"/>
              </w:rPr>
            </w:pPr>
            <w:r w:rsidRPr="00D005DE">
              <w:rPr>
                <w:sz w:val="20"/>
                <w:szCs w:val="20"/>
                <w:lang w:val="sr-Cyrl-RS"/>
              </w:rPr>
              <w:t>Гимназија Бечеј</w:t>
            </w:r>
          </w:p>
        </w:tc>
        <w:tc>
          <w:tcPr>
            <w:tcW w:w="1833" w:type="dxa"/>
          </w:tcPr>
          <w:p w:rsidR="00D005DE" w:rsidRPr="00D005DE" w:rsidRDefault="00D005DE" w:rsidP="00D005DE">
            <w:pPr>
              <w:jc w:val="center"/>
              <w:rPr>
                <w:sz w:val="20"/>
                <w:szCs w:val="20"/>
                <w:lang w:val="sr-Cyrl-RS"/>
              </w:rPr>
            </w:pPr>
            <w:r w:rsidRPr="00D005DE">
              <w:rPr>
                <w:sz w:val="20"/>
                <w:szCs w:val="20"/>
                <w:lang w:val="sr-Cyrl-RS"/>
              </w:rPr>
              <w:t>Бечеј</w:t>
            </w:r>
          </w:p>
        </w:tc>
        <w:tc>
          <w:tcPr>
            <w:tcW w:w="1890" w:type="dxa"/>
          </w:tcPr>
          <w:p w:rsidR="00D005DE" w:rsidRPr="00D005DE" w:rsidRDefault="00D005DE" w:rsidP="00D005DE">
            <w:pPr>
              <w:jc w:val="center"/>
              <w:rPr>
                <w:sz w:val="20"/>
                <w:szCs w:val="20"/>
                <w:lang w:val="sr-Cyrl-RS"/>
              </w:rPr>
            </w:pPr>
            <w:r w:rsidRPr="00D005DE"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831" w:type="dxa"/>
          </w:tcPr>
          <w:p w:rsidR="00D005DE" w:rsidRDefault="00D005DE" w:rsidP="00304FB8">
            <w:pPr>
              <w:jc w:val="both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D005DE" w:rsidTr="00D005DE">
        <w:tc>
          <w:tcPr>
            <w:tcW w:w="369" w:type="dxa"/>
          </w:tcPr>
          <w:p w:rsidR="00D005DE" w:rsidRPr="00D005DE" w:rsidRDefault="00D005DE" w:rsidP="00304FB8">
            <w:pPr>
              <w:jc w:val="both"/>
              <w:rPr>
                <w:sz w:val="20"/>
                <w:szCs w:val="20"/>
              </w:rPr>
            </w:pPr>
            <w:r w:rsidRPr="00D005DE">
              <w:rPr>
                <w:sz w:val="20"/>
                <w:szCs w:val="20"/>
              </w:rPr>
              <w:t>5.</w:t>
            </w:r>
          </w:p>
        </w:tc>
        <w:tc>
          <w:tcPr>
            <w:tcW w:w="3653" w:type="dxa"/>
          </w:tcPr>
          <w:p w:rsidR="00D005DE" w:rsidRPr="00D005DE" w:rsidRDefault="00D005DE" w:rsidP="00D005DE">
            <w:pPr>
              <w:jc w:val="center"/>
              <w:rPr>
                <w:sz w:val="20"/>
                <w:szCs w:val="20"/>
                <w:lang w:val="sr-Cyrl-RS"/>
              </w:rPr>
            </w:pPr>
            <w:r w:rsidRPr="00D005DE">
              <w:rPr>
                <w:sz w:val="20"/>
                <w:szCs w:val="20"/>
                <w:lang w:val="sr-Cyrl-RS"/>
              </w:rPr>
              <w:t>Клинички Центар Војводине</w:t>
            </w:r>
          </w:p>
        </w:tc>
        <w:tc>
          <w:tcPr>
            <w:tcW w:w="1833" w:type="dxa"/>
          </w:tcPr>
          <w:p w:rsidR="00D005DE" w:rsidRPr="00D005DE" w:rsidRDefault="00D005DE" w:rsidP="00D005DE">
            <w:pPr>
              <w:jc w:val="center"/>
              <w:rPr>
                <w:sz w:val="20"/>
                <w:szCs w:val="20"/>
                <w:lang w:val="sr-Cyrl-RS"/>
              </w:rPr>
            </w:pPr>
            <w:r w:rsidRPr="00D005DE">
              <w:rPr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1890" w:type="dxa"/>
          </w:tcPr>
          <w:p w:rsidR="00D005DE" w:rsidRPr="00D005DE" w:rsidRDefault="00D005DE" w:rsidP="00D005DE">
            <w:pPr>
              <w:jc w:val="center"/>
              <w:rPr>
                <w:sz w:val="20"/>
                <w:szCs w:val="20"/>
                <w:lang w:val="sr-Cyrl-RS"/>
              </w:rPr>
            </w:pPr>
            <w:r w:rsidRPr="00D005DE"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831" w:type="dxa"/>
          </w:tcPr>
          <w:p w:rsidR="00D005DE" w:rsidRDefault="00D005DE" w:rsidP="00304FB8">
            <w:pPr>
              <w:jc w:val="both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D005DE" w:rsidTr="00D005DE">
        <w:tc>
          <w:tcPr>
            <w:tcW w:w="369" w:type="dxa"/>
          </w:tcPr>
          <w:p w:rsidR="00D005DE" w:rsidRPr="00D005DE" w:rsidRDefault="00D005DE" w:rsidP="00304FB8">
            <w:pPr>
              <w:jc w:val="both"/>
              <w:rPr>
                <w:sz w:val="20"/>
                <w:szCs w:val="20"/>
              </w:rPr>
            </w:pPr>
            <w:r w:rsidRPr="00D005DE">
              <w:rPr>
                <w:sz w:val="20"/>
                <w:szCs w:val="20"/>
              </w:rPr>
              <w:t>6.</w:t>
            </w:r>
          </w:p>
        </w:tc>
        <w:tc>
          <w:tcPr>
            <w:tcW w:w="3653" w:type="dxa"/>
          </w:tcPr>
          <w:p w:rsidR="00D005DE" w:rsidRPr="00D005DE" w:rsidRDefault="00D005DE" w:rsidP="00D005DE">
            <w:pPr>
              <w:jc w:val="center"/>
              <w:rPr>
                <w:sz w:val="20"/>
                <w:szCs w:val="20"/>
                <w:lang w:val="sr-Cyrl-RS"/>
              </w:rPr>
            </w:pPr>
            <w:r w:rsidRPr="00D005DE">
              <w:rPr>
                <w:sz w:val="20"/>
                <w:szCs w:val="20"/>
                <w:lang w:val="sr-Cyrl-RS"/>
              </w:rPr>
              <w:t>Средња економско-трговинска школа „Доситеј Обрадовић“</w:t>
            </w:r>
          </w:p>
        </w:tc>
        <w:tc>
          <w:tcPr>
            <w:tcW w:w="1833" w:type="dxa"/>
          </w:tcPr>
          <w:p w:rsidR="00D005DE" w:rsidRPr="00D005DE" w:rsidRDefault="00D005DE" w:rsidP="00D005DE">
            <w:pPr>
              <w:jc w:val="center"/>
              <w:rPr>
                <w:sz w:val="20"/>
                <w:szCs w:val="20"/>
                <w:lang w:val="sr-Cyrl-RS"/>
              </w:rPr>
            </w:pPr>
            <w:r w:rsidRPr="00D005DE">
              <w:rPr>
                <w:sz w:val="20"/>
                <w:szCs w:val="20"/>
                <w:lang w:val="sr-Cyrl-RS"/>
              </w:rPr>
              <w:t>Алибунар</w:t>
            </w:r>
          </w:p>
        </w:tc>
        <w:tc>
          <w:tcPr>
            <w:tcW w:w="1890" w:type="dxa"/>
          </w:tcPr>
          <w:p w:rsidR="00D005DE" w:rsidRPr="00D005DE" w:rsidRDefault="00D005DE" w:rsidP="00D005DE">
            <w:pPr>
              <w:jc w:val="center"/>
              <w:rPr>
                <w:sz w:val="20"/>
                <w:szCs w:val="20"/>
                <w:lang w:val="sr-Cyrl-RS"/>
              </w:rPr>
            </w:pPr>
            <w:r w:rsidRPr="00D005DE"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831" w:type="dxa"/>
          </w:tcPr>
          <w:p w:rsidR="00D005DE" w:rsidRDefault="00D005DE" w:rsidP="00304FB8">
            <w:pPr>
              <w:jc w:val="both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0925AA" w:rsidTr="00D005DE">
        <w:tc>
          <w:tcPr>
            <w:tcW w:w="369" w:type="dxa"/>
          </w:tcPr>
          <w:p w:rsidR="000925AA" w:rsidRPr="000925AA" w:rsidRDefault="000925AA" w:rsidP="00304FB8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3653" w:type="dxa"/>
          </w:tcPr>
          <w:p w:rsidR="000925AA" w:rsidRPr="00D005DE" w:rsidRDefault="000925AA" w:rsidP="00D005DE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Општинска Управа Тител</w:t>
            </w:r>
          </w:p>
        </w:tc>
        <w:tc>
          <w:tcPr>
            <w:tcW w:w="1833" w:type="dxa"/>
          </w:tcPr>
          <w:p w:rsidR="000925AA" w:rsidRPr="00D005DE" w:rsidRDefault="000925AA" w:rsidP="00D005DE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Тител</w:t>
            </w:r>
          </w:p>
        </w:tc>
        <w:tc>
          <w:tcPr>
            <w:tcW w:w="1890" w:type="dxa"/>
          </w:tcPr>
          <w:p w:rsidR="000925AA" w:rsidRPr="00D005DE" w:rsidRDefault="000925AA" w:rsidP="00D005DE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Делимично</w:t>
            </w:r>
          </w:p>
        </w:tc>
        <w:tc>
          <w:tcPr>
            <w:tcW w:w="1831" w:type="dxa"/>
          </w:tcPr>
          <w:p w:rsidR="000925AA" w:rsidRDefault="000925AA" w:rsidP="00304FB8">
            <w:pPr>
              <w:jc w:val="both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0925AA" w:rsidTr="00D005DE">
        <w:tc>
          <w:tcPr>
            <w:tcW w:w="369" w:type="dxa"/>
          </w:tcPr>
          <w:p w:rsidR="000925AA" w:rsidRPr="000925AA" w:rsidRDefault="000925AA" w:rsidP="00304FB8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3653" w:type="dxa"/>
          </w:tcPr>
          <w:p w:rsidR="000925AA" w:rsidRPr="00D005DE" w:rsidRDefault="000925AA" w:rsidP="00D005DE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Општинска Управа Алибунар</w:t>
            </w:r>
          </w:p>
        </w:tc>
        <w:tc>
          <w:tcPr>
            <w:tcW w:w="1833" w:type="dxa"/>
          </w:tcPr>
          <w:p w:rsidR="000925AA" w:rsidRPr="00D005DE" w:rsidRDefault="000925AA" w:rsidP="00D005DE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Алибунар</w:t>
            </w:r>
          </w:p>
        </w:tc>
        <w:tc>
          <w:tcPr>
            <w:tcW w:w="1890" w:type="dxa"/>
          </w:tcPr>
          <w:p w:rsidR="000925AA" w:rsidRPr="00D005DE" w:rsidRDefault="000925AA" w:rsidP="00D005DE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Делимично</w:t>
            </w:r>
          </w:p>
        </w:tc>
        <w:tc>
          <w:tcPr>
            <w:tcW w:w="1831" w:type="dxa"/>
          </w:tcPr>
          <w:p w:rsidR="000925AA" w:rsidRDefault="000925AA" w:rsidP="00304FB8">
            <w:pPr>
              <w:jc w:val="both"/>
              <w:rPr>
                <w:b/>
                <w:sz w:val="20"/>
                <w:szCs w:val="20"/>
                <w:lang w:val="sr-Cyrl-RS"/>
              </w:rPr>
            </w:pPr>
          </w:p>
        </w:tc>
      </w:tr>
    </w:tbl>
    <w:p w:rsidR="005B3832" w:rsidRDefault="005B3832" w:rsidP="00304FB8">
      <w:pPr>
        <w:ind w:firstLine="720"/>
        <w:jc w:val="both"/>
        <w:rPr>
          <w:sz w:val="20"/>
          <w:szCs w:val="20"/>
        </w:rPr>
      </w:pPr>
    </w:p>
    <w:p w:rsidR="009F6B12" w:rsidRPr="009C12A4" w:rsidRDefault="003E7AD8" w:rsidP="009C12A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Код</w:t>
      </w:r>
      <w:r w:rsidRPr="003E7AD8">
        <w:rPr>
          <w:sz w:val="20"/>
          <w:szCs w:val="20"/>
        </w:rPr>
        <w:t xml:space="preserve"> </w:t>
      </w:r>
      <w:r>
        <w:rPr>
          <w:sz w:val="20"/>
          <w:szCs w:val="20"/>
        </w:rPr>
        <w:t>осталих</w:t>
      </w:r>
      <w:r w:rsidRPr="003E7AD8">
        <w:rPr>
          <w:sz w:val="20"/>
          <w:szCs w:val="20"/>
        </w:rPr>
        <w:t xml:space="preserve"> </w:t>
      </w:r>
      <w:r>
        <w:rPr>
          <w:sz w:val="20"/>
          <w:szCs w:val="20"/>
        </w:rPr>
        <w:t>надзираних</w:t>
      </w:r>
      <w:r w:rsidRPr="003E7AD8">
        <w:rPr>
          <w:sz w:val="20"/>
          <w:szCs w:val="20"/>
        </w:rPr>
        <w:t xml:space="preserve"> </w:t>
      </w:r>
      <w:r>
        <w:rPr>
          <w:sz w:val="20"/>
          <w:szCs w:val="20"/>
        </w:rPr>
        <w:t>субјеката</w:t>
      </w:r>
      <w:r w:rsidRPr="003E7AD8">
        <w:rPr>
          <w:sz w:val="20"/>
          <w:szCs w:val="20"/>
        </w:rPr>
        <w:t xml:space="preserve"> </w:t>
      </w:r>
      <w:r>
        <w:rPr>
          <w:sz w:val="20"/>
          <w:szCs w:val="20"/>
        </w:rPr>
        <w:t>у</w:t>
      </w:r>
      <w:r w:rsidRPr="003E7AD8">
        <w:rPr>
          <w:sz w:val="20"/>
          <w:szCs w:val="20"/>
        </w:rPr>
        <w:t xml:space="preserve"> </w:t>
      </w:r>
      <w:r>
        <w:rPr>
          <w:sz w:val="20"/>
          <w:szCs w:val="20"/>
        </w:rPr>
        <w:t>оквиру</w:t>
      </w:r>
      <w:r w:rsidRPr="003E7AD8">
        <w:rPr>
          <w:sz w:val="20"/>
          <w:szCs w:val="20"/>
        </w:rPr>
        <w:t xml:space="preserve"> </w:t>
      </w:r>
      <w:r>
        <w:rPr>
          <w:sz w:val="20"/>
          <w:szCs w:val="20"/>
        </w:rPr>
        <w:t>инспекцијских</w:t>
      </w:r>
      <w:r w:rsidRPr="003E7AD8">
        <w:rPr>
          <w:sz w:val="20"/>
          <w:szCs w:val="20"/>
        </w:rPr>
        <w:t xml:space="preserve"> </w:t>
      </w:r>
      <w:r>
        <w:rPr>
          <w:sz w:val="20"/>
          <w:szCs w:val="20"/>
        </w:rPr>
        <w:t>надзора</w:t>
      </w:r>
      <w:r w:rsidRPr="003E7AD8">
        <w:rPr>
          <w:sz w:val="20"/>
          <w:szCs w:val="20"/>
        </w:rPr>
        <w:t xml:space="preserve"> </w:t>
      </w:r>
      <w:r>
        <w:rPr>
          <w:sz w:val="20"/>
          <w:szCs w:val="20"/>
        </w:rPr>
        <w:t>током</w:t>
      </w:r>
      <w:r w:rsidRPr="003E7AD8">
        <w:rPr>
          <w:sz w:val="20"/>
          <w:szCs w:val="20"/>
        </w:rPr>
        <w:t xml:space="preserve"> 2018. </w:t>
      </w:r>
      <w:r>
        <w:rPr>
          <w:sz w:val="20"/>
          <w:szCs w:val="20"/>
        </w:rPr>
        <w:t>године</w:t>
      </w:r>
      <w:r w:rsidRPr="003E7AD8">
        <w:rPr>
          <w:sz w:val="20"/>
          <w:szCs w:val="20"/>
        </w:rPr>
        <w:t xml:space="preserve">, </w:t>
      </w:r>
      <w:r>
        <w:rPr>
          <w:sz w:val="20"/>
          <w:szCs w:val="20"/>
        </w:rPr>
        <w:t>или</w:t>
      </w:r>
      <w:r w:rsidRPr="003E7AD8">
        <w:rPr>
          <w:sz w:val="20"/>
          <w:szCs w:val="20"/>
        </w:rPr>
        <w:t xml:space="preserve"> </w:t>
      </w:r>
      <w:r>
        <w:rPr>
          <w:sz w:val="20"/>
          <w:szCs w:val="20"/>
        </w:rPr>
        <w:t>нису</w:t>
      </w:r>
      <w:r w:rsidRPr="003E7AD8">
        <w:rPr>
          <w:sz w:val="20"/>
          <w:szCs w:val="20"/>
        </w:rPr>
        <w:t xml:space="preserve"> </w:t>
      </w:r>
      <w:r>
        <w:rPr>
          <w:sz w:val="20"/>
          <w:szCs w:val="20"/>
        </w:rPr>
        <w:t>утврђене</w:t>
      </w:r>
      <w:r w:rsidRPr="003E7AD8">
        <w:rPr>
          <w:sz w:val="20"/>
          <w:szCs w:val="20"/>
        </w:rPr>
        <w:t xml:space="preserve"> </w:t>
      </w:r>
      <w:r>
        <w:rPr>
          <w:sz w:val="20"/>
          <w:szCs w:val="20"/>
        </w:rPr>
        <w:t>незаконитости</w:t>
      </w:r>
      <w:r w:rsidRPr="003E7AD8"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 w:rsidRPr="003E7AD8">
        <w:rPr>
          <w:sz w:val="20"/>
          <w:szCs w:val="20"/>
        </w:rPr>
        <w:t xml:space="preserve"> </w:t>
      </w:r>
      <w:r>
        <w:rPr>
          <w:sz w:val="20"/>
          <w:szCs w:val="20"/>
        </w:rPr>
        <w:t>неправилности</w:t>
      </w:r>
      <w:r w:rsidRPr="003E7AD8">
        <w:rPr>
          <w:sz w:val="20"/>
          <w:szCs w:val="20"/>
        </w:rPr>
        <w:t xml:space="preserve">, </w:t>
      </w:r>
      <w:r>
        <w:rPr>
          <w:sz w:val="20"/>
          <w:szCs w:val="20"/>
        </w:rPr>
        <w:t>или</w:t>
      </w:r>
      <w:r w:rsidRPr="003E7AD8">
        <w:rPr>
          <w:sz w:val="20"/>
          <w:szCs w:val="20"/>
        </w:rPr>
        <w:t xml:space="preserve"> </w:t>
      </w:r>
      <w:r>
        <w:rPr>
          <w:sz w:val="20"/>
          <w:szCs w:val="20"/>
        </w:rPr>
        <w:t>су</w:t>
      </w:r>
      <w:r w:rsidRPr="003E7AD8">
        <w:rPr>
          <w:sz w:val="20"/>
          <w:szCs w:val="20"/>
        </w:rPr>
        <w:t xml:space="preserve"> </w:t>
      </w:r>
      <w:r>
        <w:rPr>
          <w:sz w:val="20"/>
          <w:szCs w:val="20"/>
        </w:rPr>
        <w:t>наложене</w:t>
      </w:r>
      <w:r w:rsidRPr="003E7AD8">
        <w:rPr>
          <w:sz w:val="20"/>
          <w:szCs w:val="20"/>
        </w:rPr>
        <w:t xml:space="preserve"> </w:t>
      </w:r>
      <w:r>
        <w:rPr>
          <w:sz w:val="20"/>
          <w:szCs w:val="20"/>
        </w:rPr>
        <w:t>мере</w:t>
      </w:r>
      <w:r w:rsidRPr="003E7AD8">
        <w:rPr>
          <w:sz w:val="20"/>
          <w:szCs w:val="20"/>
        </w:rPr>
        <w:t xml:space="preserve"> </w:t>
      </w:r>
      <w:r>
        <w:rPr>
          <w:sz w:val="20"/>
          <w:szCs w:val="20"/>
        </w:rPr>
        <w:t>изв</w:t>
      </w:r>
      <w:r w:rsidR="00D005DE">
        <w:rPr>
          <w:sz w:val="20"/>
          <w:szCs w:val="20"/>
        </w:rPr>
        <w:t>р</w:t>
      </w:r>
      <w:r>
        <w:rPr>
          <w:sz w:val="20"/>
          <w:szCs w:val="20"/>
        </w:rPr>
        <w:t>шене</w:t>
      </w:r>
      <w:r w:rsidRPr="003E7AD8">
        <w:rPr>
          <w:sz w:val="20"/>
          <w:szCs w:val="20"/>
        </w:rPr>
        <w:t xml:space="preserve"> </w:t>
      </w:r>
      <w:r>
        <w:rPr>
          <w:sz w:val="20"/>
          <w:szCs w:val="20"/>
        </w:rPr>
        <w:t>током</w:t>
      </w:r>
      <w:r w:rsidRPr="003E7AD8">
        <w:rPr>
          <w:sz w:val="20"/>
          <w:szCs w:val="20"/>
        </w:rPr>
        <w:t xml:space="preserve"> 2018. </w:t>
      </w:r>
      <w:r>
        <w:rPr>
          <w:sz w:val="20"/>
          <w:szCs w:val="20"/>
        </w:rPr>
        <w:t>године</w:t>
      </w:r>
      <w:r w:rsidRPr="003E7AD8">
        <w:rPr>
          <w:sz w:val="20"/>
          <w:szCs w:val="20"/>
        </w:rPr>
        <w:t>.</w:t>
      </w:r>
    </w:p>
    <w:p w:rsidR="00953686" w:rsidRPr="00304FB8" w:rsidRDefault="00D005DE" w:rsidP="00ED21B6">
      <w:pPr>
        <w:ind w:firstLine="720"/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У току 2019</w:t>
      </w:r>
      <w:r w:rsidR="00566AA1" w:rsidRPr="00304FB8">
        <w:rPr>
          <w:sz w:val="20"/>
          <w:szCs w:val="20"/>
          <w:lang w:val="sr-Cyrl-RS"/>
        </w:rPr>
        <w:t xml:space="preserve">. </w:t>
      </w:r>
      <w:r w:rsidR="00311DE4">
        <w:rPr>
          <w:sz w:val="20"/>
          <w:szCs w:val="20"/>
          <w:lang w:val="sr-Cyrl-RS"/>
        </w:rPr>
        <w:t>године инспектор за службену уп</w:t>
      </w:r>
      <w:r w:rsidR="00566AA1" w:rsidRPr="00304FB8">
        <w:rPr>
          <w:sz w:val="20"/>
          <w:szCs w:val="20"/>
          <w:lang w:val="sr-Cyrl-RS"/>
        </w:rPr>
        <w:t>от</w:t>
      </w:r>
      <w:r w:rsidR="00311DE4">
        <w:rPr>
          <w:sz w:val="20"/>
          <w:szCs w:val="20"/>
          <w:lang w:val="sr-Cyrl-RS"/>
        </w:rPr>
        <w:t>ребу језика и писма није поднео</w:t>
      </w:r>
      <w:r w:rsidR="00CB2506" w:rsidRPr="00304FB8">
        <w:rPr>
          <w:sz w:val="20"/>
          <w:szCs w:val="20"/>
          <w:lang w:val="sr-Cyrl-RS"/>
        </w:rPr>
        <w:t xml:space="preserve"> захтев за покретање прекршајног поступка, </w:t>
      </w:r>
      <w:r w:rsidR="00566AA1" w:rsidRPr="00304FB8">
        <w:rPr>
          <w:sz w:val="20"/>
          <w:szCs w:val="20"/>
          <w:lang w:val="sr-Cyrl-RS"/>
        </w:rPr>
        <w:t xml:space="preserve">у погледу откривених неправилности у оквиру </w:t>
      </w:r>
      <w:r w:rsidR="00D53D33">
        <w:rPr>
          <w:sz w:val="20"/>
          <w:szCs w:val="20"/>
          <w:lang w:val="sr-Cyrl-RS"/>
        </w:rPr>
        <w:t xml:space="preserve">редовног </w:t>
      </w:r>
      <w:r w:rsidR="00566AA1" w:rsidRPr="00304FB8">
        <w:rPr>
          <w:sz w:val="20"/>
          <w:szCs w:val="20"/>
          <w:lang w:val="sr-Cyrl-RS"/>
        </w:rPr>
        <w:t>инспекцијског надзора, имајући у виду да рок за о</w:t>
      </w:r>
      <w:r>
        <w:rPr>
          <w:sz w:val="20"/>
          <w:szCs w:val="20"/>
          <w:lang w:val="sr-Cyrl-RS"/>
        </w:rPr>
        <w:t>тклањање истих истиче током 2020. године</w:t>
      </w:r>
      <w:r w:rsidR="00566AA1" w:rsidRPr="00304FB8">
        <w:rPr>
          <w:sz w:val="20"/>
          <w:szCs w:val="20"/>
          <w:lang w:val="sr-Cyrl-RS"/>
        </w:rPr>
        <w:t xml:space="preserve">, када се планира вршење контролног инспекцијског надзора, те у случају  утврђења неизвршења мера које су предложене или наложене надзираном субјекту у оквиру </w:t>
      </w:r>
      <w:r w:rsidR="00D53D33">
        <w:rPr>
          <w:sz w:val="20"/>
          <w:szCs w:val="20"/>
          <w:lang w:val="sr-Cyrl-RS"/>
        </w:rPr>
        <w:t>контро</w:t>
      </w:r>
      <w:r w:rsidR="00311DE4">
        <w:rPr>
          <w:sz w:val="20"/>
          <w:szCs w:val="20"/>
          <w:lang w:val="sr-Cyrl-RS"/>
        </w:rPr>
        <w:t>лног</w:t>
      </w:r>
      <w:r w:rsidR="00566AA1" w:rsidRPr="00304FB8">
        <w:rPr>
          <w:sz w:val="20"/>
          <w:szCs w:val="20"/>
          <w:lang w:val="sr-Cyrl-RS"/>
        </w:rPr>
        <w:t xml:space="preserve"> инспекцијског надзора, поднеће се захтев за покретање </w:t>
      </w:r>
      <w:r w:rsidR="00566AA1" w:rsidRPr="00304FB8">
        <w:rPr>
          <w:sz w:val="20"/>
          <w:szCs w:val="20"/>
          <w:lang w:val="sr-Cyrl-RS"/>
        </w:rPr>
        <w:lastRenderedPageBreak/>
        <w:t>прекршајног поступка</w:t>
      </w:r>
      <w:r w:rsidR="001D5BC4" w:rsidRPr="00304FB8">
        <w:rPr>
          <w:sz w:val="20"/>
          <w:szCs w:val="20"/>
          <w:lang w:val="sr-Cyrl-RS"/>
        </w:rPr>
        <w:t xml:space="preserve"> односно пријава за привредни преступ</w:t>
      </w:r>
      <w:r w:rsidR="00311DE4">
        <w:rPr>
          <w:sz w:val="20"/>
          <w:szCs w:val="20"/>
          <w:lang w:val="sr-Cyrl-RS"/>
        </w:rPr>
        <w:t xml:space="preserve"> у току 2020</w:t>
      </w:r>
      <w:r w:rsidR="00566AA1" w:rsidRPr="00304FB8">
        <w:rPr>
          <w:sz w:val="20"/>
          <w:szCs w:val="20"/>
          <w:lang w:val="sr-Cyrl-RS"/>
        </w:rPr>
        <w:t>. године.</w:t>
      </w:r>
      <w:r w:rsidR="00634270" w:rsidRPr="00304FB8">
        <w:rPr>
          <w:sz w:val="20"/>
          <w:szCs w:val="20"/>
          <w:lang w:val="sr-Cyrl-RS"/>
        </w:rPr>
        <w:t xml:space="preserve"> </w:t>
      </w:r>
      <w:r w:rsidR="00311DE4">
        <w:rPr>
          <w:sz w:val="20"/>
          <w:szCs w:val="20"/>
          <w:lang w:val="sr-Cyrl-RS"/>
        </w:rPr>
        <w:t>Такође, рокови извршења мера изречене путем решења након контролних инспекцијских надзора у 2019. години, истичу током 2020. године, те</w:t>
      </w:r>
      <w:r w:rsidR="00311DE4" w:rsidRPr="00304FB8">
        <w:rPr>
          <w:sz w:val="20"/>
          <w:szCs w:val="20"/>
          <w:lang w:val="sr-Cyrl-RS"/>
        </w:rPr>
        <w:t xml:space="preserve"> у случају  утврђења неизвршења мера које су предложене или наложене надзираном субјекту у оквиру </w:t>
      </w:r>
      <w:r w:rsidR="00311DE4">
        <w:rPr>
          <w:sz w:val="20"/>
          <w:szCs w:val="20"/>
          <w:lang w:val="sr-Cyrl-RS"/>
        </w:rPr>
        <w:t>конторлног</w:t>
      </w:r>
      <w:r w:rsidR="00311DE4" w:rsidRPr="00304FB8">
        <w:rPr>
          <w:sz w:val="20"/>
          <w:szCs w:val="20"/>
          <w:lang w:val="sr-Cyrl-RS"/>
        </w:rPr>
        <w:t xml:space="preserve"> инспекцијског надзора, поднеће се захтев за покретање прекршајног поступка односно пријава за привредни преступ</w:t>
      </w:r>
      <w:r w:rsidR="00311DE4">
        <w:rPr>
          <w:sz w:val="20"/>
          <w:szCs w:val="20"/>
          <w:lang w:val="sr-Cyrl-RS"/>
        </w:rPr>
        <w:t xml:space="preserve"> у току 2020</w:t>
      </w:r>
      <w:r w:rsidR="00311DE4" w:rsidRPr="00304FB8">
        <w:rPr>
          <w:sz w:val="20"/>
          <w:szCs w:val="20"/>
          <w:lang w:val="sr-Cyrl-RS"/>
        </w:rPr>
        <w:t>. године</w:t>
      </w:r>
      <w:r w:rsidR="00311DE4">
        <w:rPr>
          <w:sz w:val="20"/>
          <w:szCs w:val="20"/>
          <w:lang w:val="sr-Cyrl-RS"/>
        </w:rPr>
        <w:t>.</w:t>
      </w:r>
    </w:p>
    <w:p w:rsidR="00DB539F" w:rsidRDefault="00953686" w:rsidP="00ED21B6">
      <w:pPr>
        <w:ind w:firstLine="720"/>
        <w:jc w:val="both"/>
        <w:rPr>
          <w:sz w:val="20"/>
          <w:szCs w:val="20"/>
          <w:lang w:val="sr-Cyrl-RS"/>
        </w:rPr>
      </w:pPr>
      <w:r w:rsidRPr="00304FB8">
        <w:rPr>
          <w:sz w:val="20"/>
          <w:szCs w:val="20"/>
          <w:lang w:val="sr-Cyrl-RS"/>
        </w:rPr>
        <w:t xml:space="preserve">Инспектор </w:t>
      </w:r>
      <w:r w:rsidR="00300B0A" w:rsidRPr="00304FB8">
        <w:rPr>
          <w:sz w:val="20"/>
          <w:szCs w:val="20"/>
          <w:lang w:val="sr-Cyrl-RS"/>
        </w:rPr>
        <w:t>у току</w:t>
      </w:r>
      <w:r w:rsidRPr="00304FB8">
        <w:rPr>
          <w:sz w:val="20"/>
          <w:szCs w:val="20"/>
          <w:lang w:val="sr-Cyrl-RS"/>
        </w:rPr>
        <w:t xml:space="preserve"> вршењ</w:t>
      </w:r>
      <w:r w:rsidR="00300B0A" w:rsidRPr="00304FB8">
        <w:rPr>
          <w:sz w:val="20"/>
          <w:szCs w:val="20"/>
          <w:lang w:val="sr-Cyrl-RS"/>
        </w:rPr>
        <w:t>а</w:t>
      </w:r>
      <w:r w:rsidRPr="00304FB8">
        <w:rPr>
          <w:sz w:val="20"/>
          <w:szCs w:val="20"/>
          <w:lang w:val="sr-Cyrl-RS"/>
        </w:rPr>
        <w:t xml:space="preserve"> инспекцијског надзора</w:t>
      </w:r>
      <w:r w:rsidR="00300B0A" w:rsidRPr="00304FB8">
        <w:rPr>
          <w:sz w:val="20"/>
          <w:szCs w:val="20"/>
          <w:lang w:val="sr-Cyrl-RS"/>
        </w:rPr>
        <w:t xml:space="preserve"> и</w:t>
      </w:r>
      <w:r w:rsidRPr="00304FB8">
        <w:rPr>
          <w:sz w:val="20"/>
          <w:szCs w:val="20"/>
          <w:lang w:val="sr-Cyrl-RS"/>
        </w:rPr>
        <w:t>зврши</w:t>
      </w:r>
      <w:r w:rsidR="00300B0A" w:rsidRPr="00304FB8">
        <w:rPr>
          <w:sz w:val="20"/>
          <w:szCs w:val="20"/>
          <w:lang w:val="sr-Cyrl-RS"/>
        </w:rPr>
        <w:t>о је</w:t>
      </w:r>
      <w:r w:rsidRPr="00304FB8">
        <w:rPr>
          <w:sz w:val="20"/>
          <w:szCs w:val="20"/>
          <w:lang w:val="sr-Cyrl-RS"/>
        </w:rPr>
        <w:t xml:space="preserve"> увид у јавне исправе и податке из регистара и евиденција које воде надлежни државни органи, органи аутономне покрајине и органи јединице локалне самоуправе и други имаоци јавних овлашћења ако су неопходни за инспекцијски надзор</w:t>
      </w:r>
      <w:r w:rsidR="00300B0A" w:rsidRPr="00304FB8">
        <w:rPr>
          <w:sz w:val="20"/>
          <w:szCs w:val="20"/>
          <w:lang w:val="sr-Cyrl-RS"/>
        </w:rPr>
        <w:t>. Поред наведеног, и</w:t>
      </w:r>
      <w:r w:rsidRPr="00304FB8">
        <w:rPr>
          <w:sz w:val="20"/>
          <w:szCs w:val="20"/>
          <w:lang w:val="sr-Cyrl-RS"/>
        </w:rPr>
        <w:t>зврши</w:t>
      </w:r>
      <w:r w:rsidR="00300B0A" w:rsidRPr="00304FB8">
        <w:rPr>
          <w:sz w:val="20"/>
          <w:szCs w:val="20"/>
          <w:lang w:val="sr-Cyrl-RS"/>
        </w:rPr>
        <w:t>о је</w:t>
      </w:r>
      <w:r w:rsidRPr="00304FB8">
        <w:rPr>
          <w:sz w:val="20"/>
          <w:szCs w:val="20"/>
          <w:lang w:val="sr-Cyrl-RS"/>
        </w:rPr>
        <w:t xml:space="preserve"> увид у личну или другу јавну исправу са фотографијом која је подо</w:t>
      </w:r>
      <w:r w:rsidR="00300B0A" w:rsidRPr="00304FB8">
        <w:rPr>
          <w:sz w:val="20"/>
          <w:szCs w:val="20"/>
          <w:lang w:val="sr-Cyrl-RS"/>
        </w:rPr>
        <w:t>бна да се идентификују овлашћених лица у надзираном субјекту. Такође инспектор је у</w:t>
      </w:r>
      <w:r w:rsidRPr="00304FB8">
        <w:rPr>
          <w:sz w:val="20"/>
          <w:szCs w:val="20"/>
          <w:lang w:val="sr-Cyrl-RS"/>
        </w:rPr>
        <w:t>зима</w:t>
      </w:r>
      <w:r w:rsidR="00300B0A" w:rsidRPr="00304FB8">
        <w:rPr>
          <w:sz w:val="20"/>
          <w:szCs w:val="20"/>
          <w:lang w:val="sr-Cyrl-RS"/>
        </w:rPr>
        <w:t>о</w:t>
      </w:r>
      <w:r w:rsidRPr="00304FB8">
        <w:rPr>
          <w:sz w:val="20"/>
          <w:szCs w:val="20"/>
          <w:lang w:val="sr-Cyrl-RS"/>
        </w:rPr>
        <w:t xml:space="preserve"> писане и усмен</w:t>
      </w:r>
      <w:r w:rsidR="00300B0A" w:rsidRPr="00304FB8">
        <w:rPr>
          <w:sz w:val="20"/>
          <w:szCs w:val="20"/>
          <w:lang w:val="sr-Cyrl-RS"/>
        </w:rPr>
        <w:t xml:space="preserve">е изјаве надзираних субјеката вршио </w:t>
      </w:r>
      <w:r w:rsidRPr="00304FB8">
        <w:rPr>
          <w:sz w:val="20"/>
          <w:szCs w:val="20"/>
          <w:lang w:val="sr-Cyrl-RS"/>
        </w:rPr>
        <w:t>увид пословне књиге, општи и појединачни акти, евиденције, уговори и друга документација надзираног субјекта од значаја за инспекцијски надзор</w:t>
      </w:r>
      <w:r w:rsidR="00300B0A" w:rsidRPr="00304FB8">
        <w:rPr>
          <w:sz w:val="20"/>
          <w:szCs w:val="20"/>
          <w:lang w:val="sr-Cyrl-RS"/>
        </w:rPr>
        <w:t>. Инспектор и друга службена лица Секретаријата ф</w:t>
      </w:r>
      <w:r w:rsidRPr="00304FB8">
        <w:rPr>
          <w:sz w:val="20"/>
          <w:szCs w:val="20"/>
          <w:lang w:val="sr-Cyrl-RS"/>
        </w:rPr>
        <w:t>отографи</w:t>
      </w:r>
      <w:r w:rsidR="00300B0A" w:rsidRPr="00304FB8">
        <w:rPr>
          <w:sz w:val="20"/>
          <w:szCs w:val="20"/>
          <w:lang w:val="sr-Cyrl-RS"/>
        </w:rPr>
        <w:t>сали су</w:t>
      </w:r>
      <w:r w:rsidRPr="00304FB8">
        <w:rPr>
          <w:sz w:val="20"/>
          <w:szCs w:val="20"/>
          <w:lang w:val="sr-Cyrl-RS"/>
        </w:rPr>
        <w:t xml:space="preserve"> и сними</w:t>
      </w:r>
      <w:r w:rsidR="00300B0A" w:rsidRPr="00304FB8">
        <w:rPr>
          <w:sz w:val="20"/>
          <w:szCs w:val="20"/>
          <w:lang w:val="sr-Cyrl-RS"/>
        </w:rPr>
        <w:t>ли</w:t>
      </w:r>
      <w:r w:rsidRPr="00304FB8">
        <w:rPr>
          <w:sz w:val="20"/>
          <w:szCs w:val="20"/>
          <w:lang w:val="sr-Cyrl-RS"/>
        </w:rPr>
        <w:t xml:space="preserve"> објекте и предмете од значаја за инспекцијски надзор</w:t>
      </w:r>
      <w:r w:rsidR="00300B0A" w:rsidRPr="00304FB8">
        <w:rPr>
          <w:sz w:val="20"/>
          <w:szCs w:val="20"/>
          <w:lang w:val="sr-Cyrl-RS"/>
        </w:rPr>
        <w:t xml:space="preserve"> и  п</w:t>
      </w:r>
      <w:r w:rsidRPr="00304FB8">
        <w:rPr>
          <w:sz w:val="20"/>
          <w:szCs w:val="20"/>
          <w:lang w:val="sr-Cyrl-RS"/>
        </w:rPr>
        <w:t>редуз</w:t>
      </w:r>
      <w:r w:rsidR="00300B0A" w:rsidRPr="00304FB8">
        <w:rPr>
          <w:sz w:val="20"/>
          <w:szCs w:val="20"/>
          <w:lang w:val="sr-Cyrl-RS"/>
        </w:rPr>
        <w:t>ели су</w:t>
      </w:r>
      <w:r w:rsidRPr="00304FB8">
        <w:rPr>
          <w:sz w:val="20"/>
          <w:szCs w:val="20"/>
          <w:lang w:val="sr-Cyrl-RS"/>
        </w:rPr>
        <w:t xml:space="preserve"> друге радње ради утврђивања чињеничног стања према Закону о инспекцијском надзору и посебном закону.</w:t>
      </w:r>
    </w:p>
    <w:p w:rsidR="00DB539F" w:rsidRPr="00DB539F" w:rsidRDefault="00DB539F" w:rsidP="00DB539F">
      <w:pPr>
        <w:ind w:firstLine="708"/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Једна препорука- акт о примени прописа је издата по представци странке у  </w:t>
      </w:r>
      <w:r w:rsidRPr="00DB539F">
        <w:rPr>
          <w:sz w:val="20"/>
          <w:szCs w:val="20"/>
          <w:lang w:val="sr-Cyrl-RS"/>
        </w:rPr>
        <w:t xml:space="preserve">складу са чланом 80. Закона о државној управи ("Службени гласник РС", бр. </w:t>
      </w:r>
      <w:hyperlink r:id="rId40" w:history="1">
        <w:r w:rsidRPr="00DB539F">
          <w:rPr>
            <w:sz w:val="20"/>
            <w:szCs w:val="20"/>
            <w:lang w:val="sr-Cyrl-RS"/>
          </w:rPr>
          <w:t>79/2005</w:t>
        </w:r>
      </w:hyperlink>
      <w:r w:rsidRPr="00DB539F">
        <w:rPr>
          <w:sz w:val="20"/>
          <w:szCs w:val="20"/>
          <w:lang w:val="sr-Cyrl-RS"/>
        </w:rPr>
        <w:t xml:space="preserve">, </w:t>
      </w:r>
      <w:hyperlink r:id="rId41" w:history="1">
        <w:r w:rsidRPr="00DB539F">
          <w:rPr>
            <w:sz w:val="20"/>
            <w:szCs w:val="20"/>
            <w:lang w:val="sr-Cyrl-RS"/>
          </w:rPr>
          <w:t>101/2007</w:t>
        </w:r>
      </w:hyperlink>
      <w:r w:rsidRPr="00DB539F">
        <w:rPr>
          <w:sz w:val="20"/>
          <w:szCs w:val="20"/>
          <w:lang w:val="sr-Cyrl-RS"/>
        </w:rPr>
        <w:t xml:space="preserve">, </w:t>
      </w:r>
      <w:hyperlink r:id="rId42" w:history="1">
        <w:r w:rsidRPr="00DB539F">
          <w:rPr>
            <w:sz w:val="20"/>
            <w:szCs w:val="20"/>
            <w:lang w:val="sr-Cyrl-RS"/>
          </w:rPr>
          <w:t>95/2010</w:t>
        </w:r>
      </w:hyperlink>
      <w:r w:rsidRPr="00DB539F">
        <w:rPr>
          <w:sz w:val="20"/>
          <w:szCs w:val="20"/>
          <w:lang w:val="sr-Cyrl-RS"/>
        </w:rPr>
        <w:t xml:space="preserve">, </w:t>
      </w:r>
      <w:hyperlink r:id="rId43" w:history="1">
        <w:r w:rsidRPr="00DB539F">
          <w:rPr>
            <w:sz w:val="20"/>
            <w:szCs w:val="20"/>
            <w:lang w:val="sr-Cyrl-RS"/>
          </w:rPr>
          <w:t>99/2014</w:t>
        </w:r>
      </w:hyperlink>
      <w:r w:rsidRPr="00DB539F">
        <w:rPr>
          <w:sz w:val="20"/>
          <w:szCs w:val="20"/>
          <w:lang w:val="sr-Cyrl-RS"/>
        </w:rPr>
        <w:t xml:space="preserve">, </w:t>
      </w:r>
      <w:hyperlink r:id="rId44" w:history="1">
        <w:r w:rsidRPr="00DB539F">
          <w:rPr>
            <w:sz w:val="20"/>
            <w:szCs w:val="20"/>
            <w:lang w:val="sr-Cyrl-RS"/>
          </w:rPr>
          <w:t>30/2018</w:t>
        </w:r>
      </w:hyperlink>
      <w:r w:rsidRPr="00DB539F">
        <w:rPr>
          <w:sz w:val="20"/>
          <w:szCs w:val="20"/>
          <w:lang w:val="sr-Cyrl-RS"/>
        </w:rPr>
        <w:t xml:space="preserve"> – др. закон и </w:t>
      </w:r>
      <w:hyperlink r:id="rId45" w:history="1">
        <w:r w:rsidRPr="00DB539F">
          <w:rPr>
            <w:sz w:val="20"/>
            <w:szCs w:val="20"/>
            <w:lang w:val="sr-Cyrl-RS"/>
          </w:rPr>
          <w:t>47/2018</w:t>
        </w:r>
      </w:hyperlink>
      <w:r w:rsidRPr="00DB539F">
        <w:rPr>
          <w:sz w:val="20"/>
          <w:szCs w:val="20"/>
          <w:lang w:val="sr-Cyrl-RS"/>
        </w:rPr>
        <w:t xml:space="preserve">) и чланом 3. ст.1. тачка 7), као и чланом 31. Закона о инспекцијском надзору ("Службени гласник РС", бр. </w:t>
      </w:r>
      <w:hyperlink r:id="rId46" w:history="1">
        <w:r w:rsidRPr="00DB539F">
          <w:rPr>
            <w:sz w:val="20"/>
            <w:szCs w:val="20"/>
            <w:lang w:val="sr-Cyrl-RS"/>
          </w:rPr>
          <w:t>36/2015</w:t>
        </w:r>
      </w:hyperlink>
      <w:r w:rsidRPr="00DB539F">
        <w:rPr>
          <w:sz w:val="20"/>
          <w:szCs w:val="20"/>
          <w:lang w:val="sr-Cyrl-RS"/>
        </w:rPr>
        <w:t xml:space="preserve"> и </w:t>
      </w:r>
      <w:hyperlink r:id="rId47" w:history="1">
        <w:r w:rsidRPr="00DB539F">
          <w:rPr>
            <w:sz w:val="20"/>
            <w:szCs w:val="20"/>
            <w:lang w:val="sr-Cyrl-RS"/>
          </w:rPr>
          <w:t>44/2018</w:t>
        </w:r>
      </w:hyperlink>
      <w:r w:rsidRPr="00DB539F">
        <w:rPr>
          <w:sz w:val="20"/>
          <w:szCs w:val="20"/>
          <w:lang w:val="sr-Cyrl-RS"/>
        </w:rPr>
        <w:t xml:space="preserve"> – др. закон и </w:t>
      </w:r>
      <w:hyperlink r:id="rId48" w:history="1">
        <w:r w:rsidRPr="00DB539F">
          <w:rPr>
            <w:sz w:val="20"/>
            <w:szCs w:val="20"/>
            <w:lang w:val="sr-Cyrl-RS"/>
          </w:rPr>
          <w:t>95/2018</w:t>
        </w:r>
      </w:hyperlink>
      <w:r w:rsidRPr="00DB539F">
        <w:rPr>
          <w:sz w:val="20"/>
          <w:szCs w:val="20"/>
          <w:lang w:val="sr-Cyrl-RS"/>
        </w:rPr>
        <w:t xml:space="preserve"> ) у погледу примене одредаба закона о службеној употреби језика и писма и члана 6. Статута Града Новог Сада ("Службени лист </w:t>
      </w:r>
      <w:r w:rsidR="00DA4972">
        <w:rPr>
          <w:sz w:val="20"/>
          <w:szCs w:val="20"/>
          <w:lang w:val="sr-Cyrl-RS"/>
        </w:rPr>
        <w:t>града Новог Сада", бр. 11/2019) и надзирани субјект је доставио обавештење о поступању по акту о примени прописа.</w:t>
      </w:r>
    </w:p>
    <w:p w:rsidR="00304FB8" w:rsidRPr="00304FB8" w:rsidRDefault="00304FB8" w:rsidP="00C8145C">
      <w:pPr>
        <w:jc w:val="both"/>
        <w:rPr>
          <w:sz w:val="20"/>
          <w:szCs w:val="20"/>
          <w:lang w:val="sr-Cyrl-RS"/>
        </w:rPr>
      </w:pPr>
    </w:p>
    <w:p w:rsidR="00D5384E" w:rsidRPr="00803ADF" w:rsidRDefault="00D5384E" w:rsidP="00AB262C">
      <w:pPr>
        <w:jc w:val="both"/>
        <w:rPr>
          <w:rFonts w:cs="Times New Roman"/>
          <w:b/>
          <w:sz w:val="20"/>
          <w:szCs w:val="20"/>
          <w:lang w:val="sr-Cyrl-RS"/>
        </w:rPr>
      </w:pPr>
    </w:p>
    <w:p w:rsidR="00506F1C" w:rsidRPr="00803ADF" w:rsidRDefault="00300B0A" w:rsidP="00AB262C">
      <w:pPr>
        <w:jc w:val="both"/>
        <w:rPr>
          <w:rFonts w:cs="Times New Roman"/>
          <w:b/>
          <w:sz w:val="20"/>
          <w:szCs w:val="20"/>
          <w:lang w:val="sr-Cyrl-RS"/>
        </w:rPr>
      </w:pPr>
      <w:r w:rsidRPr="00803ADF">
        <w:rPr>
          <w:rFonts w:cs="Times New Roman"/>
          <w:b/>
          <w:sz w:val="20"/>
          <w:szCs w:val="20"/>
          <w:lang w:val="ro-RO"/>
        </w:rPr>
        <w:t xml:space="preserve">VI. </w:t>
      </w:r>
      <w:r w:rsidR="00FD25A5" w:rsidRPr="00803ADF">
        <w:rPr>
          <w:rFonts w:cs="Times New Roman"/>
          <w:b/>
          <w:sz w:val="20"/>
          <w:szCs w:val="20"/>
          <w:lang w:val="sr-Cyrl-RS"/>
        </w:rPr>
        <w:t xml:space="preserve">ПРЕДЛОГ </w:t>
      </w:r>
      <w:r w:rsidR="00D5384E" w:rsidRPr="00803ADF">
        <w:rPr>
          <w:rFonts w:cs="Times New Roman"/>
          <w:b/>
          <w:sz w:val="20"/>
          <w:szCs w:val="20"/>
          <w:lang w:val="sr-Cyrl-RS"/>
        </w:rPr>
        <w:t>ПЛАН</w:t>
      </w:r>
      <w:r w:rsidR="00FD25A5" w:rsidRPr="00803ADF">
        <w:rPr>
          <w:rFonts w:cs="Times New Roman"/>
          <w:b/>
          <w:sz w:val="20"/>
          <w:szCs w:val="20"/>
          <w:lang w:val="sr-Cyrl-RS"/>
        </w:rPr>
        <w:t>А</w:t>
      </w:r>
      <w:r w:rsidR="00D5384E" w:rsidRPr="00803ADF">
        <w:rPr>
          <w:rFonts w:cs="Times New Roman"/>
          <w:b/>
          <w:sz w:val="20"/>
          <w:szCs w:val="20"/>
          <w:lang w:val="sr-Cyrl-RS"/>
        </w:rPr>
        <w:t xml:space="preserve"> </w:t>
      </w:r>
      <w:r w:rsidR="00D07884" w:rsidRPr="00803ADF">
        <w:rPr>
          <w:rFonts w:cs="Times New Roman"/>
          <w:b/>
          <w:sz w:val="20"/>
          <w:szCs w:val="20"/>
          <w:lang w:val="sr-Cyrl-RS"/>
        </w:rPr>
        <w:t>С</w:t>
      </w:r>
      <w:r w:rsidR="00F9477F" w:rsidRPr="00803ADF">
        <w:rPr>
          <w:rFonts w:cs="Times New Roman"/>
          <w:b/>
          <w:sz w:val="20"/>
          <w:szCs w:val="20"/>
          <w:lang w:val="sr-Cyrl-RS"/>
        </w:rPr>
        <w:t>ЛУЖБЕНИХ</w:t>
      </w:r>
      <w:r w:rsidR="00D07884" w:rsidRPr="00803ADF">
        <w:rPr>
          <w:rFonts w:cs="Times New Roman"/>
          <w:b/>
          <w:sz w:val="20"/>
          <w:szCs w:val="20"/>
          <w:lang w:val="sr-Cyrl-RS"/>
        </w:rPr>
        <w:t xml:space="preserve"> САВЕТОДАВНИХ ПОСЕТА И </w:t>
      </w:r>
      <w:r w:rsidR="001F42AC" w:rsidRPr="00803ADF">
        <w:rPr>
          <w:rFonts w:cs="Times New Roman"/>
          <w:b/>
          <w:sz w:val="20"/>
          <w:szCs w:val="20"/>
          <w:lang w:val="sr-Cyrl-RS"/>
        </w:rPr>
        <w:t xml:space="preserve">РЕДОВНИХ </w:t>
      </w:r>
      <w:r w:rsidR="00D07884" w:rsidRPr="00803ADF">
        <w:rPr>
          <w:rFonts w:cs="Times New Roman"/>
          <w:b/>
          <w:sz w:val="20"/>
          <w:szCs w:val="20"/>
          <w:lang w:val="sr-Cyrl-RS"/>
        </w:rPr>
        <w:t>ИНСПЕКЦИЈСК</w:t>
      </w:r>
      <w:r w:rsidR="00F9477F" w:rsidRPr="00803ADF">
        <w:rPr>
          <w:rFonts w:cs="Times New Roman"/>
          <w:b/>
          <w:sz w:val="20"/>
          <w:szCs w:val="20"/>
          <w:lang w:val="sr-Cyrl-RS"/>
        </w:rPr>
        <w:t>ИХ</w:t>
      </w:r>
      <w:r w:rsidR="00D07884" w:rsidRPr="00803ADF">
        <w:rPr>
          <w:rFonts w:cs="Times New Roman"/>
          <w:b/>
          <w:sz w:val="20"/>
          <w:szCs w:val="20"/>
          <w:lang w:val="sr-Cyrl-RS"/>
        </w:rPr>
        <w:t xml:space="preserve"> </w:t>
      </w:r>
      <w:r w:rsidR="00D5384E" w:rsidRPr="00803ADF">
        <w:rPr>
          <w:rFonts w:cs="Times New Roman"/>
          <w:b/>
          <w:sz w:val="20"/>
          <w:szCs w:val="20"/>
          <w:lang w:val="sr-Cyrl-RS"/>
        </w:rPr>
        <w:t xml:space="preserve">НАДЗОРА СА РОКОВИМА </w:t>
      </w:r>
      <w:r w:rsidR="00D07884" w:rsidRPr="00803ADF">
        <w:rPr>
          <w:rFonts w:cs="Times New Roman"/>
          <w:b/>
          <w:sz w:val="20"/>
          <w:szCs w:val="20"/>
          <w:lang w:val="sr-Cyrl-RS"/>
        </w:rPr>
        <w:t>ИЗВРШЕЊА</w:t>
      </w:r>
      <w:r w:rsidR="00D5384E" w:rsidRPr="00803ADF">
        <w:rPr>
          <w:rFonts w:cs="Times New Roman"/>
          <w:b/>
          <w:sz w:val="20"/>
          <w:szCs w:val="20"/>
          <w:lang w:val="sr-Cyrl-RS"/>
        </w:rPr>
        <w:t xml:space="preserve"> </w:t>
      </w:r>
      <w:r w:rsidR="001C53ED" w:rsidRPr="00803ADF">
        <w:rPr>
          <w:rFonts w:cs="Times New Roman"/>
          <w:b/>
          <w:sz w:val="20"/>
          <w:szCs w:val="20"/>
          <w:lang w:val="sr-Cyrl-RS"/>
        </w:rPr>
        <w:t>З</w:t>
      </w:r>
      <w:r w:rsidRPr="00803ADF">
        <w:rPr>
          <w:rFonts w:cs="Times New Roman"/>
          <w:b/>
          <w:sz w:val="20"/>
          <w:szCs w:val="20"/>
          <w:lang w:val="sr-Cyrl-RS"/>
        </w:rPr>
        <w:t>А</w:t>
      </w:r>
      <w:r w:rsidR="001F42AC" w:rsidRPr="00803ADF">
        <w:rPr>
          <w:rFonts w:cs="Times New Roman"/>
          <w:b/>
          <w:sz w:val="20"/>
          <w:szCs w:val="20"/>
          <w:lang w:val="sr-Cyrl-RS"/>
        </w:rPr>
        <w:t xml:space="preserve"> 20</w:t>
      </w:r>
      <w:r w:rsidR="00B46785">
        <w:rPr>
          <w:rFonts w:cs="Times New Roman"/>
          <w:b/>
          <w:sz w:val="20"/>
          <w:szCs w:val="20"/>
          <w:lang w:val="sr-Cyrl-RS"/>
        </w:rPr>
        <w:t>20</w:t>
      </w:r>
      <w:r w:rsidR="001F42AC" w:rsidRPr="00803ADF">
        <w:rPr>
          <w:rFonts w:cs="Times New Roman"/>
          <w:b/>
          <w:sz w:val="20"/>
          <w:szCs w:val="20"/>
          <w:lang w:val="sr-Cyrl-RS"/>
        </w:rPr>
        <w:t>. ГОДИНИ</w:t>
      </w:r>
    </w:p>
    <w:p w:rsidR="00526FB9" w:rsidRPr="00803ADF" w:rsidRDefault="00526FB9" w:rsidP="00AB262C">
      <w:pPr>
        <w:jc w:val="both"/>
        <w:rPr>
          <w:rFonts w:cs="Times New Roman"/>
          <w:b/>
          <w:sz w:val="20"/>
          <w:szCs w:val="20"/>
          <w:lang w:val="sr-Cyrl-RS"/>
        </w:rPr>
      </w:pPr>
    </w:p>
    <w:p w:rsidR="00526FB9" w:rsidRPr="00803ADF" w:rsidRDefault="00526FB9" w:rsidP="00AB262C">
      <w:pPr>
        <w:jc w:val="both"/>
        <w:rPr>
          <w:rFonts w:cs="Times New Roman"/>
          <w:b/>
          <w:sz w:val="20"/>
          <w:szCs w:val="20"/>
          <w:lang w:val="sr-Cyrl-RS"/>
        </w:rPr>
      </w:pPr>
    </w:p>
    <w:p w:rsidR="00B46785" w:rsidRPr="00B46785" w:rsidRDefault="00B46785" w:rsidP="00ED21B6">
      <w:pPr>
        <w:ind w:firstLine="720"/>
        <w:jc w:val="both"/>
        <w:rPr>
          <w:sz w:val="20"/>
          <w:szCs w:val="20"/>
          <w:lang w:val="sr-Cyrl-RS"/>
        </w:rPr>
      </w:pPr>
      <w:r w:rsidRPr="00B46785">
        <w:rPr>
          <w:sz w:val="20"/>
          <w:szCs w:val="20"/>
          <w:lang w:val="sr-Cyrl-RS"/>
        </w:rPr>
        <w:t xml:space="preserve">План и избор надзираних субјеката код којих ће се у току 2020. године извршити редовни инспекцијски надзор је састављем према анализи процењених ризика са терена од стране иснпектора. </w:t>
      </w:r>
    </w:p>
    <w:p w:rsidR="00B46785" w:rsidRPr="00B46785" w:rsidRDefault="00B46785" w:rsidP="00ED21B6">
      <w:pPr>
        <w:ind w:firstLine="720"/>
        <w:jc w:val="both"/>
        <w:rPr>
          <w:sz w:val="20"/>
          <w:szCs w:val="20"/>
          <w:lang w:val="sr-Cyrl-RS"/>
        </w:rPr>
      </w:pPr>
      <w:r w:rsidRPr="00B46785">
        <w:rPr>
          <w:sz w:val="20"/>
          <w:szCs w:val="20"/>
          <w:lang w:val="sr-Cyrl-RS"/>
        </w:rPr>
        <w:t xml:space="preserve">Поред тога у плану су наведени органи општина и градова, код којих је новим изменама и допунама закона о службеној употреби језика и писма настала обавеза увођена неког језика у сл.употребу у одређеном насељу на њиховој територији, имајући у виду нову законску одредбу у ставу 5. и 6. члана 11. Закона о службеној употреби језика и писама  („Службени гласник РС", бр. </w:t>
      </w:r>
      <w:hyperlink r:id="rId49" w:history="1">
        <w:r w:rsidRPr="00B46785">
          <w:rPr>
            <w:sz w:val="20"/>
            <w:szCs w:val="20"/>
            <w:lang w:val="sr-Cyrl-RS"/>
          </w:rPr>
          <w:t>45/91</w:t>
        </w:r>
      </w:hyperlink>
      <w:r w:rsidRPr="00B46785">
        <w:rPr>
          <w:sz w:val="20"/>
          <w:szCs w:val="20"/>
          <w:lang w:val="sr-Cyrl-RS"/>
        </w:rPr>
        <w:t xml:space="preserve">, </w:t>
      </w:r>
      <w:hyperlink r:id="rId50" w:history="1">
        <w:r w:rsidRPr="00B46785">
          <w:rPr>
            <w:sz w:val="20"/>
            <w:szCs w:val="20"/>
            <w:lang w:val="sr-Cyrl-RS"/>
          </w:rPr>
          <w:t>53/93</w:t>
        </w:r>
      </w:hyperlink>
      <w:r w:rsidRPr="00B46785">
        <w:rPr>
          <w:sz w:val="20"/>
          <w:szCs w:val="20"/>
          <w:lang w:val="sr-Cyrl-RS"/>
        </w:rPr>
        <w:t xml:space="preserve"> - други закон, </w:t>
      </w:r>
      <w:hyperlink r:id="rId51" w:history="1">
        <w:r w:rsidRPr="00B46785">
          <w:rPr>
            <w:sz w:val="20"/>
            <w:szCs w:val="20"/>
            <w:lang w:val="sr-Cyrl-RS"/>
          </w:rPr>
          <w:t>67/93</w:t>
        </w:r>
      </w:hyperlink>
      <w:r w:rsidRPr="00B46785">
        <w:rPr>
          <w:sz w:val="20"/>
          <w:szCs w:val="20"/>
          <w:lang w:val="sr-Cyrl-RS"/>
        </w:rPr>
        <w:t xml:space="preserve"> - други закон, </w:t>
      </w:r>
      <w:hyperlink r:id="rId52" w:history="1">
        <w:r w:rsidRPr="00B46785">
          <w:rPr>
            <w:sz w:val="20"/>
            <w:szCs w:val="20"/>
            <w:lang w:val="sr-Cyrl-RS"/>
          </w:rPr>
          <w:t>48/94</w:t>
        </w:r>
      </w:hyperlink>
      <w:r w:rsidRPr="00B46785">
        <w:rPr>
          <w:sz w:val="20"/>
          <w:szCs w:val="20"/>
          <w:lang w:val="sr-Cyrl-RS"/>
        </w:rPr>
        <w:t xml:space="preserve"> - други закон, </w:t>
      </w:r>
      <w:hyperlink r:id="rId53" w:history="1">
        <w:r w:rsidRPr="00B46785">
          <w:rPr>
            <w:sz w:val="20"/>
            <w:szCs w:val="20"/>
            <w:lang w:val="sr-Cyrl-RS"/>
          </w:rPr>
          <w:t>30/2010</w:t>
        </w:r>
      </w:hyperlink>
      <w:r w:rsidRPr="00B46785">
        <w:rPr>
          <w:sz w:val="20"/>
          <w:szCs w:val="20"/>
          <w:lang w:val="sr-Cyrl-RS"/>
        </w:rPr>
        <w:t xml:space="preserve">, </w:t>
      </w:r>
      <w:hyperlink r:id="rId54" w:history="1">
        <w:r w:rsidRPr="00B46785">
          <w:rPr>
            <w:sz w:val="20"/>
            <w:szCs w:val="20"/>
            <w:lang w:val="sr-Cyrl-RS"/>
          </w:rPr>
          <w:t>101/2005</w:t>
        </w:r>
      </w:hyperlink>
      <w:r w:rsidRPr="00B46785">
        <w:rPr>
          <w:sz w:val="20"/>
          <w:szCs w:val="20"/>
          <w:lang w:val="sr-Cyrl-RS"/>
        </w:rPr>
        <w:t xml:space="preserve"> - други закон,  </w:t>
      </w:r>
      <w:hyperlink r:id="rId55" w:history="1">
        <w:r w:rsidRPr="00B46785">
          <w:rPr>
            <w:sz w:val="20"/>
            <w:szCs w:val="20"/>
            <w:lang w:val="sr-Cyrl-RS"/>
          </w:rPr>
          <w:t>47/2018</w:t>
        </w:r>
      </w:hyperlink>
      <w:r w:rsidRPr="00B46785">
        <w:rPr>
          <w:sz w:val="20"/>
          <w:szCs w:val="20"/>
          <w:lang w:val="sr-Cyrl-RS"/>
        </w:rPr>
        <w:t xml:space="preserve"> и </w:t>
      </w:r>
      <w:hyperlink r:id="rId56" w:history="1">
        <w:r w:rsidRPr="00B46785">
          <w:rPr>
            <w:sz w:val="20"/>
            <w:szCs w:val="20"/>
            <w:lang w:val="sr-Cyrl-RS"/>
          </w:rPr>
          <w:t>48/2018</w:t>
        </w:r>
      </w:hyperlink>
      <w:r w:rsidRPr="00B46785">
        <w:rPr>
          <w:sz w:val="20"/>
          <w:szCs w:val="20"/>
          <w:lang w:val="sr-Cyrl-RS"/>
        </w:rPr>
        <w:t xml:space="preserve">-исправка.), која предвиђа да у насељеним местима у јединицама локaлне самоуправе, чија је територија одређена у складу са законом којим се уређује територијална организација Републике Србије, у којима проценат припадника одрeђене националне мањине у укупном броју становника на територији насељеног места достиже 15% према резултатима последњег пописа становништва имена органа који врше јавна овлашћења, називи јединица локалне самоуправе, насељених места, тргова и улица и други топоними исписују се и на језику дотичне националне мањине, према њеној традицији и правопису, и у случају да језик те националне мањине није у службеној употреби на територији јединице локaлне самоуправе, у складу са ставом 2.члана 11. Скупштина јединице локалне самоуправе утврдиће статутом насељена места из става 5. члана 11., имајући у виду традиционалну насељеност припадника националне мањине и претходно прибављено мишљење националног савета националне мањине. </w:t>
      </w:r>
    </w:p>
    <w:p w:rsidR="00B46785" w:rsidRPr="00B46785" w:rsidRDefault="00B46785" w:rsidP="00ED21B6">
      <w:pPr>
        <w:ind w:firstLine="720"/>
        <w:jc w:val="both"/>
        <w:rPr>
          <w:sz w:val="20"/>
          <w:szCs w:val="20"/>
          <w:lang w:val="sr-Cyrl-RS"/>
        </w:rPr>
      </w:pPr>
      <w:r w:rsidRPr="00B46785">
        <w:rPr>
          <w:sz w:val="20"/>
          <w:szCs w:val="20"/>
          <w:lang w:val="sr-Cyrl-RS"/>
        </w:rPr>
        <w:t>План и избор надзираних субјеката код којих ће се у току 2020.године извршити редовни инспекцијски надзор је састављем и имајући у виду надзиране субјекте код којих је током 2018 и 2019. године извршена службена саветодавна посета, те је потребно инспекцијским надзором у 2020. години извшити проверу примене препоручених мера у оквиру и форми редовних инспекцијских надзора.</w:t>
      </w:r>
    </w:p>
    <w:p w:rsidR="00B46785" w:rsidRPr="00B46785" w:rsidRDefault="00B46785" w:rsidP="00ED21B6">
      <w:pPr>
        <w:ind w:firstLine="720"/>
        <w:jc w:val="both"/>
        <w:rPr>
          <w:sz w:val="20"/>
          <w:szCs w:val="20"/>
          <w:lang w:val="sr-Cyrl-RS"/>
        </w:rPr>
      </w:pPr>
      <w:r w:rsidRPr="00B46785">
        <w:rPr>
          <w:sz w:val="20"/>
          <w:szCs w:val="20"/>
          <w:lang w:val="sr-Cyrl-RS"/>
        </w:rPr>
        <w:t>Такође, план и избор надзираних субјеката код којих ће се у току 2020.године извршити редовни инспекцијски надзор је састављем и имајући у виду општине и градове, јавне установе, јавна предузећа, јавне службе и друге организације са јавним овлашћењима којима је Покрајински секретар за образовање, прописе, управу и националне мањине – националне заједнице доделио финансијска средства за унапређење вишијезичја на основу Конкурса за доделу буџетских средстава органима и организацијама у Аутономној покрајини Војводини у чијем раду су у службеној употреби језици и писма националних мањина - националних заједница за 2019. годину.</w:t>
      </w:r>
    </w:p>
    <w:p w:rsidR="00B46785" w:rsidRPr="00B46785" w:rsidRDefault="00B46785" w:rsidP="00ED21B6">
      <w:pPr>
        <w:ind w:firstLine="720"/>
        <w:jc w:val="both"/>
        <w:rPr>
          <w:sz w:val="20"/>
          <w:szCs w:val="20"/>
          <w:lang w:val="sr-Cyrl-RS"/>
        </w:rPr>
      </w:pPr>
      <w:r w:rsidRPr="00B46785">
        <w:rPr>
          <w:sz w:val="20"/>
          <w:szCs w:val="20"/>
          <w:lang w:val="sr-Cyrl-RS"/>
        </w:rPr>
        <w:t xml:space="preserve">Поред наведеног, контролни инспекцијски надзори извршиће се у надзираним субјектима који су током 2019. године били предмет редовног инспекцијског надзора, а који након истека рока за поступање </w:t>
      </w:r>
      <w:r w:rsidRPr="00B46785">
        <w:rPr>
          <w:sz w:val="20"/>
          <w:szCs w:val="20"/>
          <w:lang w:val="sr-Cyrl-RS"/>
        </w:rPr>
        <w:lastRenderedPageBreak/>
        <w:t>по наложеним мерама инспектора нису доставили доказе о поступању по истима, те је неопходно конторлним инспекцијским надзором проверити извршење наложених мера.</w:t>
      </w:r>
    </w:p>
    <w:p w:rsidR="00B46785" w:rsidRPr="00B46785" w:rsidRDefault="00B46785" w:rsidP="00ED21B6">
      <w:pPr>
        <w:ind w:firstLine="720"/>
        <w:jc w:val="both"/>
        <w:rPr>
          <w:sz w:val="20"/>
          <w:szCs w:val="20"/>
          <w:lang w:val="sr-Cyrl-RS"/>
        </w:rPr>
      </w:pPr>
      <w:r w:rsidRPr="00B46785">
        <w:rPr>
          <w:sz w:val="20"/>
          <w:szCs w:val="20"/>
          <w:lang w:val="sr-Cyrl-RS"/>
        </w:rPr>
        <w:t>Инспекција у оквиру Секретаријата, током 2020. године, такође ће поступити по поднетим представкама у оквиру ванредног инспекцијског надзора.</w:t>
      </w:r>
    </w:p>
    <w:p w:rsidR="00526FB9" w:rsidRPr="00B46785" w:rsidRDefault="00B46785" w:rsidP="00ED21B6">
      <w:pPr>
        <w:ind w:firstLine="720"/>
        <w:jc w:val="both"/>
        <w:rPr>
          <w:sz w:val="20"/>
          <w:szCs w:val="20"/>
          <w:lang w:val="sr-Cyrl-RS"/>
        </w:rPr>
      </w:pPr>
      <w:r w:rsidRPr="00B46785">
        <w:rPr>
          <w:sz w:val="20"/>
          <w:szCs w:val="20"/>
          <w:lang w:val="sr-Cyrl-RS"/>
        </w:rPr>
        <w:t>У свим надзираним субјектима где је у току 2019. године извршен редовни инспекцијски надзор, током 2020. године, у складу са истеком рокова за извршавање наложених мера, извршиће се контролни инспекцијски надзори. У случају да пре истека рока за извршавање наложених мера, надзирани субјект, у којем је током 2019. године извршен редовни инспекцијски надзор, достави инспекцији доказе о извршењу наложених мера, неће се приступити изувршењу контролних теренских инспекцијских надзора, уколико се из достављене документације може несумњиво утврдити извршење наложених мера из редовних надзора извршени током 2019. године.</w:t>
      </w:r>
    </w:p>
    <w:p w:rsidR="00FD25A5" w:rsidRPr="00803ADF" w:rsidRDefault="00B46785" w:rsidP="00ED21B6">
      <w:pPr>
        <w:ind w:firstLine="720"/>
        <w:jc w:val="both"/>
        <w:rPr>
          <w:sz w:val="20"/>
          <w:szCs w:val="20"/>
          <w:lang w:val="sr-Cyrl-RS"/>
        </w:rPr>
      </w:pPr>
      <w:r>
        <w:rPr>
          <w:rFonts w:cs="Times New Roman"/>
          <w:sz w:val="20"/>
          <w:szCs w:val="20"/>
          <w:lang w:val="sr-Cyrl-RS"/>
        </w:rPr>
        <w:t>На предлог годишњег</w:t>
      </w:r>
      <w:r w:rsidR="00FD25A5" w:rsidRPr="00803ADF">
        <w:rPr>
          <w:rFonts w:cs="Times New Roman"/>
          <w:sz w:val="20"/>
          <w:szCs w:val="20"/>
          <w:lang w:val="sr-Cyrl-RS"/>
        </w:rPr>
        <w:t xml:space="preserve"> план </w:t>
      </w:r>
      <w:r w:rsidR="00FD25A5" w:rsidRPr="00803ADF">
        <w:rPr>
          <w:sz w:val="20"/>
          <w:szCs w:val="20"/>
          <w:lang w:val="sr-Cyrl-RS"/>
        </w:rPr>
        <w:t>п</w:t>
      </w:r>
      <w:r w:rsidR="00215DA7" w:rsidRPr="00803ADF">
        <w:rPr>
          <w:sz w:val="20"/>
          <w:szCs w:val="20"/>
          <w:lang w:val="sr-Cyrl-RS"/>
        </w:rPr>
        <w:t>рибављено позитивно мишљење покрајинског органа управе –Покрајинског секретаријата за образовање, прописе, управу и националне мањине- националне заједнице, са чијим делокругом су повезана питања из плана инспекцијског надзора, у складу са чланом 10. став 5. из Закона о инспекцијском надзору, а на основу члана  76. закона о утврђивању надлежности Аутономне покрајине Војводине („Службени гласник РС“, број 99/2009 и 67/2012 одлука УС).</w:t>
      </w:r>
    </w:p>
    <w:p w:rsidR="00FD25A5" w:rsidRPr="008660CF" w:rsidRDefault="008C4763" w:rsidP="00FD25A5">
      <w:pPr>
        <w:jc w:val="both"/>
        <w:rPr>
          <w:sz w:val="20"/>
          <w:szCs w:val="20"/>
          <w:lang w:val="sr-Cyrl-RS"/>
        </w:rPr>
      </w:pPr>
      <w:r w:rsidRPr="00803ADF">
        <w:rPr>
          <w:sz w:val="20"/>
          <w:szCs w:val="20"/>
          <w:lang w:val="sr-Cyrl-RS"/>
        </w:rPr>
        <w:t xml:space="preserve">            </w:t>
      </w:r>
      <w:r w:rsidR="00FD25A5" w:rsidRPr="00803ADF">
        <w:rPr>
          <w:sz w:val="20"/>
          <w:szCs w:val="20"/>
          <w:lang w:val="sr-Cyrl-RS"/>
        </w:rPr>
        <w:t>Предлог годишњег плана</w:t>
      </w:r>
      <w:r w:rsidRPr="00803ADF">
        <w:rPr>
          <w:sz w:val="20"/>
          <w:szCs w:val="20"/>
          <w:lang w:val="sr-Cyrl-RS"/>
        </w:rPr>
        <w:t xml:space="preserve"> инспекцијског надзора</w:t>
      </w:r>
      <w:r w:rsidR="00FD25A5" w:rsidRPr="00803ADF">
        <w:rPr>
          <w:sz w:val="20"/>
          <w:szCs w:val="20"/>
          <w:lang w:val="sr-Cyrl-RS"/>
        </w:rPr>
        <w:t xml:space="preserve"> је </w:t>
      </w:r>
      <w:r w:rsidR="00B46785">
        <w:rPr>
          <w:sz w:val="20"/>
          <w:szCs w:val="20"/>
          <w:lang w:val="sr-Cyrl-RS"/>
        </w:rPr>
        <w:t>послат Министарству државне управе и локалне самоуправе</w:t>
      </w:r>
      <w:r w:rsidR="00FD25A5" w:rsidRPr="00803ADF">
        <w:rPr>
          <w:sz w:val="20"/>
          <w:szCs w:val="20"/>
          <w:lang w:val="sr-Cyrl-RS"/>
        </w:rPr>
        <w:t xml:space="preserve"> у складу са чланом 10. Закона о инспекцијском надзору („Службени гласник РС“ број 36/15) ради давања мишљена. </w:t>
      </w:r>
      <w:r w:rsidR="007810F1">
        <w:rPr>
          <w:sz w:val="20"/>
          <w:szCs w:val="20"/>
          <w:lang w:val="sr-Cyrl-RS"/>
        </w:rPr>
        <w:t xml:space="preserve">Министарство државне управе и локалне самоуправе – Управни инспекторат је доставио позитивно мишљење на предлог годишњег плана у јануару 2020. године </w:t>
      </w:r>
    </w:p>
    <w:p w:rsidR="00304FB8" w:rsidRPr="00803ADF" w:rsidRDefault="00304FB8" w:rsidP="00FD25A5">
      <w:pPr>
        <w:jc w:val="both"/>
        <w:rPr>
          <w:noProof/>
          <w:lang w:val="sr-Cyrl-RS"/>
        </w:rPr>
      </w:pPr>
    </w:p>
    <w:p w:rsidR="00ED21B6" w:rsidRDefault="00ED21B6" w:rsidP="00304FB8">
      <w:pPr>
        <w:jc w:val="both"/>
        <w:rPr>
          <w:rFonts w:cs="Times New Roman"/>
          <w:b/>
          <w:sz w:val="20"/>
          <w:szCs w:val="20"/>
          <w:lang w:val="ro-RO"/>
        </w:rPr>
      </w:pPr>
    </w:p>
    <w:p w:rsidR="00304FB8" w:rsidRDefault="00304FB8" w:rsidP="00304FB8">
      <w:pPr>
        <w:jc w:val="both"/>
        <w:rPr>
          <w:rFonts w:cs="Times New Roman"/>
          <w:b/>
          <w:sz w:val="20"/>
          <w:szCs w:val="20"/>
          <w:lang w:val="sr-Cyrl-RS"/>
        </w:rPr>
      </w:pPr>
      <w:r w:rsidRPr="00803ADF">
        <w:rPr>
          <w:rFonts w:cs="Times New Roman"/>
          <w:b/>
          <w:sz w:val="20"/>
          <w:szCs w:val="20"/>
          <w:lang w:val="ro-RO"/>
        </w:rPr>
        <w:t xml:space="preserve">VI. </w:t>
      </w:r>
      <w:r>
        <w:rPr>
          <w:rFonts w:cs="Times New Roman"/>
          <w:b/>
          <w:sz w:val="20"/>
          <w:szCs w:val="20"/>
          <w:lang w:val="sr-Cyrl-RS"/>
        </w:rPr>
        <w:t>ЗАКЉУЧНА РАЗМАТРАЊА</w:t>
      </w:r>
    </w:p>
    <w:p w:rsidR="00304FB8" w:rsidRDefault="00304FB8" w:rsidP="00304FB8">
      <w:pPr>
        <w:jc w:val="both"/>
        <w:rPr>
          <w:rFonts w:cs="Times New Roman"/>
          <w:b/>
          <w:sz w:val="20"/>
          <w:szCs w:val="20"/>
          <w:lang w:val="sr-Cyrl-RS"/>
        </w:rPr>
      </w:pPr>
    </w:p>
    <w:p w:rsidR="00304FB8" w:rsidRDefault="00304FB8" w:rsidP="00304FB8">
      <w:pPr>
        <w:tabs>
          <w:tab w:val="left" w:pos="5940"/>
        </w:tabs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</w:t>
      </w:r>
      <w:r w:rsidRPr="00304FB8">
        <w:rPr>
          <w:sz w:val="20"/>
          <w:szCs w:val="20"/>
          <w:lang w:val="sr-Cyrl-RS"/>
        </w:rPr>
        <w:t>Ин</w:t>
      </w:r>
      <w:r>
        <w:rPr>
          <w:sz w:val="20"/>
          <w:szCs w:val="20"/>
          <w:lang w:val="sr-Cyrl-RS"/>
        </w:rPr>
        <w:t>спектор</w:t>
      </w:r>
      <w:r w:rsidRPr="00304FB8">
        <w:rPr>
          <w:sz w:val="20"/>
          <w:szCs w:val="20"/>
          <w:lang w:val="sr-Cyrl-RS"/>
        </w:rPr>
        <w:t xml:space="preserve"> за надзор над службеном употребом језика и писма на тер</w:t>
      </w:r>
      <w:r w:rsidR="008660CF">
        <w:rPr>
          <w:sz w:val="20"/>
          <w:szCs w:val="20"/>
          <w:lang w:val="sr-Cyrl-RS"/>
        </w:rPr>
        <w:t>иторији АПВ, извршио је током 2019</w:t>
      </w:r>
      <w:r w:rsidRPr="00304FB8">
        <w:rPr>
          <w:sz w:val="20"/>
          <w:szCs w:val="20"/>
          <w:lang w:val="sr-Cyrl-RS"/>
        </w:rPr>
        <w:t xml:space="preserve">. године службене саветодавне посете и инспекцијске надзоре у складу са техничким могућностима и капацитетима инспекције. </w:t>
      </w:r>
      <w:r>
        <w:rPr>
          <w:sz w:val="20"/>
          <w:szCs w:val="20"/>
          <w:lang w:val="sr-Cyrl-RS"/>
        </w:rPr>
        <w:t>Проблеми који су отежали вршење инспекцијског надзора био је недостатак распол</w:t>
      </w:r>
      <w:r w:rsidR="00956144">
        <w:rPr>
          <w:sz w:val="20"/>
          <w:szCs w:val="20"/>
          <w:lang w:val="sr-Cyrl-RS"/>
        </w:rPr>
        <w:t>о</w:t>
      </w:r>
      <w:r>
        <w:rPr>
          <w:sz w:val="20"/>
          <w:szCs w:val="20"/>
          <w:lang w:val="sr-Cyrl-RS"/>
        </w:rPr>
        <w:t>живог службеног возила</w:t>
      </w:r>
      <w:r w:rsidR="008660CF">
        <w:rPr>
          <w:sz w:val="20"/>
          <w:szCs w:val="20"/>
          <w:lang w:val="sr-Cyrl-RS"/>
        </w:rPr>
        <w:t xml:space="preserve"> који је на располагању само за потребе инспекције</w:t>
      </w:r>
      <w:r>
        <w:rPr>
          <w:sz w:val="20"/>
          <w:szCs w:val="20"/>
          <w:lang w:val="sr-Cyrl-RS"/>
        </w:rPr>
        <w:t>.</w:t>
      </w:r>
      <w:r w:rsidR="00956144">
        <w:rPr>
          <w:sz w:val="20"/>
          <w:szCs w:val="20"/>
          <w:lang w:val="sr-Cyrl-RS"/>
        </w:rPr>
        <w:t xml:space="preserve"> </w:t>
      </w:r>
      <w:r w:rsidRPr="00304FB8">
        <w:rPr>
          <w:sz w:val="20"/>
          <w:szCs w:val="20"/>
          <w:lang w:val="sr-Cyrl-RS"/>
        </w:rPr>
        <w:t>Током децембра месеца, 4</w:t>
      </w:r>
      <w:r w:rsidR="008660CF">
        <w:rPr>
          <w:sz w:val="20"/>
          <w:szCs w:val="20"/>
          <w:lang w:val="sr-Cyrl-RS"/>
        </w:rPr>
        <w:t>4</w:t>
      </w:r>
      <w:r w:rsidRPr="00304FB8">
        <w:rPr>
          <w:sz w:val="20"/>
          <w:szCs w:val="20"/>
          <w:lang w:val="sr-Cyrl-RS"/>
        </w:rPr>
        <w:t xml:space="preserve"> од 45  јединица локалне самоуправе у АП Војводини, поступиле су по захтеву инспектора и доставиле одговоре на упитник у вези са служб</w:t>
      </w:r>
      <w:r w:rsidR="008660CF">
        <w:rPr>
          <w:sz w:val="20"/>
          <w:szCs w:val="20"/>
          <w:lang w:val="sr-Cyrl-RS"/>
        </w:rPr>
        <w:t>еном употребом језика и писма</w:t>
      </w:r>
      <w:r>
        <w:rPr>
          <w:sz w:val="20"/>
          <w:szCs w:val="20"/>
          <w:lang w:val="sr-Cyrl-RS"/>
        </w:rPr>
        <w:t>, што олакшава поступак провере наложених мера и утврђивања степена ризика за будуће инспекцијске надзоре. Инспектор за службену уп</w:t>
      </w:r>
      <w:r w:rsidR="008660CF">
        <w:rPr>
          <w:sz w:val="20"/>
          <w:szCs w:val="20"/>
          <w:lang w:val="sr-Cyrl-RS"/>
        </w:rPr>
        <w:t>отребу језика и писма током 2019</w:t>
      </w:r>
      <w:r>
        <w:rPr>
          <w:sz w:val="20"/>
          <w:szCs w:val="20"/>
          <w:lang w:val="sr-Cyrl-RS"/>
        </w:rPr>
        <w:t xml:space="preserve">. године инстензивно је сарађивао са Јавним предузећем „Путеви Србије“ </w:t>
      </w:r>
      <w:r w:rsidRPr="00304FB8">
        <w:rPr>
          <w:sz w:val="20"/>
          <w:szCs w:val="20"/>
          <w:lang w:val="sr-Cyrl-RS"/>
        </w:rPr>
        <w:t>Сектор за одржавање државних путева I и II реда - Одељење одржавања и заштите путева Нови Сад</w:t>
      </w:r>
      <w:r>
        <w:rPr>
          <w:sz w:val="20"/>
          <w:szCs w:val="20"/>
          <w:lang w:val="sr-Cyrl-RS"/>
        </w:rPr>
        <w:t>, на превазилажењу проблема и неправилности приликом постављање табл</w:t>
      </w:r>
      <w:r w:rsidR="008660CF">
        <w:rPr>
          <w:sz w:val="20"/>
          <w:szCs w:val="20"/>
          <w:lang w:val="sr-Cyrl-RS"/>
        </w:rPr>
        <w:t>и са називима насељених места. Т</w:t>
      </w:r>
      <w:r>
        <w:rPr>
          <w:sz w:val="20"/>
          <w:szCs w:val="20"/>
          <w:lang w:val="sr-Cyrl-RS"/>
        </w:rPr>
        <w:t>акође, и</w:t>
      </w:r>
      <w:r w:rsidRPr="00304FB8">
        <w:rPr>
          <w:sz w:val="20"/>
          <w:szCs w:val="20"/>
          <w:lang w:val="sr-Cyrl-RS"/>
        </w:rPr>
        <w:t>н</w:t>
      </w:r>
      <w:r>
        <w:rPr>
          <w:sz w:val="20"/>
          <w:szCs w:val="20"/>
          <w:lang w:val="sr-Cyrl-RS"/>
        </w:rPr>
        <w:t>спектор</w:t>
      </w:r>
      <w:r w:rsidRPr="00304FB8">
        <w:rPr>
          <w:sz w:val="20"/>
          <w:szCs w:val="20"/>
          <w:lang w:val="sr-Cyrl-RS"/>
        </w:rPr>
        <w:t xml:space="preserve"> за надзор над службеном употребом језика и писма</w:t>
      </w:r>
      <w:r>
        <w:rPr>
          <w:sz w:val="20"/>
          <w:szCs w:val="20"/>
          <w:lang w:val="sr-Cyrl-RS"/>
        </w:rPr>
        <w:t xml:space="preserve">, интензивно је сарађивао са националним саветима </w:t>
      </w:r>
      <w:r w:rsidR="00446A23">
        <w:rPr>
          <w:sz w:val="20"/>
          <w:szCs w:val="20"/>
          <w:lang w:val="sr-Cyrl-RS"/>
        </w:rPr>
        <w:t>националних мањина (посебно мађ</w:t>
      </w:r>
      <w:r>
        <w:rPr>
          <w:sz w:val="20"/>
          <w:szCs w:val="20"/>
          <w:lang w:val="sr-Cyrl-RS"/>
        </w:rPr>
        <w:t>а</w:t>
      </w:r>
      <w:r w:rsidR="00446A23">
        <w:rPr>
          <w:sz w:val="20"/>
          <w:szCs w:val="20"/>
          <w:lang w:val="sr-Cyrl-RS"/>
        </w:rPr>
        <w:t>р</w:t>
      </w:r>
      <w:bookmarkStart w:id="5" w:name="_GoBack"/>
      <w:bookmarkEnd w:id="5"/>
      <w:r>
        <w:rPr>
          <w:sz w:val="20"/>
          <w:szCs w:val="20"/>
          <w:lang w:val="sr-Cyrl-RS"/>
        </w:rPr>
        <w:t>ске, румунске и хрватске мањине) и Покрајин</w:t>
      </w:r>
      <w:r w:rsidR="00AB3E15">
        <w:rPr>
          <w:sz w:val="20"/>
          <w:szCs w:val="20"/>
          <w:lang w:val="sr-Cyrl-RS"/>
        </w:rPr>
        <w:t>с</w:t>
      </w:r>
      <w:r>
        <w:rPr>
          <w:sz w:val="20"/>
          <w:szCs w:val="20"/>
          <w:lang w:val="sr-Cyrl-RS"/>
        </w:rPr>
        <w:t>ким заштитником грађана – омбудсманом на унапређењу примеен права у области службене употребе језика и писма.</w:t>
      </w:r>
    </w:p>
    <w:p w:rsidR="00304FB8" w:rsidRPr="00304FB8" w:rsidRDefault="00304FB8" w:rsidP="00304FB8">
      <w:pPr>
        <w:tabs>
          <w:tab w:val="left" w:pos="5940"/>
        </w:tabs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</w:t>
      </w:r>
      <w:r w:rsidRPr="00304FB8">
        <w:rPr>
          <w:sz w:val="20"/>
          <w:szCs w:val="20"/>
          <w:lang w:val="sr-Cyrl-RS"/>
        </w:rPr>
        <w:t>Ин</w:t>
      </w:r>
      <w:r>
        <w:rPr>
          <w:sz w:val="20"/>
          <w:szCs w:val="20"/>
          <w:lang w:val="sr-Cyrl-RS"/>
        </w:rPr>
        <w:t>спектор</w:t>
      </w:r>
      <w:r w:rsidRPr="00304FB8">
        <w:rPr>
          <w:sz w:val="20"/>
          <w:szCs w:val="20"/>
          <w:lang w:val="sr-Cyrl-RS"/>
        </w:rPr>
        <w:t xml:space="preserve"> за надзор над службеном употребом језика и писма</w:t>
      </w:r>
      <w:r>
        <w:rPr>
          <w:sz w:val="20"/>
          <w:szCs w:val="20"/>
          <w:lang w:val="sr-Cyrl-RS"/>
        </w:rPr>
        <w:t>, ће наставити да прати стање у области која јој је законом поверена и да врши инспекцисјке надзоре у складу са техничким и људским капацитетима и могућностима.</w:t>
      </w:r>
    </w:p>
    <w:p w:rsidR="00304FB8" w:rsidRPr="00304FB8" w:rsidRDefault="00304FB8" w:rsidP="00304FB8">
      <w:pPr>
        <w:ind w:firstLine="720"/>
        <w:jc w:val="both"/>
        <w:rPr>
          <w:sz w:val="20"/>
          <w:szCs w:val="20"/>
          <w:lang w:val="sr-Cyrl-RS"/>
        </w:rPr>
      </w:pPr>
    </w:p>
    <w:p w:rsidR="00FD25A5" w:rsidRPr="00803ADF" w:rsidRDefault="00FD25A5" w:rsidP="00FD25A5">
      <w:pPr>
        <w:jc w:val="both"/>
        <w:rPr>
          <w:noProof/>
          <w:lang w:val="sr-Cyrl-RS"/>
        </w:rPr>
      </w:pPr>
    </w:p>
    <w:p w:rsidR="00FD25A5" w:rsidRPr="00803ADF" w:rsidRDefault="00FD25A5" w:rsidP="00FD25A5">
      <w:pPr>
        <w:jc w:val="both"/>
        <w:rPr>
          <w:noProof/>
          <w:lang w:val="sr-Cyrl-RS"/>
        </w:rPr>
      </w:pPr>
    </w:p>
    <w:p w:rsidR="00FD25A5" w:rsidRPr="00803ADF" w:rsidRDefault="00FD25A5" w:rsidP="00FD25A5">
      <w:pPr>
        <w:jc w:val="both"/>
        <w:rPr>
          <w:rFonts w:cs="Times New Roman"/>
          <w:sz w:val="20"/>
          <w:szCs w:val="20"/>
        </w:rPr>
      </w:pPr>
    </w:p>
    <w:sectPr w:rsidR="00FD25A5" w:rsidRPr="00803ADF" w:rsidSect="00F61EC7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035"/>
    <w:multiLevelType w:val="hybridMultilevel"/>
    <w:tmpl w:val="94DADED4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4632EB"/>
    <w:multiLevelType w:val="hybridMultilevel"/>
    <w:tmpl w:val="1C72A7C2"/>
    <w:lvl w:ilvl="0" w:tplc="8B7806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77479"/>
    <w:multiLevelType w:val="hybridMultilevel"/>
    <w:tmpl w:val="429E064A"/>
    <w:lvl w:ilvl="0" w:tplc="241A000F">
      <w:start w:val="1"/>
      <w:numFmt w:val="decimal"/>
      <w:lvlText w:val="%1."/>
      <w:lvlJc w:val="left"/>
      <w:pPr>
        <w:ind w:left="1218" w:hanging="360"/>
      </w:pPr>
    </w:lvl>
    <w:lvl w:ilvl="1" w:tplc="241A0019" w:tentative="1">
      <w:start w:val="1"/>
      <w:numFmt w:val="lowerLetter"/>
      <w:lvlText w:val="%2."/>
      <w:lvlJc w:val="left"/>
      <w:pPr>
        <w:ind w:left="1938" w:hanging="360"/>
      </w:pPr>
    </w:lvl>
    <w:lvl w:ilvl="2" w:tplc="241A001B" w:tentative="1">
      <w:start w:val="1"/>
      <w:numFmt w:val="lowerRoman"/>
      <w:lvlText w:val="%3."/>
      <w:lvlJc w:val="right"/>
      <w:pPr>
        <w:ind w:left="2658" w:hanging="180"/>
      </w:pPr>
    </w:lvl>
    <w:lvl w:ilvl="3" w:tplc="241A000F" w:tentative="1">
      <w:start w:val="1"/>
      <w:numFmt w:val="decimal"/>
      <w:lvlText w:val="%4."/>
      <w:lvlJc w:val="left"/>
      <w:pPr>
        <w:ind w:left="3378" w:hanging="360"/>
      </w:pPr>
    </w:lvl>
    <w:lvl w:ilvl="4" w:tplc="241A0019" w:tentative="1">
      <w:start w:val="1"/>
      <w:numFmt w:val="lowerLetter"/>
      <w:lvlText w:val="%5."/>
      <w:lvlJc w:val="left"/>
      <w:pPr>
        <w:ind w:left="4098" w:hanging="360"/>
      </w:pPr>
    </w:lvl>
    <w:lvl w:ilvl="5" w:tplc="241A001B" w:tentative="1">
      <w:start w:val="1"/>
      <w:numFmt w:val="lowerRoman"/>
      <w:lvlText w:val="%6."/>
      <w:lvlJc w:val="right"/>
      <w:pPr>
        <w:ind w:left="4818" w:hanging="180"/>
      </w:pPr>
    </w:lvl>
    <w:lvl w:ilvl="6" w:tplc="241A000F" w:tentative="1">
      <w:start w:val="1"/>
      <w:numFmt w:val="decimal"/>
      <w:lvlText w:val="%7."/>
      <w:lvlJc w:val="left"/>
      <w:pPr>
        <w:ind w:left="5538" w:hanging="360"/>
      </w:pPr>
    </w:lvl>
    <w:lvl w:ilvl="7" w:tplc="241A0019" w:tentative="1">
      <w:start w:val="1"/>
      <w:numFmt w:val="lowerLetter"/>
      <w:lvlText w:val="%8."/>
      <w:lvlJc w:val="left"/>
      <w:pPr>
        <w:ind w:left="6258" w:hanging="360"/>
      </w:pPr>
    </w:lvl>
    <w:lvl w:ilvl="8" w:tplc="241A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" w15:restartNumberingAfterBreak="0">
    <w:nsid w:val="1A93225E"/>
    <w:multiLevelType w:val="hybridMultilevel"/>
    <w:tmpl w:val="6E007A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A16A2"/>
    <w:multiLevelType w:val="hybridMultilevel"/>
    <w:tmpl w:val="F398A0A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9354D"/>
    <w:multiLevelType w:val="hybridMultilevel"/>
    <w:tmpl w:val="24F8A966"/>
    <w:lvl w:ilvl="0" w:tplc="241A000F">
      <w:start w:val="1"/>
      <w:numFmt w:val="decimal"/>
      <w:lvlText w:val="%1."/>
      <w:lvlJc w:val="left"/>
      <w:pPr>
        <w:ind w:left="858" w:hanging="360"/>
      </w:pPr>
    </w:lvl>
    <w:lvl w:ilvl="1" w:tplc="241A0019" w:tentative="1">
      <w:start w:val="1"/>
      <w:numFmt w:val="lowerLetter"/>
      <w:lvlText w:val="%2."/>
      <w:lvlJc w:val="left"/>
      <w:pPr>
        <w:ind w:left="1578" w:hanging="360"/>
      </w:pPr>
    </w:lvl>
    <w:lvl w:ilvl="2" w:tplc="241A001B" w:tentative="1">
      <w:start w:val="1"/>
      <w:numFmt w:val="lowerRoman"/>
      <w:lvlText w:val="%3."/>
      <w:lvlJc w:val="right"/>
      <w:pPr>
        <w:ind w:left="2298" w:hanging="180"/>
      </w:pPr>
    </w:lvl>
    <w:lvl w:ilvl="3" w:tplc="241A000F" w:tentative="1">
      <w:start w:val="1"/>
      <w:numFmt w:val="decimal"/>
      <w:lvlText w:val="%4."/>
      <w:lvlJc w:val="left"/>
      <w:pPr>
        <w:ind w:left="3018" w:hanging="360"/>
      </w:pPr>
    </w:lvl>
    <w:lvl w:ilvl="4" w:tplc="241A0019" w:tentative="1">
      <w:start w:val="1"/>
      <w:numFmt w:val="lowerLetter"/>
      <w:lvlText w:val="%5."/>
      <w:lvlJc w:val="left"/>
      <w:pPr>
        <w:ind w:left="3738" w:hanging="360"/>
      </w:pPr>
    </w:lvl>
    <w:lvl w:ilvl="5" w:tplc="241A001B" w:tentative="1">
      <w:start w:val="1"/>
      <w:numFmt w:val="lowerRoman"/>
      <w:lvlText w:val="%6."/>
      <w:lvlJc w:val="right"/>
      <w:pPr>
        <w:ind w:left="4458" w:hanging="180"/>
      </w:pPr>
    </w:lvl>
    <w:lvl w:ilvl="6" w:tplc="241A000F" w:tentative="1">
      <w:start w:val="1"/>
      <w:numFmt w:val="decimal"/>
      <w:lvlText w:val="%7."/>
      <w:lvlJc w:val="left"/>
      <w:pPr>
        <w:ind w:left="5178" w:hanging="360"/>
      </w:pPr>
    </w:lvl>
    <w:lvl w:ilvl="7" w:tplc="241A0019" w:tentative="1">
      <w:start w:val="1"/>
      <w:numFmt w:val="lowerLetter"/>
      <w:lvlText w:val="%8."/>
      <w:lvlJc w:val="left"/>
      <w:pPr>
        <w:ind w:left="5898" w:hanging="360"/>
      </w:pPr>
    </w:lvl>
    <w:lvl w:ilvl="8" w:tplc="241A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6" w15:restartNumberingAfterBreak="0">
    <w:nsid w:val="2FFC07C4"/>
    <w:multiLevelType w:val="hybridMultilevel"/>
    <w:tmpl w:val="28F2476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70"/>
    <w:rsid w:val="00012FA7"/>
    <w:rsid w:val="00021E2B"/>
    <w:rsid w:val="00031109"/>
    <w:rsid w:val="000447C9"/>
    <w:rsid w:val="000925AA"/>
    <w:rsid w:val="000D1052"/>
    <w:rsid w:val="000D3AD7"/>
    <w:rsid w:val="000F4158"/>
    <w:rsid w:val="000F564A"/>
    <w:rsid w:val="001062E9"/>
    <w:rsid w:val="00111E35"/>
    <w:rsid w:val="00133A87"/>
    <w:rsid w:val="00146931"/>
    <w:rsid w:val="0018116C"/>
    <w:rsid w:val="00186357"/>
    <w:rsid w:val="001B545D"/>
    <w:rsid w:val="001C4923"/>
    <w:rsid w:val="001C53ED"/>
    <w:rsid w:val="001D5BC4"/>
    <w:rsid w:val="001E6148"/>
    <w:rsid w:val="001F42AC"/>
    <w:rsid w:val="002002D9"/>
    <w:rsid w:val="00215DA7"/>
    <w:rsid w:val="00235158"/>
    <w:rsid w:val="002438F1"/>
    <w:rsid w:val="002500AA"/>
    <w:rsid w:val="0025433B"/>
    <w:rsid w:val="00263E48"/>
    <w:rsid w:val="002B3297"/>
    <w:rsid w:val="002C6126"/>
    <w:rsid w:val="002C7A97"/>
    <w:rsid w:val="00300B0A"/>
    <w:rsid w:val="00300D51"/>
    <w:rsid w:val="00304FB8"/>
    <w:rsid w:val="00311DE4"/>
    <w:rsid w:val="0033303A"/>
    <w:rsid w:val="0033492B"/>
    <w:rsid w:val="003471C0"/>
    <w:rsid w:val="00373FE6"/>
    <w:rsid w:val="00376147"/>
    <w:rsid w:val="003E123A"/>
    <w:rsid w:val="003E7AD8"/>
    <w:rsid w:val="003F48DF"/>
    <w:rsid w:val="003F5D01"/>
    <w:rsid w:val="00417517"/>
    <w:rsid w:val="00435187"/>
    <w:rsid w:val="00446A23"/>
    <w:rsid w:val="00453EC2"/>
    <w:rsid w:val="00460810"/>
    <w:rsid w:val="004640F4"/>
    <w:rsid w:val="0047403B"/>
    <w:rsid w:val="00483A22"/>
    <w:rsid w:val="004B7269"/>
    <w:rsid w:val="004B7689"/>
    <w:rsid w:val="004E2FD6"/>
    <w:rsid w:val="00506F1C"/>
    <w:rsid w:val="00520D85"/>
    <w:rsid w:val="00526B4E"/>
    <w:rsid w:val="00526FB9"/>
    <w:rsid w:val="00536B25"/>
    <w:rsid w:val="0054332D"/>
    <w:rsid w:val="00561464"/>
    <w:rsid w:val="00562C30"/>
    <w:rsid w:val="005662FE"/>
    <w:rsid w:val="00566AA1"/>
    <w:rsid w:val="005A2853"/>
    <w:rsid w:val="005B3832"/>
    <w:rsid w:val="00612468"/>
    <w:rsid w:val="006179CB"/>
    <w:rsid w:val="0062601E"/>
    <w:rsid w:val="00634270"/>
    <w:rsid w:val="006465F5"/>
    <w:rsid w:val="00652EB8"/>
    <w:rsid w:val="0065580C"/>
    <w:rsid w:val="00664490"/>
    <w:rsid w:val="0068194D"/>
    <w:rsid w:val="006A031E"/>
    <w:rsid w:val="00701273"/>
    <w:rsid w:val="00702A86"/>
    <w:rsid w:val="00705D09"/>
    <w:rsid w:val="007230BD"/>
    <w:rsid w:val="00775B79"/>
    <w:rsid w:val="007810F1"/>
    <w:rsid w:val="00782D50"/>
    <w:rsid w:val="00786240"/>
    <w:rsid w:val="007B021D"/>
    <w:rsid w:val="00803ADF"/>
    <w:rsid w:val="00822DEB"/>
    <w:rsid w:val="00842A87"/>
    <w:rsid w:val="008614E4"/>
    <w:rsid w:val="008660CF"/>
    <w:rsid w:val="008733B6"/>
    <w:rsid w:val="008A5D41"/>
    <w:rsid w:val="008B33DF"/>
    <w:rsid w:val="008C4763"/>
    <w:rsid w:val="00903DF0"/>
    <w:rsid w:val="009207F1"/>
    <w:rsid w:val="00923C3F"/>
    <w:rsid w:val="00947C94"/>
    <w:rsid w:val="00953686"/>
    <w:rsid w:val="00956144"/>
    <w:rsid w:val="009705DB"/>
    <w:rsid w:val="00986119"/>
    <w:rsid w:val="009C12A4"/>
    <w:rsid w:val="009D0054"/>
    <w:rsid w:val="009D310F"/>
    <w:rsid w:val="009E2601"/>
    <w:rsid w:val="009F6B12"/>
    <w:rsid w:val="00A066FA"/>
    <w:rsid w:val="00A133F9"/>
    <w:rsid w:val="00A634D9"/>
    <w:rsid w:val="00A74773"/>
    <w:rsid w:val="00A81591"/>
    <w:rsid w:val="00AB262C"/>
    <w:rsid w:val="00AB3E15"/>
    <w:rsid w:val="00AC1774"/>
    <w:rsid w:val="00AC1E17"/>
    <w:rsid w:val="00AF0E95"/>
    <w:rsid w:val="00AF161E"/>
    <w:rsid w:val="00AF5715"/>
    <w:rsid w:val="00B00598"/>
    <w:rsid w:val="00B01C4F"/>
    <w:rsid w:val="00B05FB9"/>
    <w:rsid w:val="00B4369E"/>
    <w:rsid w:val="00B46785"/>
    <w:rsid w:val="00B553EA"/>
    <w:rsid w:val="00B56387"/>
    <w:rsid w:val="00B76339"/>
    <w:rsid w:val="00BA5206"/>
    <w:rsid w:val="00BC3FDF"/>
    <w:rsid w:val="00BC5CA4"/>
    <w:rsid w:val="00C32E3E"/>
    <w:rsid w:val="00C339E7"/>
    <w:rsid w:val="00C71AD0"/>
    <w:rsid w:val="00C770EC"/>
    <w:rsid w:val="00C8145C"/>
    <w:rsid w:val="00C942A0"/>
    <w:rsid w:val="00CA1BF0"/>
    <w:rsid w:val="00CB0D5F"/>
    <w:rsid w:val="00CB2506"/>
    <w:rsid w:val="00D005DE"/>
    <w:rsid w:val="00D07884"/>
    <w:rsid w:val="00D107D1"/>
    <w:rsid w:val="00D130F9"/>
    <w:rsid w:val="00D143F6"/>
    <w:rsid w:val="00D430F8"/>
    <w:rsid w:val="00D5384E"/>
    <w:rsid w:val="00D53D33"/>
    <w:rsid w:val="00DA4972"/>
    <w:rsid w:val="00DB539F"/>
    <w:rsid w:val="00DC2821"/>
    <w:rsid w:val="00DD4147"/>
    <w:rsid w:val="00DD62FE"/>
    <w:rsid w:val="00DF34FE"/>
    <w:rsid w:val="00DF762C"/>
    <w:rsid w:val="00E34892"/>
    <w:rsid w:val="00E46C9D"/>
    <w:rsid w:val="00E53430"/>
    <w:rsid w:val="00E55B06"/>
    <w:rsid w:val="00E63FA7"/>
    <w:rsid w:val="00E66A13"/>
    <w:rsid w:val="00E864F2"/>
    <w:rsid w:val="00EA4ED4"/>
    <w:rsid w:val="00EB1D7F"/>
    <w:rsid w:val="00ED21B6"/>
    <w:rsid w:val="00ED7F53"/>
    <w:rsid w:val="00EF613C"/>
    <w:rsid w:val="00F16928"/>
    <w:rsid w:val="00F33F31"/>
    <w:rsid w:val="00F61EC7"/>
    <w:rsid w:val="00F8104A"/>
    <w:rsid w:val="00F8374B"/>
    <w:rsid w:val="00F9477F"/>
    <w:rsid w:val="00FC5953"/>
    <w:rsid w:val="00FD25A5"/>
    <w:rsid w:val="00FD2AFE"/>
    <w:rsid w:val="00FE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06223"/>
  <w15:docId w15:val="{1F813087-E534-4088-AC82-1F4750F4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16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16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34270"/>
    <w:pPr>
      <w:ind w:left="720"/>
      <w:contextualSpacing/>
    </w:pPr>
  </w:style>
  <w:style w:type="table" w:styleId="TableGrid">
    <w:name w:val="Table Grid"/>
    <w:basedOn w:val="TableNormal"/>
    <w:uiPriority w:val="59"/>
    <w:rsid w:val="006124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rsid w:val="00A74773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7477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1">
    <w:name w:val="toc 1"/>
    <w:basedOn w:val="Normal"/>
    <w:next w:val="Normal"/>
    <w:autoRedefine/>
    <w:semiHidden/>
    <w:rsid w:val="00A7477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A747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773"/>
    <w:rPr>
      <w:rFonts w:ascii="Tahoma" w:hAnsi="Tahoma" w:cs="Tahoma"/>
      <w:sz w:val="16"/>
      <w:szCs w:val="16"/>
    </w:rPr>
  </w:style>
  <w:style w:type="paragraph" w:customStyle="1" w:styleId="stil1tekst">
    <w:name w:val="stil_1tekst"/>
    <w:basedOn w:val="Normal"/>
    <w:rsid w:val="007230BD"/>
    <w:pPr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Emphasis">
    <w:name w:val="Emphasis"/>
    <w:basedOn w:val="DefaultParagraphFont"/>
    <w:uiPriority w:val="20"/>
    <w:qFormat/>
    <w:rsid w:val="00842A87"/>
    <w:rPr>
      <w:b/>
      <w:bCs/>
      <w:i w:val="0"/>
      <w:iCs w:val="0"/>
    </w:rPr>
  </w:style>
  <w:style w:type="character" w:customStyle="1" w:styleId="st1">
    <w:name w:val="st1"/>
    <w:basedOn w:val="DefaultParagraphFont"/>
    <w:rsid w:val="00842A87"/>
  </w:style>
  <w:style w:type="paragraph" w:customStyle="1" w:styleId="Normal1">
    <w:name w:val="Normal1"/>
    <w:basedOn w:val="Normal"/>
    <w:rsid w:val="002002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Default">
    <w:name w:val="Default"/>
    <w:rsid w:val="00782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782D50"/>
    <w:rPr>
      <w:color w:val="auto"/>
    </w:rPr>
  </w:style>
  <w:style w:type="paragraph" w:customStyle="1" w:styleId="2zakon">
    <w:name w:val="_2zakon"/>
    <w:basedOn w:val="Normal"/>
    <w:rsid w:val="000D1052"/>
    <w:pPr>
      <w:spacing w:before="100" w:beforeAutospacing="1" w:after="100" w:afterAutospacing="1"/>
      <w:jc w:val="center"/>
    </w:pPr>
    <w:rPr>
      <w:rFonts w:ascii="Arial" w:hAnsi="Arial" w:cs="Arial"/>
      <w:color w:val="0033CC"/>
      <w:sz w:val="36"/>
      <w:szCs w:val="36"/>
      <w:lang w:val="en-US"/>
    </w:rPr>
  </w:style>
  <w:style w:type="paragraph" w:customStyle="1" w:styleId="3mesto">
    <w:name w:val="_3mesto"/>
    <w:basedOn w:val="Normal"/>
    <w:rsid w:val="000D10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tekst">
    <w:name w:val="_1tekst"/>
    <w:basedOn w:val="Normal"/>
    <w:rsid w:val="00300D51"/>
    <w:pPr>
      <w:ind w:left="375" w:right="375" w:firstLine="240"/>
      <w:jc w:val="both"/>
    </w:pPr>
    <w:rPr>
      <w:rFonts w:ascii="Arial" w:hAnsi="Arial" w:cs="Arial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33F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5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javascript:void(0)" TargetMode="External"/><Relationship Id="rId39" Type="http://schemas.openxmlformats.org/officeDocument/2006/relationships/hyperlink" Target="http://www.puma.vojvodina.gov.rs/documents.php?st=1" TargetMode="External"/><Relationship Id="rId21" Type="http://schemas.openxmlformats.org/officeDocument/2006/relationships/hyperlink" Target="javascript:void(0)" TargetMode="External"/><Relationship Id="rId34" Type="http://schemas.openxmlformats.org/officeDocument/2006/relationships/hyperlink" Target="javascript:void(0)" TargetMode="External"/><Relationship Id="rId42" Type="http://schemas.openxmlformats.org/officeDocument/2006/relationships/hyperlink" Target="javascript:void(0)" TargetMode="External"/><Relationship Id="rId47" Type="http://schemas.openxmlformats.org/officeDocument/2006/relationships/hyperlink" Target="javascript:void(0)" TargetMode="External"/><Relationship Id="rId50" Type="http://schemas.openxmlformats.org/officeDocument/2006/relationships/hyperlink" Target="javascript:void(0)" TargetMode="External"/><Relationship Id="rId55" Type="http://schemas.openxmlformats.org/officeDocument/2006/relationships/hyperlink" Target="javascript:void(0)" TargetMode="Externa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javascript:void(0)" TargetMode="External"/><Relationship Id="rId33" Type="http://schemas.openxmlformats.org/officeDocument/2006/relationships/hyperlink" Target="javascript:void(0)" TargetMode="External"/><Relationship Id="rId38" Type="http://schemas.openxmlformats.org/officeDocument/2006/relationships/hyperlink" Target="http://www.mduls.gov.rs/inspekcijski-nadzor.php" TargetMode="External"/><Relationship Id="rId46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29" Type="http://schemas.openxmlformats.org/officeDocument/2006/relationships/hyperlink" Target="javascript:void(0)" TargetMode="External"/><Relationship Id="rId41" Type="http://schemas.openxmlformats.org/officeDocument/2006/relationships/hyperlink" Target="javascript:void(0)" TargetMode="External"/><Relationship Id="rId54" Type="http://schemas.openxmlformats.org/officeDocument/2006/relationships/hyperlink" Target="javascript:void(0)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32" Type="http://schemas.openxmlformats.org/officeDocument/2006/relationships/hyperlink" Target="javascript:void(0)" TargetMode="External"/><Relationship Id="rId37" Type="http://schemas.openxmlformats.org/officeDocument/2006/relationships/hyperlink" Target="javascript:void(0)" TargetMode="External"/><Relationship Id="rId40" Type="http://schemas.openxmlformats.org/officeDocument/2006/relationships/hyperlink" Target="javascript:void(0)" TargetMode="External"/><Relationship Id="rId45" Type="http://schemas.openxmlformats.org/officeDocument/2006/relationships/hyperlink" Target="javascript:void(0)" TargetMode="External"/><Relationship Id="rId53" Type="http://schemas.openxmlformats.org/officeDocument/2006/relationships/hyperlink" Target="javascript:void(0)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javascript:void(0)" TargetMode="External"/><Relationship Id="rId36" Type="http://schemas.openxmlformats.org/officeDocument/2006/relationships/hyperlink" Target="javascript:void(0)" TargetMode="External"/><Relationship Id="rId49" Type="http://schemas.openxmlformats.org/officeDocument/2006/relationships/hyperlink" Target="javascript:void(0)" TargetMode="External"/><Relationship Id="rId57" Type="http://schemas.openxmlformats.org/officeDocument/2006/relationships/fontTable" Target="fontTable.xm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31" Type="http://schemas.openxmlformats.org/officeDocument/2006/relationships/hyperlink" Target="javascript:void(0)" TargetMode="External"/><Relationship Id="rId44" Type="http://schemas.openxmlformats.org/officeDocument/2006/relationships/hyperlink" Target="javascript:void(0)" TargetMode="External"/><Relationship Id="rId52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30" Type="http://schemas.openxmlformats.org/officeDocument/2006/relationships/hyperlink" Target="javascript:void(0)" TargetMode="External"/><Relationship Id="rId35" Type="http://schemas.openxmlformats.org/officeDocument/2006/relationships/hyperlink" Target="javascript:void(0)" TargetMode="External"/><Relationship Id="rId43" Type="http://schemas.openxmlformats.org/officeDocument/2006/relationships/hyperlink" Target="javascript:void(0)" TargetMode="External"/><Relationship Id="rId48" Type="http://schemas.openxmlformats.org/officeDocument/2006/relationships/hyperlink" Target="javascript:void(0)" TargetMode="External"/><Relationship Id="rId56" Type="http://schemas.openxmlformats.org/officeDocument/2006/relationships/hyperlink" Target="javascript:void(0)" TargetMode="External"/><Relationship Id="rId8" Type="http://schemas.openxmlformats.org/officeDocument/2006/relationships/hyperlink" Target="javascript:void(0)" TargetMode="External"/><Relationship Id="rId51" Type="http://schemas.openxmlformats.org/officeDocument/2006/relationships/hyperlink" Target="javascript:void(0)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980BE-51DD-489E-BCFC-1B5D716A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9</Pages>
  <Words>4789</Words>
  <Characters>27301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Opstina-Komunalna</dc:creator>
  <cp:lastModifiedBy>Adrian Borka</cp:lastModifiedBy>
  <cp:revision>86</cp:revision>
  <dcterms:created xsi:type="dcterms:W3CDTF">2019-01-04T10:58:00Z</dcterms:created>
  <dcterms:modified xsi:type="dcterms:W3CDTF">2020-02-03T08:08:00Z</dcterms:modified>
</cp:coreProperties>
</file>