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0A" w:rsidRDefault="00DD2E5F">
      <w:pPr>
        <w:pStyle w:val="BodyText"/>
        <w:ind w:left="460"/>
        <w:rPr>
          <w:sz w:val="20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>
            <wp:extent cx="258895" cy="359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95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DD2E5F">
      <w:pPr>
        <w:pStyle w:val="BodyText"/>
        <w:spacing w:before="8"/>
        <w:rPr>
          <w:sz w:val="17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1914144</wp:posOffset>
            </wp:positionH>
            <wp:positionV relativeFrom="paragraph">
              <wp:posOffset>153973</wp:posOffset>
            </wp:positionV>
            <wp:extent cx="420324" cy="8107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2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20A" w:rsidRDefault="00DD2E5F">
      <w:pPr>
        <w:pStyle w:val="BodyText"/>
        <w:spacing w:before="69" w:line="266" w:lineRule="auto"/>
        <w:ind w:left="1686" w:right="6118" w:firstLine="2"/>
        <w:jc w:val="center"/>
      </w:pPr>
      <w:r>
        <w:t xml:space="preserve">Srbská republika </w:t>
      </w:r>
      <w:r>
        <w:rPr>
          <w:color w:val="1D1D1D"/>
        </w:rPr>
        <w:t xml:space="preserve"> </w:t>
      </w:r>
      <w:r>
        <w:rPr>
          <w:color w:val="1D1D1D"/>
        </w:rPr>
        <w:br/>
      </w:r>
      <w:r>
        <w:t>MINISTERSTVO ŠKOLSTVA, VEDY A TECHNOLOGICKÉHO ROZVOJA</w:t>
      </w:r>
    </w:p>
    <w:p w:rsidR="00A9520A" w:rsidRDefault="00DD2E5F">
      <w:pPr>
        <w:pStyle w:val="BodyText"/>
        <w:spacing w:before="10"/>
        <w:ind w:left="1753" w:right="6162"/>
        <w:jc w:val="center"/>
      </w:pPr>
      <w:r>
        <w:rPr>
          <w:color w:val="2D2D2D"/>
        </w:rPr>
        <w:t xml:space="preserve">Číslo: </w:t>
      </w:r>
      <w:r>
        <w:rPr>
          <w:color w:val="1C1C1C"/>
        </w:rPr>
        <w:t>601/-03-00033/22/2021-15</w:t>
      </w:r>
    </w:p>
    <w:p w:rsidR="00A9520A" w:rsidRDefault="00DD2E5F">
      <w:pPr>
        <w:pStyle w:val="BodyText"/>
        <w:spacing w:before="36"/>
        <w:ind w:left="1742" w:right="6162"/>
        <w:jc w:val="center"/>
      </w:pPr>
      <w:r>
        <w:rPr>
          <w:color w:val="1D1D1D"/>
        </w:rPr>
        <w:t xml:space="preserve">Dátum: </w:t>
      </w:r>
      <w:r>
        <w:t>21. 1. 2022</w:t>
      </w:r>
    </w:p>
    <w:p w:rsidR="00A9520A" w:rsidRDefault="00DD2E5F">
      <w:pPr>
        <w:pStyle w:val="BodyText"/>
        <w:spacing w:before="31"/>
        <w:ind w:left="1743" w:right="6162"/>
        <w:jc w:val="center"/>
      </w:pPr>
      <w:r>
        <w:t>Nemanjina 22-26</w:t>
      </w:r>
    </w:p>
    <w:p w:rsidR="00A9520A" w:rsidRDefault="00A9520A">
      <w:pPr>
        <w:pStyle w:val="BodyText"/>
        <w:rPr>
          <w:sz w:val="26"/>
        </w:rPr>
      </w:pPr>
    </w:p>
    <w:p w:rsidR="00A9520A" w:rsidRDefault="00A9520A">
      <w:pPr>
        <w:pStyle w:val="BodyText"/>
        <w:spacing w:before="3"/>
        <w:rPr>
          <w:sz w:val="27"/>
        </w:rPr>
      </w:pPr>
    </w:p>
    <w:p w:rsidR="00A9520A" w:rsidRDefault="00DD2E5F" w:rsidP="00DD2E5F">
      <w:pPr>
        <w:pStyle w:val="BodyText"/>
        <w:spacing w:line="405" w:lineRule="auto"/>
        <w:ind w:left="1440" w:right="2182"/>
      </w:pPr>
      <w:r>
        <w:t xml:space="preserve">ŠKOLSKÝM SPRÁVAM </w:t>
      </w:r>
      <w:r>
        <w:br/>
        <w:t xml:space="preserve">ZÁKLADNÝM A STREDNÝM </w:t>
      </w:r>
      <w:r>
        <w:br/>
        <w:t>ŠKOLÁM</w:t>
      </w:r>
    </w:p>
    <w:p w:rsidR="00A9520A" w:rsidRDefault="00A9520A">
      <w:pPr>
        <w:pStyle w:val="BodyText"/>
        <w:rPr>
          <w:sz w:val="26"/>
        </w:rPr>
      </w:pPr>
    </w:p>
    <w:p w:rsidR="00A9520A" w:rsidRDefault="00DD2E5F">
      <w:pPr>
        <w:pStyle w:val="BodyText"/>
        <w:spacing w:before="171" w:line="247" w:lineRule="auto"/>
        <w:ind w:left="1343" w:right="232" w:firstLine="5"/>
        <w:jc w:val="both"/>
      </w:pPr>
      <w:r>
        <w:rPr>
          <w:color w:val="232323"/>
        </w:rPr>
        <w:t xml:space="preserve">PREDMET </w:t>
      </w:r>
      <w:r>
        <w:t>Dodatočné pokyny pre školy o organizovaní</w:t>
      </w:r>
      <w:r>
        <w:t xml:space="preserve"> výchovno-vzdelávacej </w:t>
      </w:r>
      <w:r>
        <w:t>práce z 24. januára 2022</w:t>
      </w:r>
    </w:p>
    <w:p w:rsidR="00A9520A" w:rsidRDefault="00A9520A">
      <w:pPr>
        <w:pStyle w:val="BodyText"/>
        <w:rPr>
          <w:sz w:val="26"/>
        </w:rPr>
      </w:pPr>
    </w:p>
    <w:p w:rsidR="00A9520A" w:rsidRDefault="00A9520A">
      <w:pPr>
        <w:pStyle w:val="BodyText"/>
        <w:spacing w:before="6"/>
        <w:rPr>
          <w:sz w:val="26"/>
        </w:rPr>
      </w:pPr>
    </w:p>
    <w:p w:rsidR="00A9520A" w:rsidRDefault="00DD2E5F">
      <w:pPr>
        <w:pStyle w:val="BodyText"/>
        <w:ind w:left="1349"/>
      </w:pPr>
      <w:r>
        <w:rPr>
          <w:color w:val="1F1F1F"/>
        </w:rPr>
        <w:t>Vážení,</w:t>
      </w:r>
    </w:p>
    <w:p w:rsidR="00A9520A" w:rsidRDefault="00DD2E5F">
      <w:pPr>
        <w:pStyle w:val="BodyText"/>
        <w:spacing w:before="180" w:line="252" w:lineRule="auto"/>
        <w:ind w:left="1342" w:right="233" w:firstLine="12"/>
        <w:jc w:val="both"/>
      </w:pPr>
      <w:r>
        <w:t>V súlade s aktuálnou epidemiologickou situáciou a na základe zmien a doplnení k odborným a metodickým pokynom pre prevenciu zavlečenia a kontrolu šírenia COVID-19 v Srbskej republike, ktoré sme Vám zaslali spolu s informáciou o organizácii vyučovania, posk</w:t>
      </w:r>
      <w:r>
        <w:t xml:space="preserve">ytujeme Vám ďalšie pokyny týkajúce sa organizácie celkovej výchovno-vzdelávacej práce z 24. januára 2022: </w:t>
      </w:r>
    </w:p>
    <w:p w:rsidR="00A9520A" w:rsidRDefault="00DD2E5F" w:rsidP="00DD2E5F">
      <w:pPr>
        <w:pStyle w:val="ListParagraph"/>
        <w:numPr>
          <w:ilvl w:val="0"/>
          <w:numId w:val="2"/>
        </w:numPr>
        <w:tabs>
          <w:tab w:val="left" w:pos="1623"/>
        </w:tabs>
        <w:spacing w:before="160" w:line="252" w:lineRule="auto"/>
        <w:ind w:right="213"/>
        <w:rPr>
          <w:i/>
          <w:color w:val="3D3D3D"/>
          <w:sz w:val="24"/>
        </w:rPr>
      </w:pPr>
      <w:r>
        <w:rPr>
          <w:sz w:val="24"/>
        </w:rPr>
        <w:t>Podľa zmien Prílohy 7</w:t>
      </w:r>
      <w:r>
        <w:rPr>
          <w:i/>
          <w:color w:val="1A1A1A"/>
          <w:sz w:val="24"/>
        </w:rPr>
        <w:t xml:space="preserve"> </w:t>
      </w:r>
      <w:r>
        <w:rPr>
          <w:sz w:val="24"/>
        </w:rPr>
        <w:t>Odborné a metodické pokyny na prevenciu zavlečenia a kontrolu šírenia COVID-19 v Srbskej republike (Inštitút pre verejné zdravi</w:t>
      </w:r>
      <w:r>
        <w:rPr>
          <w:sz w:val="24"/>
        </w:rPr>
        <w:t xml:space="preserve">e Dr. Milana Jovanovića Batutu), o ktorom ste informovaní prostredníctvom príslušnej školskej správy, karanténa sa končí bez testovania po piatich dňoch, ak sa počas tohto obdobia nevyskytli žiadne symptómy alebo príznaky ochorenia COVID-19. </w:t>
      </w:r>
    </w:p>
    <w:p w:rsidR="00A9520A" w:rsidRDefault="00DD2E5F">
      <w:pPr>
        <w:pStyle w:val="BodyText"/>
        <w:spacing w:before="156" w:line="249" w:lineRule="auto"/>
        <w:ind w:left="1345" w:right="225" w:hanging="5"/>
        <w:jc w:val="both"/>
      </w:pPr>
      <w:r>
        <w:t>To znamená, ž</w:t>
      </w:r>
      <w:r>
        <w:t>e sa v školách mení postup pre prípady ochorenia</w:t>
      </w:r>
      <w:r>
        <w:t xml:space="preserve"> žiakov v jednotlivých triedach tak, že sa tretí model výučby kráti z 10 na päť kalendárnych dní (pozri body 4.1. a 4.2. v predloženom Rozhodnutí o organizácii práce škôl z 20. 1.2022). </w:t>
      </w:r>
    </w:p>
    <w:p w:rsidR="00A9520A" w:rsidRDefault="00A9520A">
      <w:pPr>
        <w:spacing w:line="249" w:lineRule="auto"/>
        <w:jc w:val="both"/>
        <w:sectPr w:rsidR="00A9520A">
          <w:type w:val="continuous"/>
          <w:pgSz w:w="12240" w:h="16860"/>
          <w:pgMar w:top="240" w:right="1180" w:bottom="280" w:left="0" w:header="720" w:footer="720" w:gutter="0"/>
          <w:cols w:space="720"/>
        </w:sectPr>
      </w:pPr>
    </w:p>
    <w:p w:rsidR="00A9520A" w:rsidRDefault="00DD2E5F">
      <w:pPr>
        <w:pStyle w:val="ListParagraph"/>
        <w:numPr>
          <w:ilvl w:val="0"/>
          <w:numId w:val="1"/>
        </w:numPr>
        <w:tabs>
          <w:tab w:val="left" w:pos="1710"/>
        </w:tabs>
        <w:spacing w:line="259" w:lineRule="auto"/>
        <w:ind w:left="1457" w:right="117" w:firstLine="6"/>
        <w:jc w:val="both"/>
        <w:rPr>
          <w:color w:val="1F1F1F"/>
          <w:sz w:val="23"/>
        </w:rPr>
      </w:pPr>
      <w:r>
        <w:rPr>
          <w:sz w:val="23"/>
        </w:rPr>
        <w:lastRenderedPageBreak/>
        <w:t>Keďže v p</w:t>
      </w:r>
      <w:r>
        <w:rPr>
          <w:sz w:val="23"/>
        </w:rPr>
        <w:t>racovnom týždni od 24. do 28. januára 2022 majú školy štyri vyučovacie dni a jeden pracovný deň</w:t>
      </w:r>
      <w:r>
        <w:rPr>
          <w:sz w:val="23"/>
        </w:rPr>
        <w:t xml:space="preserve"> na tento týždeň by </w:t>
      </w:r>
      <w:r>
        <w:rPr>
          <w:sz w:val="23"/>
        </w:rPr>
        <w:t xml:space="preserve">kombinovaný model by </w:t>
      </w:r>
      <w:r>
        <w:rPr>
          <w:sz w:val="23"/>
        </w:rPr>
        <w:t xml:space="preserve">mal byť </w:t>
      </w:r>
      <w:r>
        <w:rPr>
          <w:sz w:val="23"/>
        </w:rPr>
        <w:t>naplánovaný tak, aby obe skupiny žiakov mali</w:t>
      </w:r>
      <w:r>
        <w:rPr>
          <w:sz w:val="23"/>
        </w:rPr>
        <w:t xml:space="preserve"> po dva vyučovacie dni. </w:t>
      </w:r>
    </w:p>
    <w:p w:rsidR="00A9520A" w:rsidRDefault="00DD2E5F">
      <w:pPr>
        <w:pStyle w:val="ListParagraph"/>
        <w:numPr>
          <w:ilvl w:val="0"/>
          <w:numId w:val="1"/>
        </w:numPr>
        <w:tabs>
          <w:tab w:val="left" w:pos="1729"/>
        </w:tabs>
        <w:spacing w:before="166" w:line="264" w:lineRule="auto"/>
        <w:ind w:left="1463" w:hanging="14"/>
        <w:jc w:val="both"/>
        <w:rPr>
          <w:color w:val="333333"/>
          <w:sz w:val="23"/>
        </w:rPr>
      </w:pPr>
      <w:r>
        <w:rPr>
          <w:sz w:val="23"/>
        </w:rPr>
        <w:t>V rámci osláv Svätého Sávu – školskej slávnos</w:t>
      </w:r>
      <w:r>
        <w:rPr>
          <w:sz w:val="23"/>
        </w:rPr>
        <w:t xml:space="preserve">ti a na slávnostných programoch je potrebné vyhnúť sa zborovému spievaniu hymny Svätého Sávu, ako aj všetkým ostatným slávnostným aktivitám, na ktorých sa zúčastňuje veľké množstvo účastníkov a hostí. </w:t>
      </w:r>
      <w:r>
        <w:rPr>
          <w:color w:val="161616"/>
          <w:sz w:val="23"/>
        </w:rPr>
        <w:t xml:space="preserve"> </w:t>
      </w:r>
      <w:r>
        <w:rPr>
          <w:sz w:val="23"/>
        </w:rPr>
        <w:t>Pre hymnu Svätého Sávu by sa mali využiť audiovizuálne prostriedky v škole a priestor na oslavu školskej slávnosti by mal byť upravený tak, aby poskytoval potrebný fyzický odstup medzi účastníkmi programu a hosťami.</w:t>
      </w:r>
    </w:p>
    <w:p w:rsidR="00A9520A" w:rsidRDefault="00DD2E5F">
      <w:pPr>
        <w:spacing w:before="154" w:line="264" w:lineRule="auto"/>
        <w:ind w:left="1470" w:right="191" w:firstLine="3"/>
        <w:jc w:val="both"/>
        <w:rPr>
          <w:sz w:val="23"/>
        </w:rPr>
      </w:pPr>
      <w:r>
        <w:rPr>
          <w:sz w:val="23"/>
        </w:rPr>
        <w:t>Využijeme túto príležitosť</w:t>
      </w:r>
      <w:r>
        <w:rPr>
          <w:sz w:val="23"/>
        </w:rPr>
        <w:t xml:space="preserve"> zablahoželať všetkým žiakom a zamestnancom školy ku sviatku Svätého Sávu – školskej slávnosti a žiakom, učiteľom a riaditeľom škôl popriať úspešnú prácu v druhom polroku školského roka 2021/2022. </w:t>
      </w:r>
    </w:p>
    <w:p w:rsidR="00A9520A" w:rsidRDefault="00DD2E5F">
      <w:pPr>
        <w:spacing w:before="151"/>
        <w:ind w:left="1469"/>
        <w:rPr>
          <w:color w:val="212121"/>
          <w:sz w:val="23"/>
        </w:rPr>
      </w:pPr>
      <w:r>
        <w:rPr>
          <w:color w:val="212121"/>
          <w:sz w:val="23"/>
        </w:rPr>
        <w:t>Srdečne</w:t>
      </w:r>
    </w:p>
    <w:p w:rsidR="00DD2E5F" w:rsidRDefault="00DD2E5F" w:rsidP="00DD2E5F">
      <w:pPr>
        <w:spacing w:before="151"/>
        <w:ind w:left="1469"/>
        <w:jc w:val="right"/>
        <w:rPr>
          <w:color w:val="212121"/>
          <w:sz w:val="23"/>
        </w:rPr>
      </w:pPr>
      <w:bookmarkStart w:id="0" w:name="_GoBack"/>
      <w:r>
        <w:rPr>
          <w:color w:val="212121"/>
          <w:sz w:val="23"/>
        </w:rPr>
        <w:t>PRVÝ PODPREDSEDA VLÁDY</w:t>
      </w:r>
    </w:p>
    <w:p w:rsidR="00DD2E5F" w:rsidRDefault="00DD2E5F" w:rsidP="00DD2E5F">
      <w:pPr>
        <w:spacing w:before="151"/>
        <w:ind w:left="1469"/>
        <w:jc w:val="right"/>
        <w:rPr>
          <w:color w:val="212121"/>
          <w:sz w:val="23"/>
        </w:rPr>
      </w:pPr>
      <w:r>
        <w:rPr>
          <w:color w:val="212121"/>
          <w:sz w:val="23"/>
        </w:rPr>
        <w:t>MINISTER</w:t>
      </w:r>
    </w:p>
    <w:p w:rsidR="00DD2E5F" w:rsidRDefault="00DD2E5F" w:rsidP="00DD2E5F">
      <w:pPr>
        <w:spacing w:before="151"/>
        <w:ind w:left="1469"/>
        <w:jc w:val="right"/>
        <w:rPr>
          <w:sz w:val="23"/>
        </w:rPr>
      </w:pPr>
      <w:r>
        <w:rPr>
          <w:color w:val="212121"/>
          <w:sz w:val="23"/>
        </w:rPr>
        <w:t>Branko Ružić v.r.</w:t>
      </w:r>
    </w:p>
    <w:bookmarkEnd w:id="0"/>
    <w:p w:rsidR="00A9520A" w:rsidRDefault="00A9520A">
      <w:pPr>
        <w:pStyle w:val="BodyText"/>
        <w:spacing w:before="11"/>
        <w:rPr>
          <w:sz w:val="8"/>
        </w:rPr>
      </w:pPr>
    </w:p>
    <w:p w:rsidR="00DD2E5F" w:rsidRDefault="00DD2E5F">
      <w:pPr>
        <w:pStyle w:val="BodyText"/>
        <w:spacing w:before="11"/>
        <w:rPr>
          <w:sz w:val="8"/>
        </w:rPr>
      </w:pPr>
    </w:p>
    <w:p w:rsidR="00DD2E5F" w:rsidRDefault="00DD2E5F">
      <w:pPr>
        <w:pStyle w:val="BodyText"/>
        <w:spacing w:before="11"/>
        <w:rPr>
          <w:sz w:val="8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A9520A">
      <w:pPr>
        <w:pStyle w:val="BodyText"/>
        <w:rPr>
          <w:sz w:val="20"/>
        </w:rPr>
      </w:pPr>
    </w:p>
    <w:p w:rsidR="00A9520A" w:rsidRDefault="00DD2E5F">
      <w:pPr>
        <w:pStyle w:val="BodyText"/>
        <w:spacing w:before="6"/>
        <w:rPr>
          <w:sz w:val="23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27432</wp:posOffset>
            </wp:positionH>
            <wp:positionV relativeFrom="paragraph">
              <wp:posOffset>196609</wp:posOffset>
            </wp:positionV>
            <wp:extent cx="2887447" cy="70104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44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520A">
      <w:pgSz w:w="12240" w:h="16860"/>
      <w:pgMar w:top="1600" w:right="11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7B5"/>
    <w:multiLevelType w:val="hybridMultilevel"/>
    <w:tmpl w:val="7F08E204"/>
    <w:lvl w:ilvl="0" w:tplc="ACACBBD6">
      <w:start w:val="1"/>
      <w:numFmt w:val="decimal"/>
      <w:lvlText w:val="%1."/>
      <w:lvlJc w:val="left"/>
      <w:pPr>
        <w:ind w:left="1709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7E140AED"/>
    <w:multiLevelType w:val="hybridMultilevel"/>
    <w:tmpl w:val="99B67544"/>
    <w:lvl w:ilvl="0" w:tplc="38AEE068">
      <w:start w:val="1"/>
      <w:numFmt w:val="decimal"/>
      <w:lvlText w:val="%1."/>
      <w:lvlJc w:val="left"/>
      <w:pPr>
        <w:ind w:left="1345" w:hanging="273"/>
        <w:jc w:val="right"/>
      </w:pPr>
      <w:rPr>
        <w:rFonts w:hint="default"/>
        <w:w w:val="86"/>
        <w:lang/>
      </w:rPr>
    </w:lvl>
    <w:lvl w:ilvl="1" w:tplc="73FE4530">
      <w:numFmt w:val="bullet"/>
      <w:lvlText w:val="•"/>
      <w:lvlJc w:val="left"/>
      <w:pPr>
        <w:ind w:left="2312" w:hanging="273"/>
      </w:pPr>
      <w:rPr>
        <w:rFonts w:hint="default"/>
        <w:lang/>
      </w:rPr>
    </w:lvl>
    <w:lvl w:ilvl="2" w:tplc="98D2299A">
      <w:numFmt w:val="bullet"/>
      <w:lvlText w:val="•"/>
      <w:lvlJc w:val="left"/>
      <w:pPr>
        <w:ind w:left="3284" w:hanging="273"/>
      </w:pPr>
      <w:rPr>
        <w:rFonts w:hint="default"/>
        <w:lang/>
      </w:rPr>
    </w:lvl>
    <w:lvl w:ilvl="3" w:tplc="4EC07174">
      <w:numFmt w:val="bullet"/>
      <w:lvlText w:val="•"/>
      <w:lvlJc w:val="left"/>
      <w:pPr>
        <w:ind w:left="4256" w:hanging="273"/>
      </w:pPr>
      <w:rPr>
        <w:rFonts w:hint="default"/>
        <w:lang/>
      </w:rPr>
    </w:lvl>
    <w:lvl w:ilvl="4" w:tplc="DA023CFA">
      <w:numFmt w:val="bullet"/>
      <w:lvlText w:val="•"/>
      <w:lvlJc w:val="left"/>
      <w:pPr>
        <w:ind w:left="5228" w:hanging="273"/>
      </w:pPr>
      <w:rPr>
        <w:rFonts w:hint="default"/>
        <w:lang/>
      </w:rPr>
    </w:lvl>
    <w:lvl w:ilvl="5" w:tplc="B680D3B8">
      <w:numFmt w:val="bullet"/>
      <w:lvlText w:val="•"/>
      <w:lvlJc w:val="left"/>
      <w:pPr>
        <w:ind w:left="6200" w:hanging="273"/>
      </w:pPr>
      <w:rPr>
        <w:rFonts w:hint="default"/>
        <w:lang/>
      </w:rPr>
    </w:lvl>
    <w:lvl w:ilvl="6" w:tplc="F5A6883A">
      <w:numFmt w:val="bullet"/>
      <w:lvlText w:val="•"/>
      <w:lvlJc w:val="left"/>
      <w:pPr>
        <w:ind w:left="7172" w:hanging="273"/>
      </w:pPr>
      <w:rPr>
        <w:rFonts w:hint="default"/>
        <w:lang/>
      </w:rPr>
    </w:lvl>
    <w:lvl w:ilvl="7" w:tplc="B9E281EE">
      <w:numFmt w:val="bullet"/>
      <w:lvlText w:val="•"/>
      <w:lvlJc w:val="left"/>
      <w:pPr>
        <w:ind w:left="8144" w:hanging="273"/>
      </w:pPr>
      <w:rPr>
        <w:rFonts w:hint="default"/>
        <w:lang/>
      </w:rPr>
    </w:lvl>
    <w:lvl w:ilvl="8" w:tplc="2E142544">
      <w:numFmt w:val="bullet"/>
      <w:lvlText w:val="•"/>
      <w:lvlJc w:val="left"/>
      <w:pPr>
        <w:ind w:left="9116" w:hanging="273"/>
      </w:pPr>
      <w:rPr>
        <w:rFonts w:hint="default"/>
        <w:lang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20A"/>
    <w:rsid w:val="00A9520A"/>
    <w:rsid w:val="00D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AEBF"/>
  <w15:docId w15:val="{579FC990-2EED-4756-94CE-2A16535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1345" w:right="109" w:hanging="1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Valent</cp:lastModifiedBy>
  <cp:revision>2</cp:revision>
  <dcterms:created xsi:type="dcterms:W3CDTF">2022-01-21T15:12:00Z</dcterms:created>
  <dcterms:modified xsi:type="dcterms:W3CDTF">2022-01-21T15:32:00Z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