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C4" w:rsidRDefault="00543DC4" w:rsidP="00543DC4"/>
    <w:p w:rsidR="00543DC4" w:rsidRPr="001B19CE" w:rsidRDefault="00543DC4" w:rsidP="00543DC4">
      <w:pPr>
        <w:jc w:val="right"/>
        <w:rPr>
          <w:rFonts w:ascii="Calibri" w:eastAsia="Times New Roman" w:hAnsi="Calibri" w:cs="Times New Roman"/>
          <w:i/>
          <w:lang w:val="sr-Cyrl-CS"/>
        </w:rPr>
      </w:pPr>
      <w:bookmarkStart w:id="0" w:name="_Toc140044001"/>
      <w:r w:rsidRPr="001B19CE">
        <w:rPr>
          <w:rFonts w:ascii="Calibri" w:eastAsia="Times New Roman" w:hAnsi="Calibri" w:cs="Times New Roman"/>
          <w:i/>
          <w:lang w:val="ru-RU"/>
        </w:rPr>
        <w:t>Образац бр. 5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1E0" w:firstRow="1" w:lastRow="1" w:firstColumn="1" w:lastColumn="1" w:noHBand="0" w:noVBand="0"/>
      </w:tblPr>
      <w:tblGrid>
        <w:gridCol w:w="9108"/>
      </w:tblGrid>
      <w:tr w:rsidR="00543DC4" w:rsidRPr="00BE4567" w:rsidTr="002C0EB5">
        <w:tc>
          <w:tcPr>
            <w:tcW w:w="9108" w:type="dxa"/>
            <w:shd w:val="clear" w:color="auto" w:fill="FFFFFF"/>
          </w:tcPr>
          <w:p w:rsidR="00543DC4" w:rsidRPr="001B19CE" w:rsidRDefault="00543DC4" w:rsidP="002C0EB5">
            <w:pPr>
              <w:tabs>
                <w:tab w:val="left" w:pos="1095"/>
              </w:tabs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Latn-RS"/>
              </w:rPr>
              <w:t>Покрајински секретаријат за образовање, прописе, управу</w:t>
            </w:r>
            <w:r w:rsidRPr="001B19CE">
              <w:rPr>
                <w:rFonts w:ascii="Calibri" w:eastAsia="Times New Roman" w:hAnsi="Calibri" w:cs="Times New Roman"/>
                <w:b/>
                <w:lang w:val="sr-Latn-RS"/>
              </w:rPr>
              <w:br/>
              <w:t xml:space="preserve"> и националне мањине – националне заједнице</w:t>
            </w:r>
          </w:p>
          <w:p w:rsidR="00543DC4" w:rsidRPr="001B19CE" w:rsidRDefault="00543DC4" w:rsidP="002C0EB5">
            <w:pPr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Булевар Михајла Пупина 16, Нови Сад</w:t>
            </w:r>
          </w:p>
          <w:p w:rsidR="00543DC4" w:rsidRPr="001B19CE" w:rsidRDefault="00D30284" w:rsidP="002C0EB5">
            <w:pPr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тел. 021-487-4372</w:t>
            </w:r>
            <w:r w:rsidR="00543DC4" w:rsidRPr="001B19CE">
              <w:rPr>
                <w:rFonts w:ascii="Calibri" w:eastAsia="Times New Roman" w:hAnsi="Calibri" w:cs="Times New Roman"/>
                <w:lang w:val="sr-Cyrl-CS"/>
              </w:rPr>
              <w:t>,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021-487-4552,</w:t>
            </w:r>
            <w:r w:rsidR="00543DC4" w:rsidRPr="001B19CE">
              <w:rPr>
                <w:rFonts w:ascii="Calibri" w:eastAsia="Times New Roman" w:hAnsi="Calibri" w:cs="Times New Roman"/>
                <w:lang w:val="sr-Cyrl-CS"/>
              </w:rPr>
              <w:t xml:space="preserve"> факс 021-456-217</w:t>
            </w:r>
          </w:p>
        </w:tc>
      </w:tr>
      <w:tr w:rsidR="00543DC4" w:rsidRPr="00BE4567" w:rsidTr="002C0EB5">
        <w:tc>
          <w:tcPr>
            <w:tcW w:w="9108" w:type="dxa"/>
            <w:shd w:val="clear" w:color="auto" w:fill="FF99CC"/>
          </w:tcPr>
          <w:p w:rsidR="00543DC4" w:rsidRPr="001B19CE" w:rsidRDefault="00543DC4" w:rsidP="002C0EB5">
            <w:pPr>
              <w:tabs>
                <w:tab w:val="left" w:pos="1095"/>
              </w:tabs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ЗАХТЕВ</w:t>
            </w: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 xml:space="preserve">ЗА ДАВАЊЕ САГЛАСНОСТИ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  <w:t>НА САДРЖИНУ И ИЗГЛЕД ПЕЧАТА</w:t>
            </w:r>
          </w:p>
        </w:tc>
      </w:tr>
      <w:bookmarkEnd w:id="0"/>
    </w:tbl>
    <w:p w:rsidR="00543DC4" w:rsidRPr="001B19CE" w:rsidRDefault="00543DC4" w:rsidP="00543DC4">
      <w:pPr>
        <w:jc w:val="left"/>
        <w:rPr>
          <w:rFonts w:ascii="Calibri" w:eastAsia="Times New Roman" w:hAnsi="Calibri" w:cs="Times New Roman"/>
          <w:b/>
          <w:lang w:val="sr-Cyrl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1E0" w:firstRow="1" w:lastRow="1" w:firstColumn="1" w:lastColumn="1" w:noHBand="0" w:noVBand="0"/>
      </w:tblPr>
      <w:tblGrid>
        <w:gridCol w:w="2294"/>
        <w:gridCol w:w="6814"/>
      </w:tblGrid>
      <w:tr w:rsidR="00543DC4" w:rsidRPr="001B19CE" w:rsidTr="002C0EB5">
        <w:tc>
          <w:tcPr>
            <w:tcW w:w="9108" w:type="dxa"/>
            <w:gridSpan w:val="2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543DC4" w:rsidRPr="001B19CE" w:rsidRDefault="00543DC4" w:rsidP="002C0EB5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ПОДАЦИ О ПОДНОСИОЦУ</w:t>
            </w:r>
          </w:p>
        </w:tc>
      </w:tr>
      <w:tr w:rsidR="00543DC4" w:rsidRPr="001B19CE" w:rsidTr="002C0EB5">
        <w:trPr>
          <w:trHeight w:val="362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Назив и седиште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bookmarkEnd w:id="1"/>
          </w:p>
        </w:tc>
      </w:tr>
      <w:tr w:rsidR="00543DC4" w:rsidRPr="001B19CE" w:rsidTr="002C0EB5">
        <w:trPr>
          <w:trHeight w:val="411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Контакт особа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  <w:tr w:rsidR="00543DC4" w:rsidRPr="001B19CE" w:rsidTr="002C0EB5">
        <w:trPr>
          <w:trHeight w:val="416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Адреса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  <w:tr w:rsidR="00543DC4" w:rsidRPr="001B19CE" w:rsidTr="002C0EB5">
        <w:trPr>
          <w:trHeight w:val="422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Место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  <w:tr w:rsidR="00543DC4" w:rsidRPr="001B19CE" w:rsidTr="002C0EB5">
        <w:trPr>
          <w:trHeight w:val="377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Телефон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</w:tbl>
    <w:p w:rsidR="00543DC4" w:rsidRPr="001B19CE" w:rsidRDefault="00543DC4" w:rsidP="00543DC4">
      <w:pPr>
        <w:jc w:val="left"/>
        <w:rPr>
          <w:rFonts w:ascii="Calibri" w:eastAsia="Times New Roman" w:hAnsi="Calibri" w:cs="Times New Roman"/>
          <w:lang w:val="sr-Cyrl-C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611"/>
      </w:tblGrid>
      <w:tr w:rsidR="00543DC4" w:rsidRPr="001B19CE" w:rsidTr="002C0EB5">
        <w:tc>
          <w:tcPr>
            <w:tcW w:w="9039" w:type="dxa"/>
            <w:gridSpan w:val="2"/>
            <w:shd w:val="clear" w:color="auto" w:fill="FF99CC"/>
          </w:tcPr>
          <w:p w:rsidR="00543DC4" w:rsidRPr="001B19CE" w:rsidRDefault="00543DC4" w:rsidP="002C0EB5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ПОДАЦИ О ПЕЧАТУ</w:t>
            </w:r>
          </w:p>
        </w:tc>
      </w:tr>
      <w:tr w:rsidR="00543DC4" w:rsidRPr="001B19CE" w:rsidTr="002C0EB5">
        <w:trPr>
          <w:trHeight w:val="201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Врста печата:</w:t>
            </w:r>
          </w:p>
        </w:tc>
      </w:tr>
      <w:tr w:rsidR="00543DC4" w:rsidRPr="001B19CE" w:rsidTr="002C0EB5">
        <w:trPr>
          <w:trHeight w:val="489"/>
        </w:trPr>
        <w:tc>
          <w:tcPr>
            <w:tcW w:w="4428" w:type="dxa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bookmarkEnd w:id="2"/>
            <w:r w:rsidRPr="001B19CE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Велики печат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Мали печат</w:t>
            </w:r>
          </w:p>
        </w:tc>
      </w:tr>
      <w:tr w:rsidR="00543DC4" w:rsidRPr="00BE4567" w:rsidTr="002C0EB5">
        <w:trPr>
          <w:trHeight w:val="62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Default="00543DC4" w:rsidP="002C0EB5">
            <w:pPr>
              <w:jc w:val="left"/>
              <w:rPr>
                <w:rFonts w:ascii="Calibri" w:eastAsia="Times New Roman" w:hAnsi="Calibri" w:cs="Times New Roman"/>
                <w:lang w:val="sr-Latn-R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Изглед печата: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Печат има облик круга у чијој је средини мали грб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="00D30284">
              <w:rPr>
                <w:rFonts w:ascii="Calibri" w:eastAsia="Times New Roman" w:hAnsi="Calibri" w:cs="Times New Roman"/>
                <w:lang w:val="sr-Latn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 xml:space="preserve">Печат 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покрајинских органа и служби које оснива АП Војводина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* има облик круга у чијој је средини мали грб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 xml:space="preserve">,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грб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и традиционални грб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АП Војводине који се постављају десно од грба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**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  <w:p w:rsidR="00D30284" w:rsidRPr="00D30284" w:rsidRDefault="00D30284" w:rsidP="00D30284">
            <w:pPr>
              <w:jc w:val="left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1B19CE">
              <w:rPr>
                <w:rFonts w:ascii="Calibri" w:eastAsia="Times New Roman" w:hAnsi="Calibri" w:cs="Times New Roman"/>
                <w:i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у квадратићу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означити изглед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 печата)</w:t>
            </w:r>
          </w:p>
        </w:tc>
      </w:tr>
      <w:tr w:rsidR="00543DC4" w:rsidRPr="00BE4567" w:rsidTr="002C0EB5">
        <w:trPr>
          <w:trHeight w:val="139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језик-ћирилично писмо/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мм (32мм велики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),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20-28 мм – мали)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јез.-ћир. и лат. писмо /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мм (32мм- велики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),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20-28 мм – мали)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ј. ћир. писмо-језик и пис.нац.мањ***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мм (40-60 мм велики)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ј. ћир. и лат. писмо-језик и пис.нац.мањ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мм (40-60 мм вел.) 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i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i/>
                <w:lang w:val="ru-RU"/>
              </w:rPr>
              <w:t>(</w:t>
            </w:r>
            <w:r w:rsidR="00D30284">
              <w:rPr>
                <w:rFonts w:ascii="Calibri" w:eastAsia="Times New Roman" w:hAnsi="Calibri" w:cs="Times New Roman"/>
                <w:i/>
                <w:lang w:val="sr-Cyrl-CS"/>
              </w:rPr>
              <w:t>у квадратићима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 прецизирати </w:t>
            </w:r>
            <w:r w:rsidR="00D30284">
              <w:rPr>
                <w:rFonts w:ascii="Calibri" w:eastAsia="Times New Roman" w:hAnsi="Calibri" w:cs="Times New Roman"/>
                <w:i/>
                <w:lang w:val="sr-Cyrl-CS"/>
              </w:rPr>
              <w:t xml:space="preserve">језик и 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>пречник печата)</w:t>
            </w:r>
          </w:p>
        </w:tc>
      </w:tr>
      <w:tr w:rsidR="00543DC4" w:rsidRPr="00BE4567" w:rsidTr="002C0EB5">
        <w:trPr>
          <w:trHeight w:val="1127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 xml:space="preserve">***Језици </w:t>
            </w:r>
            <w:r w:rsidR="00BE4567">
              <w:rPr>
                <w:rFonts w:ascii="Calibri" w:eastAsia="Times New Roman" w:hAnsi="Calibri" w:cs="Times New Roman"/>
                <w:b/>
                <w:lang w:val="sr-Cyrl-CS"/>
              </w:rPr>
              <w:t xml:space="preserve"> и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писма националних мањина на којима ће се исписати текст печата: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R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мађарски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румунски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хрватски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>бугарски</w:t>
            </w:r>
            <w:r w:rsidR="00BE4567">
              <w:rPr>
                <w:rFonts w:ascii="Calibri" w:eastAsia="Times New Roman" w:hAnsi="Calibri" w:cs="Times New Roman"/>
                <w:lang w:val="sr-Latn-RS"/>
              </w:rPr>
              <w:t xml:space="preserve">        </w:t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BE4567">
              <w:rPr>
                <w:rFonts w:ascii="Calibri" w:eastAsia="Times New Roman" w:hAnsi="Calibri" w:cs="Times New Roman"/>
                <w:lang w:val="sr-Cyrl-RS"/>
              </w:rPr>
              <w:t>буњевачки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R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словачки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русински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чешки  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македонски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>црногорски</w:t>
            </w:r>
          </w:p>
        </w:tc>
      </w:tr>
      <w:tr w:rsidR="00543DC4" w:rsidRPr="00BE4567" w:rsidTr="002C0EB5">
        <w:trPr>
          <w:trHeight w:val="355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Садржина печата: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Текст печата исписује се у концентричним круговима око малог грба Р.С.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  <w:p w:rsidR="00543DC4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Текст печата 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покрајинских органа и служби које оснива АП Војводина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исписује се у концентричним круговима око малог грба Р.С, и грба и традиционалног АП Војводине који се постављају десно од грба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  <w:p w:rsidR="002A4D94" w:rsidRPr="001B19CE" w:rsidRDefault="002A4D94" w:rsidP="002A4D9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i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у квадратићу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 xml:space="preserve">означити садржину 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>печата)</w:t>
            </w:r>
          </w:p>
        </w:tc>
      </w:tr>
      <w:tr w:rsidR="00543DC4" w:rsidRPr="001B19CE" w:rsidTr="002C0EB5">
        <w:trPr>
          <w:trHeight w:val="179"/>
        </w:trPr>
        <w:tc>
          <w:tcPr>
            <w:tcW w:w="9039" w:type="dxa"/>
            <w:gridSpan w:val="2"/>
            <w:shd w:val="clear" w:color="auto" w:fill="FF99CC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ТЕКСТ ВЕЛИКОГ ПЕЧАТА:</w:t>
            </w:r>
          </w:p>
        </w:tc>
      </w:tr>
      <w:tr w:rsidR="00543DC4" w:rsidRPr="00A07EC4" w:rsidTr="002C0EB5">
        <w:trPr>
          <w:trHeight w:val="712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РЕПУБЛИКА СРБИЈА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  <w:t>Аутономна покрајина Војводина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органа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орг. јединице (по потреби)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Седиште органа или орг. јединице</w:t>
            </w:r>
          </w:p>
        </w:tc>
      </w:tr>
    </w:tbl>
    <w:tbl>
      <w:tblPr>
        <w:tblpPr w:leftFromText="180" w:rightFromText="180" w:vertAnchor="text" w:horzAnchor="margin" w:tblpY="-25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543DC4" w:rsidRPr="001B19CE" w:rsidTr="00A07EC4">
        <w:trPr>
          <w:trHeight w:val="557"/>
        </w:trPr>
        <w:tc>
          <w:tcPr>
            <w:tcW w:w="9108" w:type="dxa"/>
            <w:shd w:val="clear" w:color="auto" w:fill="FF99CC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lastRenderedPageBreak/>
              <w:t>ТЕКСТ МАЛОГ ПЕЧАТА:</w:t>
            </w:r>
          </w:p>
        </w:tc>
      </w:tr>
      <w:tr w:rsidR="00543DC4" w:rsidRPr="00A07EC4" w:rsidTr="00A07EC4">
        <w:trPr>
          <w:trHeight w:val="690"/>
        </w:trPr>
        <w:tc>
          <w:tcPr>
            <w:tcW w:w="9108" w:type="dxa"/>
            <w:shd w:val="clear" w:color="auto" w:fill="auto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РЕПУБЛИКА СРБИЈА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  <w:t>Аутономна покрајина Војводина</w:t>
            </w: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органа може бити скраћен тако да се недосмислено види чији је печат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орг. јединице (по потреби)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Седиште органа или орг. јединице</w:t>
            </w:r>
          </w:p>
        </w:tc>
      </w:tr>
      <w:tr w:rsidR="00543DC4" w:rsidRPr="001B19CE" w:rsidTr="00A07EC4">
        <w:trPr>
          <w:trHeight w:val="289"/>
        </w:trPr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Број примерака великог печата:</w:t>
            </w:r>
          </w:p>
        </w:tc>
      </w:tr>
      <w:tr w:rsidR="00543DC4" w:rsidRPr="00A07EC4" w:rsidTr="00A07EC4"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bookmarkEnd w:id="3"/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један           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више</w:t>
            </w: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Печат се израђује у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примерака који су истоветни по садржини и величини и обележени редним бројем, римском цифром од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до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која се ставља између грба Р.С. и седишта органа.</w:t>
            </w:r>
          </w:p>
        </w:tc>
      </w:tr>
      <w:tr w:rsidR="00543DC4" w:rsidRPr="001B19CE" w:rsidTr="00A07EC4">
        <w:trPr>
          <w:trHeight w:val="336"/>
        </w:trPr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Број примерака малог печата:</w:t>
            </w:r>
          </w:p>
        </w:tc>
      </w:tr>
      <w:tr w:rsidR="00543DC4" w:rsidRPr="000F6D1A" w:rsidTr="00A07EC4">
        <w:trPr>
          <w:trHeight w:val="1605"/>
        </w:trPr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један           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више</w:t>
            </w: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Печат се израђује у </w: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0F6D1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примерака који су истоветни по садржини и величини и обележени редним бројем, римском цифром од </w: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0F6D1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до </w: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0F6D1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која се ставља између грба Р.С. и седишта органа.</w:t>
            </w:r>
          </w:p>
        </w:tc>
      </w:tr>
      <w:tr w:rsidR="00D30284" w:rsidRPr="00BE4567" w:rsidTr="00A07EC4">
        <w:trPr>
          <w:trHeight w:val="1605"/>
        </w:trPr>
        <w:tc>
          <w:tcPr>
            <w:tcW w:w="9108" w:type="dxa"/>
            <w:shd w:val="clear" w:color="auto" w:fill="auto"/>
            <w:vAlign w:val="center"/>
          </w:tcPr>
          <w:p w:rsidR="00D30284" w:rsidRPr="002A4D94" w:rsidRDefault="00D3028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2A4D94">
              <w:rPr>
                <w:rFonts w:ascii="Calibri" w:eastAsia="Times New Roman" w:hAnsi="Calibri" w:cs="Times New Roman"/>
                <w:b/>
                <w:lang w:val="sr-Cyrl-CS"/>
              </w:rPr>
              <w:t>Потребно доставити:</w:t>
            </w:r>
          </w:p>
          <w:p w:rsidR="00D30284" w:rsidRDefault="00D3028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1. уредно попуњен захтев за давање сагласности на садржину и изглед печата</w:t>
            </w:r>
          </w:p>
          <w:p w:rsidR="00D30284" w:rsidRDefault="00D3028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2. акт (статут и сл.) којим је уређен изглед и садржина печата</w:t>
            </w:r>
          </w:p>
          <w:p w:rsidR="00D30284" w:rsidRDefault="00D3028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2A4D94">
              <w:rPr>
                <w:rFonts w:ascii="Calibri" w:eastAsia="Times New Roman" w:hAnsi="Calibri" w:cs="Times New Roman"/>
                <w:b/>
                <w:lang w:val="sr-Cyrl-CS"/>
              </w:rPr>
              <w:t>Напомена</w:t>
            </w:r>
            <w:r w:rsidR="003A1AA5">
              <w:rPr>
                <w:rFonts w:ascii="Calibri" w:eastAsia="Times New Roman" w:hAnsi="Calibri" w:cs="Times New Roman"/>
                <w:b/>
                <w:lang w:val="sr-Cyrl-CS"/>
              </w:rPr>
              <w:t xml:space="preserve"> 1 </w:t>
            </w:r>
            <w:r w:rsidRPr="002A4D94">
              <w:rPr>
                <w:rFonts w:ascii="Calibri" w:eastAsia="Times New Roman" w:hAnsi="Calibri" w:cs="Times New Roman"/>
                <w:b/>
                <w:lang w:val="sr-Cyrl-CS"/>
              </w:rPr>
              <w:t>: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уз наведено, </w:t>
            </w:r>
            <w:r w:rsidR="002A4D94">
              <w:rPr>
                <w:rFonts w:ascii="Calibri" w:eastAsia="Times New Roman" w:hAnsi="Calibri" w:cs="Times New Roman"/>
                <w:lang w:val="sr-Cyrl-CS"/>
              </w:rPr>
              <w:t>устан</w:t>
            </w:r>
            <w:r>
              <w:rPr>
                <w:rFonts w:ascii="Calibri" w:eastAsia="Times New Roman" w:hAnsi="Calibri" w:cs="Times New Roman"/>
                <w:lang w:val="sr-Cyrl-CS"/>
              </w:rPr>
              <w:t>ове образовања  достављају извод из судског регистра.</w:t>
            </w:r>
          </w:p>
          <w:p w:rsidR="003A1AA5" w:rsidRPr="001B19CE" w:rsidRDefault="003A1AA5" w:rsidP="003A1AA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3A1AA5">
              <w:rPr>
                <w:rFonts w:ascii="Calibri" w:eastAsia="Times New Roman" w:hAnsi="Calibri" w:cs="Times New Roman"/>
                <w:b/>
                <w:lang w:val="sr-Cyrl-CS"/>
              </w:rPr>
              <w:t>Напомена 2: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подносиоци захтева, по добијању сагласности, у случају замене печата, дужни су да доставе записник о уништењу претходно израђених  печата уз отиске ново израђених печата</w:t>
            </w:r>
            <w:r w:rsidR="00861F4C">
              <w:rPr>
                <w:rFonts w:ascii="Calibri" w:eastAsia="Times New Roman" w:hAnsi="Calibri" w:cs="Times New Roman"/>
                <w:lang w:val="sr-Cyrl-CS"/>
              </w:rPr>
              <w:t>.</w:t>
            </w:r>
          </w:p>
        </w:tc>
      </w:tr>
      <w:tr w:rsidR="00543DC4" w:rsidRPr="00D30284" w:rsidTr="00A07EC4">
        <w:trPr>
          <w:trHeight w:val="1071"/>
        </w:trPr>
        <w:tc>
          <w:tcPr>
            <w:tcW w:w="9108" w:type="dxa"/>
            <w:shd w:val="clear" w:color="auto" w:fill="auto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Напомена: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</w:tbl>
    <w:p w:rsidR="00543DC4" w:rsidRPr="001B19CE" w:rsidRDefault="00543DC4" w:rsidP="00543DC4">
      <w:pPr>
        <w:jc w:val="left"/>
        <w:rPr>
          <w:rFonts w:ascii="Calibri" w:eastAsia="Times New Roman" w:hAnsi="Calibri" w:cs="Times New Roman"/>
          <w:lang w:val="ru-RU"/>
        </w:rPr>
      </w:pPr>
    </w:p>
    <w:tbl>
      <w:tblPr>
        <w:tblpPr w:leftFromText="180" w:rightFromText="180" w:vertAnchor="text" w:horzAnchor="margin" w:tblpY="33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4089"/>
      </w:tblGrid>
      <w:tr w:rsidR="00543DC4" w:rsidRPr="00BE4567" w:rsidTr="002C0EB5">
        <w:trPr>
          <w:trHeight w:val="51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D30284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>Место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 xml:space="preserve">Потпис </w:t>
            </w:r>
            <w:r w:rsidR="00D30284">
              <w:rPr>
                <w:rFonts w:ascii="Calibri" w:eastAsia="Times New Roman" w:hAnsi="Calibri" w:cs="Times New Roman"/>
                <w:b/>
                <w:lang w:val="ru-RU"/>
              </w:rPr>
              <w:t xml:space="preserve">и печат </w:t>
            </w: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>овлашћеног лица:</w:t>
            </w:r>
          </w:p>
        </w:tc>
      </w:tr>
      <w:tr w:rsidR="00543DC4" w:rsidRPr="00D30284" w:rsidTr="002C0EB5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D30284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>Датум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pBdr>
                <w:bottom w:val="single" w:sz="4" w:space="1" w:color="auto"/>
              </w:pBdr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lang w:val="ru-RU"/>
        </w:rPr>
      </w:pPr>
      <w:r w:rsidRPr="001B19CE">
        <w:rPr>
          <w:rFonts w:ascii="Calibri" w:eastAsia="Times New Roman" w:hAnsi="Calibri" w:cs="Times New Roman"/>
          <w:i/>
          <w:lang w:val="ru-RU"/>
        </w:rPr>
        <w:t>*</w:t>
      </w:r>
      <w:r w:rsidRPr="001B19CE">
        <w:rPr>
          <w:rFonts w:ascii="Calibri" w:eastAsia="Times New Roman" w:hAnsi="Calibri" w:cs="Times New Roman"/>
          <w:i/>
          <w:lang w:val="sr-Cyrl-CS"/>
        </w:rPr>
        <w:t xml:space="preserve"> У складу са Статутом Аутономне покрајине Војводине </w:t>
      </w:r>
      <w:r w:rsidR="00A07EC4">
        <w:rPr>
          <w:rFonts w:ascii="Calibri" w:eastAsia="Times New Roman" w:hAnsi="Calibri" w:cs="Times New Roman"/>
          <w:i/>
          <w:lang w:val="ru-RU"/>
        </w:rPr>
        <w:t>(“Сужбени. л</w:t>
      </w:r>
      <w:r w:rsidRPr="001B19CE">
        <w:rPr>
          <w:rFonts w:ascii="Calibri" w:eastAsia="Times New Roman" w:hAnsi="Calibri" w:cs="Times New Roman"/>
          <w:i/>
          <w:lang w:val="ru-RU"/>
        </w:rPr>
        <w:t>ист АПВ”, бр. 20/14) и Покрајинском скупштинском одлук</w:t>
      </w:r>
      <w:r w:rsidR="00A07EC4">
        <w:rPr>
          <w:rFonts w:ascii="Calibri" w:eastAsia="Times New Roman" w:hAnsi="Calibri" w:cs="Times New Roman"/>
          <w:i/>
          <w:lang w:val="ru-RU"/>
        </w:rPr>
        <w:t>ом о покрајинској управи (“Службени  л</w:t>
      </w:r>
      <w:r w:rsidRPr="001B19CE">
        <w:rPr>
          <w:rFonts w:ascii="Calibri" w:eastAsia="Times New Roman" w:hAnsi="Calibri" w:cs="Times New Roman"/>
          <w:i/>
          <w:lang w:val="ru-RU"/>
        </w:rPr>
        <w:t>ист АПВ”, бр. 37/2014</w:t>
      </w:r>
      <w:r w:rsidR="00D30284">
        <w:rPr>
          <w:rFonts w:ascii="Calibri" w:eastAsia="Times New Roman" w:hAnsi="Calibri" w:cs="Times New Roman"/>
          <w:i/>
          <w:lang w:val="sr-Cyrl-RS"/>
        </w:rPr>
        <w:t xml:space="preserve">, 54/14-др.одлука и, </w:t>
      </w:r>
      <w:r w:rsidRPr="001B19CE">
        <w:rPr>
          <w:rFonts w:ascii="Calibri" w:eastAsia="Times New Roman" w:hAnsi="Calibri" w:cs="Times New Roman"/>
          <w:i/>
          <w:lang w:val="sr-Cyrl-RS"/>
        </w:rPr>
        <w:t>37/16</w:t>
      </w:r>
      <w:r w:rsidR="00D30284">
        <w:rPr>
          <w:rFonts w:ascii="Calibri" w:eastAsia="Times New Roman" w:hAnsi="Calibri" w:cs="Times New Roman"/>
          <w:i/>
          <w:lang w:val="sr-Cyrl-RS"/>
        </w:rPr>
        <w:t xml:space="preserve"> и 29/17</w:t>
      </w:r>
      <w:r w:rsidRPr="001B19CE">
        <w:rPr>
          <w:rFonts w:ascii="Calibri" w:eastAsia="Times New Roman" w:hAnsi="Calibri" w:cs="Times New Roman"/>
          <w:i/>
          <w:lang w:val="ru-RU"/>
        </w:rPr>
        <w:t>)</w:t>
      </w: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ru-RU"/>
        </w:rPr>
      </w:pP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ru-RU"/>
        </w:rPr>
      </w:pPr>
      <w:r w:rsidRPr="001B19CE">
        <w:rPr>
          <w:rFonts w:ascii="Calibri" w:eastAsia="Times New Roman" w:hAnsi="Calibri" w:cs="Times New Roman"/>
          <w:i/>
          <w:lang w:val="ru-RU"/>
        </w:rPr>
        <w:t>** у складу са чланом 9. Покрајинске скупштинске одлуке о изгледу и коришћењу симбола и традиционалних симбола  Ауто</w:t>
      </w:r>
      <w:r w:rsidR="00A07EC4">
        <w:rPr>
          <w:rFonts w:ascii="Calibri" w:eastAsia="Times New Roman" w:hAnsi="Calibri" w:cs="Times New Roman"/>
          <w:i/>
          <w:lang w:val="ru-RU"/>
        </w:rPr>
        <w:t>номне покрајине Војводине (“Сл</w:t>
      </w:r>
      <w:bookmarkStart w:id="4" w:name="_GoBack"/>
      <w:bookmarkEnd w:id="4"/>
      <w:r w:rsidR="00A07EC4">
        <w:rPr>
          <w:rFonts w:ascii="Calibri" w:eastAsia="Times New Roman" w:hAnsi="Calibri" w:cs="Times New Roman"/>
          <w:i/>
          <w:lang w:val="ru-RU"/>
        </w:rPr>
        <w:t>ужбени л</w:t>
      </w:r>
      <w:r w:rsidRPr="001B19CE">
        <w:rPr>
          <w:rFonts w:ascii="Calibri" w:eastAsia="Times New Roman" w:hAnsi="Calibri" w:cs="Times New Roman"/>
          <w:i/>
          <w:lang w:val="ru-RU"/>
        </w:rPr>
        <w:t>ист АПВ”, бр. 51/16)</w:t>
      </w: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ru-RU"/>
        </w:rPr>
      </w:pP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sr-Cyrl-CS"/>
        </w:rPr>
      </w:pPr>
      <w:r w:rsidRPr="001B19CE">
        <w:rPr>
          <w:rFonts w:ascii="Calibri" w:eastAsia="Times New Roman" w:hAnsi="Calibri" w:cs="Times New Roman"/>
          <w:i/>
          <w:lang w:val="sr-Cyrl-CS"/>
        </w:rPr>
        <w:t>***Језици писма националних мањина који су у службеној употреби на територији јединице локалне самоуправе где подносилац има седиште</w:t>
      </w:r>
    </w:p>
    <w:p w:rsidR="00A304D2" w:rsidRPr="00D30284" w:rsidRDefault="00A304D2">
      <w:pPr>
        <w:rPr>
          <w:lang w:val="ru-RU"/>
        </w:rPr>
      </w:pPr>
    </w:p>
    <w:sectPr w:rsidR="00A304D2" w:rsidRPr="00D30284" w:rsidSect="002A4D9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C4"/>
    <w:rsid w:val="000638CE"/>
    <w:rsid w:val="000F6D1A"/>
    <w:rsid w:val="001C789F"/>
    <w:rsid w:val="002A4D94"/>
    <w:rsid w:val="003A1AA5"/>
    <w:rsid w:val="00543DC4"/>
    <w:rsid w:val="00861F4C"/>
    <w:rsid w:val="008F014B"/>
    <w:rsid w:val="00A07EC4"/>
    <w:rsid w:val="00A304D2"/>
    <w:rsid w:val="00BE4567"/>
    <w:rsid w:val="00D167B6"/>
    <w:rsid w:val="00D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C4"/>
    <w:pPr>
      <w:spacing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C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C4"/>
    <w:pPr>
      <w:spacing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C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Dijana Katona</cp:lastModifiedBy>
  <cp:revision>7</cp:revision>
  <cp:lastPrinted>2018-06-18T07:26:00Z</cp:lastPrinted>
  <dcterms:created xsi:type="dcterms:W3CDTF">2016-11-03T11:09:00Z</dcterms:created>
  <dcterms:modified xsi:type="dcterms:W3CDTF">2021-05-24T10:30:00Z</dcterms:modified>
</cp:coreProperties>
</file>