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D3A" w:rsidRPr="00BD7DA8" w:rsidRDefault="002A5D3A" w:rsidP="002A5D3A">
      <w:pPr>
        <w:pStyle w:val="stil5nadnaslov"/>
        <w:shd w:val="clear" w:color="auto" w:fill="FFFFFF"/>
        <w:spacing w:before="0" w:beforeAutospacing="0" w:after="120" w:afterAutospacing="0"/>
        <w:jc w:val="center"/>
        <w:rPr>
          <w:b/>
          <w:bCs/>
          <w:spacing w:val="20"/>
          <w:lang w:val="sr-Cyrl-RS"/>
        </w:rPr>
      </w:pPr>
      <w:r w:rsidRPr="00BD7DA8">
        <w:rPr>
          <w:b/>
          <w:bCs/>
          <w:spacing w:val="20"/>
          <w:lang w:val="sr-Cyrl-RS"/>
        </w:rPr>
        <w:t>ПРОГРАМ ДРЖАВНОГ СТРУЧНОГ ИСПИТА</w:t>
      </w:r>
    </w:p>
    <w:p w:rsidR="002A5D3A" w:rsidRPr="00BD7DA8" w:rsidRDefault="002A5D3A" w:rsidP="002A5D3A">
      <w:pPr>
        <w:pStyle w:val="stil6naslov"/>
        <w:spacing w:before="0" w:beforeAutospacing="0" w:after="120" w:afterAutospacing="0"/>
        <w:jc w:val="center"/>
        <w:rPr>
          <w:spacing w:val="20"/>
          <w:lang w:val="sr-Cyrl-RS"/>
        </w:rPr>
      </w:pPr>
      <w:r w:rsidRPr="00BD7DA8">
        <w:rPr>
          <w:spacing w:val="20"/>
          <w:lang w:val="sr-Cyrl-RS"/>
        </w:rPr>
        <w:t>ЗА КАНДИДАТЕ СА ВИСОКИМ ОБРАЗОВАЊЕМ</w:t>
      </w:r>
    </w:p>
    <w:p w:rsidR="002A5D3A" w:rsidRPr="00BD7DA8" w:rsidRDefault="002A5D3A" w:rsidP="002A5D3A">
      <w:pPr>
        <w:pStyle w:val="stil6naslov"/>
        <w:spacing w:before="0" w:beforeAutospacing="0" w:after="0" w:afterAutospacing="0"/>
        <w:jc w:val="center"/>
        <w:rPr>
          <w:spacing w:val="20"/>
          <w:lang w:val="sr-Cyrl-RS"/>
        </w:rPr>
      </w:pPr>
    </w:p>
    <w:p w:rsidR="002A5D3A" w:rsidRPr="00BD7DA8" w:rsidRDefault="002A5D3A" w:rsidP="002F278C">
      <w:pPr>
        <w:pStyle w:val="stil7podnas"/>
        <w:shd w:val="clear" w:color="auto" w:fill="FFFFFF"/>
        <w:spacing w:before="0" w:beforeAutospacing="0" w:after="0" w:afterAutospacing="0"/>
        <w:jc w:val="center"/>
        <w:rPr>
          <w:b/>
          <w:bCs/>
          <w:lang w:val="sr-Cyrl-RS"/>
        </w:rPr>
      </w:pPr>
      <w:r w:rsidRPr="00BD7DA8">
        <w:rPr>
          <w:b/>
          <w:bCs/>
          <w:lang w:val="sr-Cyrl-RS"/>
        </w:rPr>
        <w:t>Уставно уређење</w:t>
      </w:r>
    </w:p>
    <w:p w:rsidR="002F278C" w:rsidRPr="00BD7DA8" w:rsidRDefault="002F278C" w:rsidP="002F278C">
      <w:pPr>
        <w:pStyle w:val="NormalWeb"/>
        <w:spacing w:before="0" w:beforeAutospacing="0" w:after="0" w:afterAutospacing="0"/>
        <w:jc w:val="both"/>
        <w:rPr>
          <w:lang w:val="sr-Cyrl-RS"/>
        </w:rPr>
      </w:pPr>
    </w:p>
    <w:p w:rsidR="00BD7DA8" w:rsidRDefault="002F278C" w:rsidP="00834AA1">
      <w:pPr>
        <w:pStyle w:val="wyq110---naslov-clana"/>
        <w:shd w:val="clear" w:color="auto" w:fill="FFFFFF"/>
        <w:spacing w:before="0" w:beforeAutospacing="0" w:after="0" w:afterAutospacing="0"/>
        <w:jc w:val="both"/>
        <w:rPr>
          <w:lang w:val="sr-Cyrl-RS"/>
        </w:rPr>
      </w:pPr>
      <w:r w:rsidRPr="00BD7DA8">
        <w:rPr>
          <w:lang w:val="sr-Cyrl-RS"/>
        </w:rPr>
        <w:t>Појам и материја Устава. Почеци и развој уставности у Србији до 1918. године. Уставност у првој југословенској држави. Уставност у другој југословенској држави. Уставност у трећој југословенској држави.</w:t>
      </w:r>
      <w:r w:rsidR="00834AA1" w:rsidRPr="00BD7DA8">
        <w:rPr>
          <w:lang w:val="sr-Cyrl-RS"/>
        </w:rPr>
        <w:t xml:space="preserve"> </w:t>
      </w:r>
    </w:p>
    <w:p w:rsidR="00BD7DA8" w:rsidRDefault="00773F84" w:rsidP="00834AA1">
      <w:pPr>
        <w:pStyle w:val="wyq110---naslov-clana"/>
        <w:shd w:val="clear" w:color="auto" w:fill="FFFFFF"/>
        <w:spacing w:before="0" w:beforeAutospacing="0" w:after="0" w:afterAutospacing="0"/>
        <w:jc w:val="both"/>
        <w:rPr>
          <w:bCs/>
          <w:lang w:val="sr-Cyrl-RS"/>
        </w:rPr>
      </w:pPr>
      <w:r w:rsidRPr="00BD7DA8">
        <w:rPr>
          <w:lang w:val="sr-Cyrl-RS"/>
        </w:rPr>
        <w:t>У</w:t>
      </w:r>
      <w:r w:rsidR="002F278C" w:rsidRPr="00BD7DA8">
        <w:rPr>
          <w:lang w:val="sr-Cyrl-RS"/>
        </w:rPr>
        <w:t>ставна</w:t>
      </w:r>
      <w:r w:rsidR="002A5D3A" w:rsidRPr="00BD7DA8">
        <w:rPr>
          <w:lang w:val="sr-Cyrl-RS"/>
        </w:rPr>
        <w:t xml:space="preserve"> преамбула. Начела Устава</w:t>
      </w:r>
      <w:r w:rsidR="006C5B1B">
        <w:rPr>
          <w:lang w:val="sr-Cyrl-RS"/>
        </w:rPr>
        <w:t>.</w:t>
      </w:r>
      <w:r w:rsidR="006C5B1B">
        <w:rPr>
          <w:lang w:val="sr-Latn-RS"/>
        </w:rPr>
        <w:t xml:space="preserve"> </w:t>
      </w:r>
      <w:r w:rsidR="006C5B1B">
        <w:rPr>
          <w:lang w:val="sr-Cyrl-RS"/>
        </w:rPr>
        <w:t>Република Србија</w:t>
      </w:r>
      <w:r w:rsidR="002A5D3A" w:rsidRPr="00BD7DA8">
        <w:rPr>
          <w:lang w:val="sr-Cyrl-RS"/>
        </w:rPr>
        <w:t xml:space="preserve">. </w:t>
      </w:r>
      <w:r w:rsidRPr="00BD7DA8">
        <w:rPr>
          <w:lang w:val="sr-Cyrl-RS"/>
        </w:rPr>
        <w:t xml:space="preserve">Носиоци суверености. </w:t>
      </w:r>
      <w:r w:rsidR="002A5D3A" w:rsidRPr="00BD7DA8">
        <w:rPr>
          <w:lang w:val="sr-Cyrl-RS"/>
        </w:rPr>
        <w:t xml:space="preserve">Владавина права. Подела власти. </w:t>
      </w:r>
      <w:r w:rsidRPr="00BD7DA8">
        <w:rPr>
          <w:lang w:val="sr-Cyrl-RS"/>
        </w:rPr>
        <w:t>Политичке странке</w:t>
      </w:r>
      <w:r w:rsidR="002A5D3A" w:rsidRPr="00BD7DA8">
        <w:rPr>
          <w:lang w:val="sr-Cyrl-RS"/>
        </w:rPr>
        <w:t>. Забрана сукоба интереса</w:t>
      </w:r>
      <w:r w:rsidR="006C5B1B">
        <w:rPr>
          <w:lang w:val="sr-Cyrl-RS"/>
        </w:rPr>
        <w:t>.</w:t>
      </w:r>
      <w:r w:rsidR="002A5D3A" w:rsidRPr="00BD7DA8">
        <w:rPr>
          <w:lang w:val="sr-Cyrl-RS"/>
        </w:rPr>
        <w:t xml:space="preserve"> </w:t>
      </w:r>
      <w:r w:rsidRPr="00BD7DA8">
        <w:rPr>
          <w:bCs/>
          <w:lang w:val="sr-Cyrl-RS"/>
        </w:rPr>
        <w:t>Грб, застава и химна.</w:t>
      </w:r>
      <w:bookmarkStart w:id="0" w:name="clan_7"/>
      <w:bookmarkStart w:id="1" w:name="str_9"/>
      <w:bookmarkEnd w:id="0"/>
      <w:bookmarkEnd w:id="1"/>
      <w:r w:rsidRPr="00BD7DA8">
        <w:rPr>
          <w:bCs/>
          <w:lang w:val="sr-Cyrl-RS"/>
        </w:rPr>
        <w:t xml:space="preserve"> Територија и граница.</w:t>
      </w:r>
      <w:bookmarkStart w:id="2" w:name="clan_8"/>
      <w:bookmarkStart w:id="3" w:name="str_10"/>
      <w:bookmarkEnd w:id="2"/>
      <w:bookmarkEnd w:id="3"/>
      <w:r w:rsidRPr="00BD7DA8">
        <w:rPr>
          <w:bCs/>
          <w:lang w:val="sr-Cyrl-RS"/>
        </w:rPr>
        <w:t xml:space="preserve"> Главни град.</w:t>
      </w:r>
      <w:bookmarkStart w:id="4" w:name="clan_9"/>
      <w:bookmarkStart w:id="5" w:name="str_11"/>
      <w:bookmarkEnd w:id="4"/>
      <w:bookmarkEnd w:id="5"/>
      <w:r w:rsidRPr="00BD7DA8">
        <w:rPr>
          <w:bCs/>
          <w:lang w:val="sr-Cyrl-RS"/>
        </w:rPr>
        <w:t xml:space="preserve"> Језик и писмо. </w:t>
      </w:r>
      <w:bookmarkStart w:id="6" w:name="clan_10"/>
      <w:bookmarkStart w:id="7" w:name="str_12"/>
      <w:bookmarkEnd w:id="6"/>
      <w:bookmarkEnd w:id="7"/>
      <w:r w:rsidRPr="00BD7DA8">
        <w:rPr>
          <w:bCs/>
          <w:lang w:val="sr-Cyrl-RS"/>
        </w:rPr>
        <w:t>Световност државе.</w:t>
      </w:r>
      <w:bookmarkStart w:id="8" w:name="clan_11"/>
      <w:bookmarkStart w:id="9" w:name="str_13"/>
      <w:bookmarkEnd w:id="8"/>
      <w:bookmarkEnd w:id="9"/>
      <w:r w:rsidRPr="00BD7DA8">
        <w:rPr>
          <w:bCs/>
          <w:lang w:val="sr-Cyrl-RS"/>
        </w:rPr>
        <w:t xml:space="preserve"> </w:t>
      </w:r>
      <w:r w:rsidRPr="00BD7DA8">
        <w:rPr>
          <w:lang w:val="sr-Cyrl-RS"/>
        </w:rPr>
        <w:t>Покрајинска аутономија и локална са</w:t>
      </w:r>
      <w:bookmarkStart w:id="10" w:name="_GoBack"/>
      <w:bookmarkEnd w:id="10"/>
      <w:r w:rsidRPr="00BD7DA8">
        <w:rPr>
          <w:lang w:val="sr-Cyrl-RS"/>
        </w:rPr>
        <w:t xml:space="preserve">моуправа. </w:t>
      </w:r>
      <w:r w:rsidRPr="00BD7DA8">
        <w:rPr>
          <w:bCs/>
          <w:lang w:val="sr-Cyrl-RS"/>
        </w:rPr>
        <w:t>Заштита држављана и Срба у иностранству.</w:t>
      </w:r>
      <w:bookmarkStart w:id="11" w:name="clan_13"/>
      <w:bookmarkStart w:id="12" w:name="str_15"/>
      <w:bookmarkEnd w:id="11"/>
      <w:bookmarkEnd w:id="12"/>
      <w:r w:rsidRPr="00BD7DA8">
        <w:rPr>
          <w:bCs/>
          <w:lang w:val="sr-Cyrl-RS"/>
        </w:rPr>
        <w:t xml:space="preserve"> Заштита националних мањина.</w:t>
      </w:r>
      <w:bookmarkStart w:id="13" w:name="clan_14"/>
      <w:bookmarkStart w:id="14" w:name="str_16"/>
      <w:bookmarkEnd w:id="13"/>
      <w:bookmarkEnd w:id="14"/>
      <w:r w:rsidRPr="00BD7DA8">
        <w:rPr>
          <w:bCs/>
          <w:lang w:val="sr-Cyrl-RS"/>
        </w:rPr>
        <w:t xml:space="preserve"> Равноправност полова. </w:t>
      </w:r>
      <w:bookmarkStart w:id="15" w:name="clan_15"/>
      <w:bookmarkStart w:id="16" w:name="str_17"/>
      <w:bookmarkEnd w:id="15"/>
      <w:bookmarkEnd w:id="16"/>
      <w:r w:rsidRPr="00BD7DA8">
        <w:rPr>
          <w:bCs/>
          <w:lang w:val="sr-Cyrl-RS"/>
        </w:rPr>
        <w:t>Међународни односи.</w:t>
      </w:r>
      <w:bookmarkStart w:id="17" w:name="clan_16"/>
      <w:bookmarkStart w:id="18" w:name="str_18"/>
      <w:bookmarkEnd w:id="17"/>
      <w:bookmarkEnd w:id="18"/>
      <w:r w:rsidRPr="00BD7DA8">
        <w:rPr>
          <w:bCs/>
          <w:lang w:val="sr-Cyrl-RS"/>
        </w:rPr>
        <w:t xml:space="preserve"> Положај странаца.</w:t>
      </w:r>
      <w:r w:rsidR="00834AA1" w:rsidRPr="00BD7DA8">
        <w:rPr>
          <w:bCs/>
          <w:lang w:val="sr-Cyrl-RS"/>
        </w:rPr>
        <w:t xml:space="preserve"> </w:t>
      </w:r>
    </w:p>
    <w:p w:rsidR="00BD7DA8" w:rsidRDefault="002A5D3A" w:rsidP="00834AA1">
      <w:pPr>
        <w:pStyle w:val="wyq110---naslov-clana"/>
        <w:shd w:val="clear" w:color="auto" w:fill="FFFFFF"/>
        <w:spacing w:before="0" w:beforeAutospacing="0" w:after="0" w:afterAutospacing="0"/>
        <w:jc w:val="both"/>
        <w:rPr>
          <w:lang w:val="sr-Cyrl-RS"/>
        </w:rPr>
      </w:pPr>
      <w:r w:rsidRPr="00BD7DA8">
        <w:rPr>
          <w:lang w:val="sr-Cyrl-RS"/>
        </w:rPr>
        <w:t xml:space="preserve">Људска и мањинска права </w:t>
      </w:r>
      <w:r w:rsidR="00371EAC" w:rsidRPr="00BD7DA8">
        <w:rPr>
          <w:lang w:val="sr-Cyrl-RS"/>
        </w:rPr>
        <w:t xml:space="preserve">и слободе </w:t>
      </w:r>
      <w:r w:rsidR="00DB1E9D" w:rsidRPr="00BD7DA8">
        <w:rPr>
          <w:lang w:val="sr-Cyrl-RS"/>
        </w:rPr>
        <w:t>–</w:t>
      </w:r>
      <w:r w:rsidR="009A0C3B" w:rsidRPr="00BD7DA8">
        <w:rPr>
          <w:lang w:val="sr-Latn-RS"/>
        </w:rPr>
        <w:t xml:space="preserve"> </w:t>
      </w:r>
      <w:r w:rsidRPr="00BD7DA8">
        <w:rPr>
          <w:lang w:val="sr-Cyrl-RS"/>
        </w:rPr>
        <w:t>основна начела</w:t>
      </w:r>
      <w:r w:rsidR="00371EAC" w:rsidRPr="00BD7DA8">
        <w:rPr>
          <w:lang w:val="sr-Cyrl-RS"/>
        </w:rPr>
        <w:t xml:space="preserve">, </w:t>
      </w:r>
      <w:r w:rsidR="004359BD">
        <w:rPr>
          <w:lang w:val="sr-Cyrl-RS"/>
        </w:rPr>
        <w:t xml:space="preserve">непосредна примена зајемчених права, </w:t>
      </w:r>
      <w:r w:rsidR="00371EAC" w:rsidRPr="00BD7DA8">
        <w:rPr>
          <w:lang w:val="sr-Cyrl-RS"/>
        </w:rPr>
        <w:t xml:space="preserve">сврха уставних јемстава, </w:t>
      </w:r>
      <w:r w:rsidR="00773F84" w:rsidRPr="00BD7DA8">
        <w:rPr>
          <w:lang w:val="sr-Cyrl-RS"/>
        </w:rPr>
        <w:t>ограничења људских и мањинских права</w:t>
      </w:r>
      <w:r w:rsidR="00371EAC" w:rsidRPr="00BD7DA8">
        <w:rPr>
          <w:lang w:val="sr-Cyrl-RS"/>
        </w:rPr>
        <w:t>, забрана дискриминације и заштита људских и мањинских права и слобода</w:t>
      </w:r>
      <w:r w:rsidRPr="00BD7DA8">
        <w:rPr>
          <w:lang w:val="sr-Cyrl-RS"/>
        </w:rPr>
        <w:t>. Право на достојанство и слободан развој личности. Право на живот</w:t>
      </w:r>
      <w:r w:rsidR="004359BD">
        <w:rPr>
          <w:lang w:val="sr-Cyrl-RS"/>
        </w:rPr>
        <w:t>.</w:t>
      </w:r>
      <w:r w:rsidRPr="00BD7DA8">
        <w:rPr>
          <w:lang w:val="sr-Cyrl-RS"/>
        </w:rPr>
        <w:t xml:space="preserve"> </w:t>
      </w:r>
      <w:r w:rsidR="00371EAC" w:rsidRPr="00BD7DA8">
        <w:rPr>
          <w:lang w:val="sr-Cyrl-RS"/>
        </w:rPr>
        <w:t xml:space="preserve">Право на </w:t>
      </w:r>
      <w:r w:rsidRPr="00BD7DA8">
        <w:rPr>
          <w:lang w:val="sr-Cyrl-RS"/>
        </w:rPr>
        <w:t>неповредивост физичког и психичког интегритета. Забрана ропства, положаја сличног ропству и принудног рада. Право на слободу и безбедност</w:t>
      </w:r>
      <w:r w:rsidR="00371EAC" w:rsidRPr="00BD7DA8">
        <w:rPr>
          <w:lang w:val="sr-Cyrl-RS"/>
        </w:rPr>
        <w:t>.</w:t>
      </w:r>
      <w:r w:rsidR="009A0C3B" w:rsidRPr="00BD7DA8">
        <w:rPr>
          <w:lang w:val="sr-Cyrl-RS"/>
        </w:rPr>
        <w:t xml:space="preserve"> </w:t>
      </w:r>
      <w:r w:rsidR="00371EAC" w:rsidRPr="00BD7DA8">
        <w:rPr>
          <w:lang w:val="sr-Cyrl-RS"/>
        </w:rPr>
        <w:t xml:space="preserve">Уставни </w:t>
      </w:r>
      <w:r w:rsidRPr="00BD7DA8">
        <w:rPr>
          <w:lang w:val="sr-Cyrl-RS"/>
        </w:rPr>
        <w:t xml:space="preserve">режим </w:t>
      </w:r>
      <w:r w:rsidR="004359BD">
        <w:rPr>
          <w:lang w:val="sr-Cyrl-RS"/>
        </w:rPr>
        <w:t>лишења</w:t>
      </w:r>
      <w:r w:rsidRPr="00BD7DA8">
        <w:rPr>
          <w:lang w:val="sr-Cyrl-RS"/>
        </w:rPr>
        <w:t xml:space="preserve"> слободе</w:t>
      </w:r>
      <w:r w:rsidR="00371EAC" w:rsidRPr="00BD7DA8">
        <w:rPr>
          <w:lang w:val="sr-Cyrl-RS"/>
        </w:rPr>
        <w:t xml:space="preserve"> </w:t>
      </w:r>
      <w:r w:rsidR="009A0C3B" w:rsidRPr="00BD7DA8">
        <w:rPr>
          <w:lang w:val="sr-Latn-RS"/>
        </w:rPr>
        <w:t xml:space="preserve"> </w:t>
      </w:r>
      <w:r w:rsidR="009A0C3B" w:rsidRPr="00BD7DA8">
        <w:rPr>
          <w:lang w:val="sr-Cyrl-RS"/>
        </w:rPr>
        <w:t>–</w:t>
      </w:r>
      <w:r w:rsidR="006F71D0">
        <w:rPr>
          <w:lang w:val="sr-Latn-RS"/>
        </w:rPr>
        <w:t xml:space="preserve"> </w:t>
      </w:r>
      <w:r w:rsidR="00371EAC" w:rsidRPr="00BD7DA8">
        <w:rPr>
          <w:lang w:val="sr-Cyrl-RS"/>
        </w:rPr>
        <w:t xml:space="preserve">поступање са лицима лишеним слободе и </w:t>
      </w:r>
      <w:r w:rsidR="006F71D0" w:rsidRPr="00BD7DA8">
        <w:rPr>
          <w:lang w:val="sr-Cyrl-RS"/>
        </w:rPr>
        <w:t xml:space="preserve">допунска </w:t>
      </w:r>
      <w:r w:rsidR="00371EAC" w:rsidRPr="00BD7DA8">
        <w:rPr>
          <w:lang w:val="sr-Cyrl-RS"/>
        </w:rPr>
        <w:t xml:space="preserve">права у случају лишења слободе без </w:t>
      </w:r>
      <w:r w:rsidR="009A0C3B" w:rsidRPr="00BD7DA8">
        <w:rPr>
          <w:lang w:val="sr-Cyrl-RS"/>
        </w:rPr>
        <w:t>одлуке суда</w:t>
      </w:r>
      <w:r w:rsidRPr="00BD7DA8">
        <w:rPr>
          <w:lang w:val="sr-Cyrl-RS"/>
        </w:rPr>
        <w:t>. Уставни режим притвора. Право на правично суђење. Посебна права окривљеног. Правна сигурност у оквиру казненог права. Право на рехабилитацију и накнаду штете. Право на једнаку заштиту права и на правно средство. Право на правну личност. Право на држављанство. Слобода кретања</w:t>
      </w:r>
      <w:r w:rsidR="00272ACB" w:rsidRPr="00BD7DA8">
        <w:rPr>
          <w:lang w:val="sr-Latn-RS"/>
        </w:rPr>
        <w:t>.</w:t>
      </w:r>
      <w:r w:rsidR="009A0C3B" w:rsidRPr="00BD7DA8">
        <w:rPr>
          <w:lang w:val="sr-Cyrl-RS"/>
        </w:rPr>
        <w:t xml:space="preserve"> </w:t>
      </w:r>
      <w:r w:rsidR="00272ACB" w:rsidRPr="00BD7DA8">
        <w:rPr>
          <w:lang w:val="sr-Cyrl-RS"/>
        </w:rPr>
        <w:t>Н</w:t>
      </w:r>
      <w:r w:rsidRPr="00BD7DA8">
        <w:rPr>
          <w:lang w:val="sr-Cyrl-RS"/>
        </w:rPr>
        <w:t>еповредивост стана. Тајност писама и других средстава општења</w:t>
      </w:r>
      <w:r w:rsidR="004359BD">
        <w:rPr>
          <w:lang w:val="sr-Cyrl-RS"/>
        </w:rPr>
        <w:t xml:space="preserve">. </w:t>
      </w:r>
      <w:r w:rsidR="004359BD" w:rsidRPr="00BD7DA8">
        <w:rPr>
          <w:lang w:val="sr-Cyrl-RS"/>
        </w:rPr>
        <w:t xml:space="preserve">Заштита </w:t>
      </w:r>
      <w:r w:rsidRPr="00BD7DA8">
        <w:rPr>
          <w:lang w:val="sr-Cyrl-RS"/>
        </w:rPr>
        <w:t>података о личности. Слобода мисли, савести и вероисповести.</w:t>
      </w:r>
      <w:r w:rsidR="00272ACB" w:rsidRPr="00BD7DA8">
        <w:rPr>
          <w:lang w:val="sr-Latn-RS"/>
        </w:rPr>
        <w:t xml:space="preserve"> </w:t>
      </w:r>
      <w:r w:rsidR="004359BD">
        <w:rPr>
          <w:lang w:val="sr-Cyrl-RS"/>
        </w:rPr>
        <w:t>Положај цркава и верских заједница</w:t>
      </w:r>
      <w:r w:rsidR="00272ACB" w:rsidRPr="00BD7DA8">
        <w:rPr>
          <w:lang w:val="sr-Latn-RS"/>
        </w:rPr>
        <w:t>.</w:t>
      </w:r>
      <w:r w:rsidRPr="00BD7DA8">
        <w:rPr>
          <w:lang w:val="sr-Cyrl-RS"/>
        </w:rPr>
        <w:t xml:space="preserve"> Приговор савести. Слобода мишљења и изражавања</w:t>
      </w:r>
      <w:r w:rsidR="00233CDB" w:rsidRPr="00BD7DA8">
        <w:rPr>
          <w:lang w:val="sr-Cyrl-RS"/>
        </w:rPr>
        <w:t>.</w:t>
      </w:r>
      <w:r w:rsidRPr="00BD7DA8">
        <w:rPr>
          <w:lang w:val="sr-Cyrl-RS"/>
        </w:rPr>
        <w:t xml:space="preserve"> </w:t>
      </w:r>
      <w:r w:rsidR="00233CDB" w:rsidRPr="00BD7DA8">
        <w:rPr>
          <w:lang w:val="sr-Cyrl-RS"/>
        </w:rPr>
        <w:t>С</w:t>
      </w:r>
      <w:r w:rsidRPr="00BD7DA8">
        <w:rPr>
          <w:lang w:val="sr-Cyrl-RS"/>
        </w:rPr>
        <w:t xml:space="preserve">лобода изражавања националне припадности. </w:t>
      </w:r>
      <w:r w:rsidR="00233CDB" w:rsidRPr="00BD7DA8">
        <w:rPr>
          <w:lang w:val="sr-Cyrl-RS"/>
        </w:rPr>
        <w:t xml:space="preserve">Подстицање уважавања разлика. Забрана изазивања расне, националне и верске мржње. </w:t>
      </w:r>
      <w:r w:rsidRPr="00BD7DA8">
        <w:rPr>
          <w:lang w:val="sr-Cyrl-RS"/>
        </w:rPr>
        <w:t>Слобода медија</w:t>
      </w:r>
      <w:r w:rsidR="004359BD">
        <w:rPr>
          <w:lang w:val="sr-Cyrl-RS"/>
        </w:rPr>
        <w:t xml:space="preserve">. </w:t>
      </w:r>
      <w:r w:rsidR="004359BD" w:rsidRPr="00BD7DA8">
        <w:rPr>
          <w:lang w:val="sr-Cyrl-RS"/>
        </w:rPr>
        <w:t xml:space="preserve">Право </w:t>
      </w:r>
      <w:r w:rsidRPr="00BD7DA8">
        <w:rPr>
          <w:lang w:val="sr-Cyrl-RS"/>
        </w:rPr>
        <w:t xml:space="preserve">на обавештеност. Изборно право. </w:t>
      </w:r>
      <w:r w:rsidR="00233CDB" w:rsidRPr="00BD7DA8">
        <w:rPr>
          <w:lang w:val="sr-Cyrl-RS"/>
        </w:rPr>
        <w:t xml:space="preserve">Право на учешће у управљању јавним пословима. </w:t>
      </w:r>
      <w:r w:rsidRPr="00BD7DA8">
        <w:rPr>
          <w:lang w:val="sr-Cyrl-RS"/>
        </w:rPr>
        <w:t xml:space="preserve">Слобода окупљања. Слобода удруживања. </w:t>
      </w:r>
      <w:r w:rsidR="00233CDB" w:rsidRPr="00BD7DA8">
        <w:rPr>
          <w:lang w:val="sr-Cyrl-RS"/>
        </w:rPr>
        <w:t xml:space="preserve">Право на петицију. Право на уточиште. </w:t>
      </w:r>
      <w:r w:rsidRPr="00BD7DA8">
        <w:rPr>
          <w:lang w:val="sr-Cyrl-RS"/>
        </w:rPr>
        <w:t xml:space="preserve">Право на имовину. </w:t>
      </w:r>
      <w:r w:rsidR="00233CDB" w:rsidRPr="00BD7DA8">
        <w:rPr>
          <w:lang w:val="sr-Cyrl-RS"/>
        </w:rPr>
        <w:t>Право наслеђивањ</w:t>
      </w:r>
      <w:r w:rsidR="00522633" w:rsidRPr="00BD7DA8">
        <w:rPr>
          <w:lang w:val="sr-Cyrl-RS"/>
        </w:rPr>
        <w:t>а</w:t>
      </w:r>
      <w:r w:rsidR="00233CDB" w:rsidRPr="00BD7DA8">
        <w:rPr>
          <w:lang w:val="sr-Cyrl-RS"/>
        </w:rPr>
        <w:t xml:space="preserve">. </w:t>
      </w:r>
      <w:r w:rsidRPr="00BD7DA8">
        <w:rPr>
          <w:lang w:val="sr-Cyrl-RS"/>
        </w:rPr>
        <w:t xml:space="preserve">Уставни режим права на рад и права на штрајк. </w:t>
      </w:r>
      <w:r w:rsidR="00411737" w:rsidRPr="00BD7DA8">
        <w:rPr>
          <w:lang w:val="sr-Cyrl-RS"/>
        </w:rPr>
        <w:t>Уставни режим породичноправне заштите</w:t>
      </w:r>
      <w:r w:rsidR="00142946" w:rsidRPr="00BD7DA8">
        <w:rPr>
          <w:lang w:val="sr-Cyrl-RS"/>
        </w:rPr>
        <w:t xml:space="preserve"> – </w:t>
      </w:r>
      <w:r w:rsidR="00411737" w:rsidRPr="00BD7DA8">
        <w:rPr>
          <w:lang w:val="sr-Cyrl-RS"/>
        </w:rPr>
        <w:t xml:space="preserve">право на </w:t>
      </w:r>
      <w:r w:rsidR="00271125">
        <w:rPr>
          <w:lang w:val="sr-Cyrl-RS"/>
        </w:rPr>
        <w:t>закључење</w:t>
      </w:r>
      <w:r w:rsidR="00411737" w:rsidRPr="00BD7DA8">
        <w:rPr>
          <w:lang w:val="sr-Cyrl-RS"/>
        </w:rPr>
        <w:t xml:space="preserve"> брака и равноправност супружника, слобода одлучивања о рађању, права детета, права и дужности родите</w:t>
      </w:r>
      <w:r w:rsidR="00271125">
        <w:rPr>
          <w:lang w:val="sr-Cyrl-RS"/>
        </w:rPr>
        <w:t>љ</w:t>
      </w:r>
      <w:r w:rsidR="00411737" w:rsidRPr="00BD7DA8">
        <w:rPr>
          <w:lang w:val="sr-Cyrl-RS"/>
        </w:rPr>
        <w:t>а, правна заштита породице, мајк</w:t>
      </w:r>
      <w:r w:rsidR="00142946" w:rsidRPr="00BD7DA8">
        <w:rPr>
          <w:lang w:val="sr-Cyrl-RS"/>
        </w:rPr>
        <w:t xml:space="preserve">е, </w:t>
      </w:r>
      <w:r w:rsidR="00532797">
        <w:rPr>
          <w:lang w:val="sr-Cyrl-RS"/>
        </w:rPr>
        <w:t>самохраног</w:t>
      </w:r>
      <w:r w:rsidR="00142946" w:rsidRPr="00BD7DA8">
        <w:rPr>
          <w:lang w:val="sr-Cyrl-RS"/>
        </w:rPr>
        <w:t xml:space="preserve"> родитеља и детета</w:t>
      </w:r>
      <w:r w:rsidR="00411737" w:rsidRPr="00BD7DA8">
        <w:rPr>
          <w:lang w:val="sr-Cyrl-RS"/>
        </w:rPr>
        <w:t>. Пра</w:t>
      </w:r>
      <w:r w:rsidR="00BD7DA8">
        <w:rPr>
          <w:lang w:val="sr-Cyrl-RS"/>
        </w:rPr>
        <w:t>в</w:t>
      </w:r>
      <w:r w:rsidR="00411737" w:rsidRPr="00BD7DA8">
        <w:rPr>
          <w:lang w:val="sr-Cyrl-RS"/>
        </w:rPr>
        <w:t>о на правну помоћ. Уставни режим</w:t>
      </w:r>
      <w:r w:rsidR="00142946" w:rsidRPr="00BD7DA8">
        <w:rPr>
          <w:lang w:val="sr-Cyrl-RS"/>
        </w:rPr>
        <w:t xml:space="preserve"> </w:t>
      </w:r>
      <w:r w:rsidR="006F71D0">
        <w:rPr>
          <w:lang w:val="sr-Cyrl-RS"/>
        </w:rPr>
        <w:t>здравствене</w:t>
      </w:r>
      <w:r w:rsidR="00142946" w:rsidRPr="00BD7DA8">
        <w:rPr>
          <w:lang w:val="sr-Cyrl-RS"/>
        </w:rPr>
        <w:t xml:space="preserve"> и социјалне заштите – </w:t>
      </w:r>
      <w:r w:rsidR="00411737" w:rsidRPr="00BD7DA8">
        <w:rPr>
          <w:lang w:val="sr-Cyrl-RS"/>
        </w:rPr>
        <w:t>здравствена заштита, социјал</w:t>
      </w:r>
      <w:r w:rsidR="00142946" w:rsidRPr="00BD7DA8">
        <w:rPr>
          <w:lang w:val="sr-Cyrl-RS"/>
        </w:rPr>
        <w:t>на заштита, пензијско осигурање</w:t>
      </w:r>
      <w:r w:rsidR="00411737" w:rsidRPr="00BD7DA8">
        <w:rPr>
          <w:lang w:val="sr-Cyrl-RS"/>
        </w:rPr>
        <w:t xml:space="preserve">. </w:t>
      </w:r>
      <w:r w:rsidRPr="00BD7DA8">
        <w:rPr>
          <w:lang w:val="sr-Cyrl-RS"/>
        </w:rPr>
        <w:t>Право на образовање</w:t>
      </w:r>
      <w:r w:rsidR="00411737" w:rsidRPr="00BD7DA8">
        <w:rPr>
          <w:lang w:val="sr-Cyrl-RS"/>
        </w:rPr>
        <w:t>, аутономија универзитета и слобода научног и уметничког стварања.</w:t>
      </w:r>
      <w:r w:rsidRPr="00BD7DA8">
        <w:rPr>
          <w:lang w:val="sr-Cyrl-RS"/>
        </w:rPr>
        <w:t xml:space="preserve"> Право на здраву животну средину. Посебна права припадника националних мањина. </w:t>
      </w:r>
    </w:p>
    <w:p w:rsidR="00BD7DA8" w:rsidRDefault="002A5D3A" w:rsidP="00834AA1">
      <w:pPr>
        <w:pStyle w:val="wyq110---naslov-clana"/>
        <w:shd w:val="clear" w:color="auto" w:fill="FFFFFF"/>
        <w:spacing w:before="0" w:beforeAutospacing="0" w:after="0" w:afterAutospacing="0"/>
        <w:jc w:val="both"/>
        <w:rPr>
          <w:lang w:val="sr-Cyrl-RS"/>
        </w:rPr>
      </w:pPr>
      <w:r w:rsidRPr="00BD7DA8">
        <w:rPr>
          <w:lang w:val="sr-Cyrl-RS"/>
        </w:rPr>
        <w:t xml:space="preserve">Економско уређење и јавне финансије. </w:t>
      </w:r>
      <w:r w:rsidR="005E4C3B" w:rsidRPr="00BD7DA8">
        <w:rPr>
          <w:lang w:val="sr-Cyrl-RS"/>
        </w:rPr>
        <w:t xml:space="preserve">Надлежност Републике Србије. </w:t>
      </w:r>
      <w:r w:rsidRPr="00BD7DA8">
        <w:rPr>
          <w:lang w:val="sr-Cyrl-RS"/>
        </w:rPr>
        <w:t xml:space="preserve">Положај и надлежности Народне скупштине. Састав Народне скупштине </w:t>
      </w:r>
      <w:r w:rsidR="00DB1E9D" w:rsidRPr="00BD7DA8">
        <w:rPr>
          <w:lang w:val="sr-Cyrl-RS"/>
        </w:rPr>
        <w:t>–</w:t>
      </w:r>
      <w:r w:rsidRPr="00BD7DA8">
        <w:rPr>
          <w:lang w:val="sr-Cyrl-RS"/>
        </w:rPr>
        <w:t xml:space="preserve"> избор народних посланика</w:t>
      </w:r>
      <w:r w:rsidR="005E4C3B" w:rsidRPr="00BD7DA8">
        <w:rPr>
          <w:lang w:val="sr-Cyrl-RS"/>
        </w:rPr>
        <w:t xml:space="preserve"> и конституисање Народне скупштине, положај народних посланика</w:t>
      </w:r>
      <w:r w:rsidRPr="00BD7DA8">
        <w:rPr>
          <w:lang w:val="sr-Cyrl-RS"/>
        </w:rPr>
        <w:t>. Имунитет народног посланика. Начин рада и одлучивања у Народној скупштини</w:t>
      </w:r>
      <w:r w:rsidR="00C022AD">
        <w:rPr>
          <w:lang w:val="sr-Cyrl-RS"/>
        </w:rPr>
        <w:t xml:space="preserve">. Заседања Народне скупштине. </w:t>
      </w:r>
      <w:r w:rsidR="00C022AD" w:rsidRPr="00BD7DA8">
        <w:rPr>
          <w:lang w:val="sr-Cyrl-RS"/>
        </w:rPr>
        <w:t xml:space="preserve">Право </w:t>
      </w:r>
      <w:r w:rsidRPr="00BD7DA8">
        <w:rPr>
          <w:lang w:val="sr-Cyrl-RS"/>
        </w:rPr>
        <w:t xml:space="preserve">предлагања закона. Референдум. Распуштање </w:t>
      </w:r>
      <w:r w:rsidR="005E4C3B" w:rsidRPr="00BD7DA8">
        <w:rPr>
          <w:lang w:val="sr-Cyrl-RS"/>
        </w:rPr>
        <w:t>Народне с</w:t>
      </w:r>
      <w:r w:rsidRPr="00BD7DA8">
        <w:rPr>
          <w:lang w:val="sr-Cyrl-RS"/>
        </w:rPr>
        <w:t xml:space="preserve">купштине. Положај и надлежности председника Републике. </w:t>
      </w:r>
      <w:r w:rsidR="00C022AD">
        <w:rPr>
          <w:lang w:val="sr-Cyrl-RS"/>
        </w:rPr>
        <w:t xml:space="preserve">Проглашење закона. </w:t>
      </w:r>
      <w:r w:rsidRPr="00BD7DA8">
        <w:rPr>
          <w:lang w:val="sr-Cyrl-RS"/>
        </w:rPr>
        <w:t>Избор, мандат</w:t>
      </w:r>
      <w:r w:rsidR="00C022AD">
        <w:rPr>
          <w:lang w:val="sr-Cyrl-RS"/>
        </w:rPr>
        <w:t>, замењивање председника Републике</w:t>
      </w:r>
      <w:r w:rsidRPr="00BD7DA8">
        <w:rPr>
          <w:lang w:val="sr-Cyrl-RS"/>
        </w:rPr>
        <w:t xml:space="preserve"> и престанак мандата председника Републике. Положај, надлежност</w:t>
      </w:r>
      <w:r w:rsidR="00BD7DA8">
        <w:rPr>
          <w:lang w:val="sr-Cyrl-RS"/>
        </w:rPr>
        <w:t xml:space="preserve">, </w:t>
      </w:r>
      <w:r w:rsidRPr="00BD7DA8">
        <w:rPr>
          <w:lang w:val="sr-Cyrl-RS"/>
        </w:rPr>
        <w:t xml:space="preserve">одговорност </w:t>
      </w:r>
      <w:r w:rsidR="005D0484" w:rsidRPr="00BD7DA8">
        <w:rPr>
          <w:lang w:val="sr-Cyrl-RS"/>
        </w:rPr>
        <w:t xml:space="preserve">и састав </w:t>
      </w:r>
      <w:r w:rsidRPr="00BD7DA8">
        <w:rPr>
          <w:lang w:val="sr-Cyrl-RS"/>
        </w:rPr>
        <w:t xml:space="preserve">Владе. Избор и трајање мандата Владе. Интерпелација. Гласање о неповерењу Влади или члану Владе. Гласање о поверењу Влади. Оставка председника Владе и разрешење и оставка члана </w:t>
      </w:r>
      <w:r w:rsidRPr="00BD7DA8">
        <w:rPr>
          <w:lang w:val="sr-Cyrl-RS"/>
        </w:rPr>
        <w:lastRenderedPageBreak/>
        <w:t xml:space="preserve">Владе. Уставни положај државне управе. Уставни положај </w:t>
      </w:r>
      <w:r w:rsidR="00A05213" w:rsidRPr="00BD7DA8">
        <w:rPr>
          <w:lang w:val="sr-Cyrl-RS"/>
        </w:rPr>
        <w:t xml:space="preserve">Заштитника </w:t>
      </w:r>
      <w:r w:rsidRPr="00BD7DA8">
        <w:rPr>
          <w:lang w:val="sr-Cyrl-RS"/>
        </w:rPr>
        <w:t>г</w:t>
      </w:r>
      <w:r w:rsidR="009A0C3B" w:rsidRPr="00BD7DA8">
        <w:rPr>
          <w:lang w:val="sr-Cyrl-RS"/>
        </w:rPr>
        <w:t xml:space="preserve">рађана. Војска Србије. Судови – </w:t>
      </w:r>
      <w:r w:rsidR="005D0484" w:rsidRPr="00BD7DA8">
        <w:rPr>
          <w:lang w:val="sr-Cyrl-RS"/>
        </w:rPr>
        <w:t>начела судства</w:t>
      </w:r>
      <w:r w:rsidRPr="00BD7DA8">
        <w:rPr>
          <w:lang w:val="sr-Cyrl-RS"/>
        </w:rPr>
        <w:t xml:space="preserve">. Врсте судова </w:t>
      </w:r>
      <w:r w:rsidR="00DB1E9D" w:rsidRPr="00BD7DA8">
        <w:rPr>
          <w:lang w:val="sr-Cyrl-RS"/>
        </w:rPr>
        <w:t>–</w:t>
      </w:r>
      <w:r w:rsidRPr="00BD7DA8">
        <w:rPr>
          <w:lang w:val="sr-Cyrl-RS"/>
        </w:rPr>
        <w:t xml:space="preserve"> судски систем. Избор судиј</w:t>
      </w:r>
      <w:r w:rsidR="009A0C3B" w:rsidRPr="00BD7DA8">
        <w:rPr>
          <w:lang w:val="sr-Cyrl-RS"/>
        </w:rPr>
        <w:t>а и престанак судијске функције</w:t>
      </w:r>
      <w:r w:rsidR="00A47C85" w:rsidRPr="00BD7DA8">
        <w:rPr>
          <w:lang w:val="sr-Cyrl-RS"/>
        </w:rPr>
        <w:t xml:space="preserve">. Високи савет судства. </w:t>
      </w:r>
      <w:r w:rsidR="00F414E8" w:rsidRPr="00BD7DA8">
        <w:rPr>
          <w:lang w:val="sr-Cyrl-RS"/>
        </w:rPr>
        <w:t xml:space="preserve">Јавно </w:t>
      </w:r>
      <w:r w:rsidR="00A47C85" w:rsidRPr="00BD7DA8">
        <w:rPr>
          <w:lang w:val="sr-Cyrl-RS"/>
        </w:rPr>
        <w:t xml:space="preserve">тужилаштво – положај, надлежност, оснивање и организација. Републички јавни тужилац. </w:t>
      </w:r>
      <w:r w:rsidRPr="00BD7DA8">
        <w:rPr>
          <w:lang w:val="sr-Cyrl-RS"/>
        </w:rPr>
        <w:t xml:space="preserve">Јавни тужиоци и заменици </w:t>
      </w:r>
      <w:r w:rsidR="009B51B4">
        <w:rPr>
          <w:lang w:val="sr-Cyrl-RS"/>
        </w:rPr>
        <w:t>јавних тужилаца</w:t>
      </w:r>
      <w:r w:rsidRPr="00BD7DA8">
        <w:rPr>
          <w:lang w:val="sr-Cyrl-RS"/>
        </w:rPr>
        <w:t>. Систем одговорности у јавном туж</w:t>
      </w:r>
      <w:r w:rsidR="00C43BF2" w:rsidRPr="00BD7DA8">
        <w:rPr>
          <w:lang w:val="sr-Cyrl-RS"/>
        </w:rPr>
        <w:t xml:space="preserve">илаштву. Државно веће тужилаца. </w:t>
      </w:r>
      <w:r w:rsidRPr="00BD7DA8">
        <w:rPr>
          <w:lang w:val="sr-Cyrl-RS"/>
        </w:rPr>
        <w:t xml:space="preserve">Уставни суд </w:t>
      </w:r>
      <w:r w:rsidR="00DB1E9D" w:rsidRPr="00BD7DA8">
        <w:rPr>
          <w:lang w:val="sr-Cyrl-RS"/>
        </w:rPr>
        <w:t>–</w:t>
      </w:r>
      <w:r w:rsidRPr="00BD7DA8">
        <w:rPr>
          <w:lang w:val="sr-Cyrl-RS"/>
        </w:rPr>
        <w:t xml:space="preserve"> </w:t>
      </w:r>
      <w:r w:rsidR="00300050">
        <w:rPr>
          <w:lang w:val="sr-Cyrl-RS"/>
        </w:rPr>
        <w:t>положај и надлежности. Поступак</w:t>
      </w:r>
      <w:r w:rsidRPr="00BD7DA8">
        <w:rPr>
          <w:lang w:val="sr-Cyrl-RS"/>
        </w:rPr>
        <w:t xml:space="preserve"> оцене уставности</w:t>
      </w:r>
      <w:r w:rsidR="00C43BF2" w:rsidRPr="00BD7DA8">
        <w:rPr>
          <w:lang w:val="sr-Cyrl-RS"/>
        </w:rPr>
        <w:t xml:space="preserve"> и законитости и уставна жалба. </w:t>
      </w:r>
      <w:r w:rsidRPr="00BD7DA8">
        <w:rPr>
          <w:lang w:val="sr-Cyrl-RS"/>
        </w:rPr>
        <w:t>Састав Уставног суда</w:t>
      </w:r>
      <w:r w:rsidR="00C43BF2" w:rsidRPr="00BD7DA8">
        <w:rPr>
          <w:lang w:val="sr-Cyrl-RS"/>
        </w:rPr>
        <w:t>, избор и именовање судија Уставног суда</w:t>
      </w:r>
      <w:r w:rsidRPr="00BD7DA8">
        <w:rPr>
          <w:lang w:val="sr-Cyrl-RS"/>
        </w:rPr>
        <w:t xml:space="preserve"> и престанак дужности судије Уставног суда. </w:t>
      </w:r>
    </w:p>
    <w:p w:rsidR="00BD7DA8" w:rsidRDefault="002A5D3A" w:rsidP="00834AA1">
      <w:pPr>
        <w:pStyle w:val="wyq110---naslov-clana"/>
        <w:shd w:val="clear" w:color="auto" w:fill="FFFFFF"/>
        <w:spacing w:before="0" w:beforeAutospacing="0" w:after="0" w:afterAutospacing="0"/>
        <w:jc w:val="both"/>
        <w:rPr>
          <w:lang w:val="sr-Cyrl-RS"/>
        </w:rPr>
      </w:pPr>
      <w:r w:rsidRPr="00BD7DA8">
        <w:rPr>
          <w:lang w:val="sr-Cyrl-RS"/>
        </w:rPr>
        <w:t>Уставне основе територијалне организације Републике Србије. Аутономне покрајине</w:t>
      </w:r>
      <w:r w:rsidR="00F414E8" w:rsidRPr="00BD7DA8">
        <w:rPr>
          <w:lang w:val="sr-Cyrl-RS"/>
        </w:rPr>
        <w:t xml:space="preserve"> </w:t>
      </w:r>
      <w:r w:rsidR="00C43BF2" w:rsidRPr="00BD7DA8">
        <w:rPr>
          <w:lang w:val="sr-Cyrl-RS"/>
        </w:rPr>
        <w:t>–</w:t>
      </w:r>
      <w:r w:rsidR="001F2D60" w:rsidRPr="00BD7DA8">
        <w:rPr>
          <w:lang w:val="sr-Cyrl-RS"/>
        </w:rPr>
        <w:t xml:space="preserve"> појам, оснивање и </w:t>
      </w:r>
      <w:r w:rsidR="00C43BF2" w:rsidRPr="00BD7DA8">
        <w:rPr>
          <w:lang w:val="sr-Cyrl-RS"/>
        </w:rPr>
        <w:t>територија</w:t>
      </w:r>
      <w:r w:rsidR="001F2D60" w:rsidRPr="00BD7DA8">
        <w:rPr>
          <w:lang w:val="sr-Cyrl-RS"/>
        </w:rPr>
        <w:t xml:space="preserve"> аутономне покрајине. </w:t>
      </w:r>
      <w:r w:rsidR="00300050">
        <w:rPr>
          <w:lang w:val="sr-Cyrl-RS"/>
        </w:rPr>
        <w:t xml:space="preserve">Положај и </w:t>
      </w:r>
      <w:r w:rsidR="00300050" w:rsidRPr="00BD7DA8">
        <w:rPr>
          <w:lang w:val="sr-Cyrl-RS"/>
        </w:rPr>
        <w:t>надлежност</w:t>
      </w:r>
      <w:r w:rsidR="00300050">
        <w:rPr>
          <w:lang w:val="sr-Cyrl-RS"/>
        </w:rPr>
        <w:t>и</w:t>
      </w:r>
      <w:r w:rsidR="00300050" w:rsidRPr="00BD7DA8">
        <w:rPr>
          <w:lang w:val="sr-Cyrl-RS"/>
        </w:rPr>
        <w:t xml:space="preserve"> </w:t>
      </w:r>
      <w:r w:rsidR="001F2D60" w:rsidRPr="00BD7DA8">
        <w:rPr>
          <w:lang w:val="sr-Cyrl-RS"/>
        </w:rPr>
        <w:t xml:space="preserve">аутономних покрајина. </w:t>
      </w:r>
      <w:r w:rsidRPr="00BD7DA8">
        <w:rPr>
          <w:lang w:val="sr-Cyrl-RS"/>
        </w:rPr>
        <w:t>Финансијска аутономија и правни акти аутономн</w:t>
      </w:r>
      <w:r w:rsidR="00F414E8" w:rsidRPr="00BD7DA8">
        <w:rPr>
          <w:lang w:val="sr-Cyrl-RS"/>
        </w:rPr>
        <w:t xml:space="preserve">е покрајине. Локална самоуправа – </w:t>
      </w:r>
      <w:r w:rsidR="00300050">
        <w:rPr>
          <w:lang w:val="sr-Cyrl-RS"/>
        </w:rPr>
        <w:t xml:space="preserve">појам, </w:t>
      </w:r>
      <w:r w:rsidR="00362AD3" w:rsidRPr="00BD7DA8">
        <w:rPr>
          <w:shd w:val="clear" w:color="auto" w:fill="FFFFFF"/>
          <w:lang w:val="sr-Cyrl-RS"/>
        </w:rPr>
        <w:t xml:space="preserve">оснивање, надлежности, органи, </w:t>
      </w:r>
      <w:r w:rsidR="00300050">
        <w:rPr>
          <w:shd w:val="clear" w:color="auto" w:fill="FFFFFF"/>
          <w:lang w:val="sr-Cyrl-RS"/>
        </w:rPr>
        <w:t xml:space="preserve">правни акти и надзор над </w:t>
      </w:r>
      <w:r w:rsidR="00362AD3" w:rsidRPr="00BD7DA8">
        <w:rPr>
          <w:shd w:val="clear" w:color="auto" w:fill="FFFFFF"/>
          <w:lang w:val="sr-Cyrl-RS"/>
        </w:rPr>
        <w:t>радом. Месна самоуправа. Сарадња и удруживање локалне самоуправе. Заштита локалне самоуправе. Финансирање локалне самоуправе.</w:t>
      </w:r>
      <w:r w:rsidR="00362AD3" w:rsidRPr="00BD7DA8">
        <w:rPr>
          <w:lang w:val="sr-Cyrl-RS"/>
        </w:rPr>
        <w:t xml:space="preserve"> </w:t>
      </w:r>
    </w:p>
    <w:p w:rsidR="002A5D3A" w:rsidRPr="00BD7DA8" w:rsidRDefault="002A5D3A" w:rsidP="00834AA1">
      <w:pPr>
        <w:pStyle w:val="wyq110---naslov-clana"/>
        <w:shd w:val="clear" w:color="auto" w:fill="FFFFFF"/>
        <w:spacing w:before="0" w:beforeAutospacing="0" w:after="0" w:afterAutospacing="0"/>
        <w:jc w:val="both"/>
        <w:rPr>
          <w:lang w:val="sr-Cyrl-RS"/>
        </w:rPr>
      </w:pPr>
      <w:r w:rsidRPr="00BD7DA8">
        <w:rPr>
          <w:lang w:val="sr-Cyrl-RS"/>
        </w:rPr>
        <w:t xml:space="preserve">Хијерархија правних аката. Објављивање закона и других </w:t>
      </w:r>
      <w:r w:rsidR="007D7931" w:rsidRPr="00BD7DA8">
        <w:rPr>
          <w:lang w:val="sr-Cyrl-RS"/>
        </w:rPr>
        <w:t>општих</w:t>
      </w:r>
      <w:r w:rsidRPr="00BD7DA8">
        <w:rPr>
          <w:lang w:val="sr-Cyrl-RS"/>
        </w:rPr>
        <w:t xml:space="preserve"> аката</w:t>
      </w:r>
      <w:r w:rsidR="007B4D32" w:rsidRPr="00BD7DA8">
        <w:rPr>
          <w:lang w:val="sr-Cyrl-RS"/>
        </w:rPr>
        <w:t xml:space="preserve"> и</w:t>
      </w:r>
      <w:r w:rsidRPr="00BD7DA8">
        <w:rPr>
          <w:lang w:val="sr-Cyrl-RS"/>
        </w:rPr>
        <w:t xml:space="preserve"> забрана њиховог повратног дејства</w:t>
      </w:r>
      <w:r w:rsidR="007B4D32" w:rsidRPr="00BD7DA8">
        <w:rPr>
          <w:lang w:val="sr-Cyrl-RS"/>
        </w:rPr>
        <w:t>. Законитост управе. Ј</w:t>
      </w:r>
      <w:r w:rsidRPr="00BD7DA8">
        <w:rPr>
          <w:lang w:val="sr-Cyrl-RS"/>
        </w:rPr>
        <w:t>език поступка. Ванредно стање. Ратно стање. Промена Устава.</w:t>
      </w:r>
    </w:p>
    <w:p w:rsidR="002A5D3A" w:rsidRPr="00BD7DA8" w:rsidRDefault="002A5D3A" w:rsidP="002A5D3A">
      <w:pPr>
        <w:pStyle w:val="NormalWeb"/>
        <w:spacing w:before="0" w:beforeAutospacing="0" w:after="0" w:afterAutospacing="0"/>
        <w:jc w:val="both"/>
        <w:rPr>
          <w:rStyle w:val="Strong"/>
          <w:b w:val="0"/>
          <w:lang w:val="sr-Cyrl-RS"/>
        </w:rPr>
      </w:pPr>
    </w:p>
    <w:p w:rsidR="002A5D3A" w:rsidRPr="00BD7DA8" w:rsidRDefault="002A5D3A" w:rsidP="002A5D3A">
      <w:pPr>
        <w:pStyle w:val="stil7podnas"/>
        <w:shd w:val="clear" w:color="auto" w:fill="FFFFFF"/>
        <w:spacing w:before="0" w:beforeAutospacing="0" w:after="120" w:afterAutospacing="0"/>
        <w:jc w:val="center"/>
        <w:rPr>
          <w:b/>
          <w:bCs/>
          <w:lang w:val="sr-Cyrl-RS"/>
        </w:rPr>
      </w:pPr>
      <w:r w:rsidRPr="00BD7DA8">
        <w:rPr>
          <w:b/>
          <w:bCs/>
          <w:lang w:val="sr-Cyrl-RS"/>
        </w:rPr>
        <w:t>Систем државне управе</w:t>
      </w:r>
    </w:p>
    <w:p w:rsidR="00C001A1" w:rsidRDefault="002A5D3A" w:rsidP="00A2226C">
      <w:pPr>
        <w:pStyle w:val="NormalWeb"/>
        <w:spacing w:before="0" w:beforeAutospacing="0" w:after="0" w:afterAutospacing="0"/>
        <w:jc w:val="both"/>
        <w:rPr>
          <w:bCs/>
          <w:lang w:val="sr-Cyrl-RS"/>
        </w:rPr>
      </w:pPr>
      <w:r w:rsidRPr="00BD7DA8">
        <w:rPr>
          <w:lang w:val="sr-Cyrl-RS"/>
        </w:rPr>
        <w:t xml:space="preserve">Извршна власт у Републици Србији. </w:t>
      </w:r>
      <w:r w:rsidR="00F76B6F" w:rsidRPr="00BD7DA8">
        <w:rPr>
          <w:lang w:val="sr-Cyrl-RS"/>
        </w:rPr>
        <w:t>Положај Владе. Састав Владе</w:t>
      </w:r>
      <w:r w:rsidR="008A4EAB" w:rsidRPr="00BD7DA8">
        <w:rPr>
          <w:lang w:val="sr-Latn-RS"/>
        </w:rPr>
        <w:t xml:space="preserve"> и положај чланова Владе. Избор Владе – почетак </w:t>
      </w:r>
      <w:r w:rsidR="008A4EAB" w:rsidRPr="00BD7DA8">
        <w:rPr>
          <w:lang w:val="sr-Cyrl-RS"/>
        </w:rPr>
        <w:t xml:space="preserve">и престанак мандата Владе. Уређење Владе – Кабинет председника Владе и кабинет потпредседника Владе, </w:t>
      </w:r>
      <w:r w:rsidR="00405A21" w:rsidRPr="00BD7DA8">
        <w:rPr>
          <w:lang w:val="sr-Cyrl-RS"/>
        </w:rPr>
        <w:t xml:space="preserve">савети </w:t>
      </w:r>
      <w:r w:rsidR="008A4EAB" w:rsidRPr="00BD7DA8">
        <w:rPr>
          <w:lang w:val="sr-Cyrl-RS"/>
        </w:rPr>
        <w:t>председника Владе, Генерални секретаријат Владе, Службе Владе, радна тела Владе. Акти Владе.</w:t>
      </w:r>
      <w:r w:rsidR="00302E64" w:rsidRPr="00BD7DA8">
        <w:rPr>
          <w:lang w:val="sr-Cyrl-RS"/>
        </w:rPr>
        <w:t xml:space="preserve"> </w:t>
      </w:r>
      <w:r w:rsidR="008A4EAB" w:rsidRPr="00BD7DA8">
        <w:rPr>
          <w:lang w:val="sr-Cyrl-RS"/>
        </w:rPr>
        <w:t>Однос Владе са народном скупштином и председником Републике</w:t>
      </w:r>
      <w:r w:rsidR="00570BEC" w:rsidRPr="00BD7DA8">
        <w:rPr>
          <w:lang w:val="sr-Cyrl-RS"/>
        </w:rPr>
        <w:t>.</w:t>
      </w:r>
      <w:r w:rsidR="00570BEC" w:rsidRPr="00BD7DA8">
        <w:rPr>
          <w:lang w:val="sr-Latn-RS"/>
        </w:rPr>
        <w:t xml:space="preserve"> Положај </w:t>
      </w:r>
      <w:r w:rsidR="00570BEC" w:rsidRPr="00BD7DA8">
        <w:rPr>
          <w:lang w:val="sr-Cyrl-RS"/>
        </w:rPr>
        <w:t xml:space="preserve">државне управе. </w:t>
      </w:r>
      <w:r w:rsidR="00B00239" w:rsidRPr="00BD7DA8">
        <w:rPr>
          <w:lang w:val="sr-Cyrl-RS"/>
        </w:rPr>
        <w:t xml:space="preserve">Послови државне управе. </w:t>
      </w:r>
      <w:r w:rsidR="00570BEC" w:rsidRPr="00BD7DA8">
        <w:rPr>
          <w:lang w:val="sr-Cyrl-RS"/>
        </w:rPr>
        <w:t>Начела деловања органа државне управе. Уређење органа државне управе</w:t>
      </w:r>
      <w:r w:rsidR="00034987" w:rsidRPr="00BD7DA8">
        <w:rPr>
          <w:lang w:val="sr-Cyrl-RS"/>
        </w:rPr>
        <w:t xml:space="preserve"> – врсте органа државне управе, образовање органа државне управе и руковођење у органима државне управе</w:t>
      </w:r>
      <w:r w:rsidR="00570BEC" w:rsidRPr="00BD7DA8">
        <w:rPr>
          <w:lang w:val="sr-Cyrl-RS"/>
        </w:rPr>
        <w:t xml:space="preserve">. </w:t>
      </w:r>
      <w:r w:rsidR="00087523" w:rsidRPr="00BD7DA8">
        <w:rPr>
          <w:lang w:val="sr-Cyrl-RS"/>
        </w:rPr>
        <w:t>Унутрашње уређење органа државне управе.</w:t>
      </w:r>
      <w:r w:rsidR="00034987" w:rsidRPr="00BD7DA8">
        <w:rPr>
          <w:lang w:val="sr-Cyrl-RS"/>
        </w:rPr>
        <w:t xml:space="preserve"> Прописи које доносе органи државне управе. </w:t>
      </w:r>
      <w:r w:rsidR="00770B17" w:rsidRPr="00BD7DA8">
        <w:rPr>
          <w:lang w:val="sr-Cyrl-RS"/>
        </w:rPr>
        <w:t>Управни окрузи. Унутрашњи надзор. Управна инспекција. Инспекцијски надзор</w:t>
      </w:r>
      <w:r w:rsidR="000F27E6" w:rsidRPr="00BD7DA8">
        <w:rPr>
          <w:lang w:val="sr-Latn-RS"/>
        </w:rPr>
        <w:t>.</w:t>
      </w:r>
      <w:r w:rsidR="00034987" w:rsidRPr="00BD7DA8">
        <w:rPr>
          <w:lang w:val="sr-Latn-RS"/>
        </w:rPr>
        <w:t xml:space="preserve"> Поверавање послова државне управе.</w:t>
      </w:r>
      <w:r w:rsidR="00034987" w:rsidRPr="00BD7DA8">
        <w:rPr>
          <w:rFonts w:eastAsia="Calibri"/>
          <w:lang w:val="sr-Cyrl-RS" w:eastAsia="en-US"/>
        </w:rPr>
        <w:t xml:space="preserve"> </w:t>
      </w:r>
      <w:r w:rsidR="00034987" w:rsidRPr="00BD7DA8">
        <w:rPr>
          <w:lang w:val="sr-Cyrl-RS"/>
        </w:rPr>
        <w:t>Сукоб надлежности, решавање о жалби, изузеће. Однос органа државне управе са другим органима. Јавност рада и односи са грађанима.</w:t>
      </w:r>
      <w:r w:rsidR="00B009E1" w:rsidRPr="00BD7DA8">
        <w:rPr>
          <w:rFonts w:eastAsia="Calibri"/>
          <w:bCs/>
          <w:lang w:val="sr-Cyrl-RS" w:eastAsia="en-US"/>
        </w:rPr>
        <w:t xml:space="preserve"> </w:t>
      </w:r>
      <w:r w:rsidR="00B009E1" w:rsidRPr="00BD7DA8">
        <w:rPr>
          <w:lang w:val="sr-Cyrl-RS"/>
        </w:rPr>
        <w:t>Службена употреба језика и писама.</w:t>
      </w:r>
      <w:r w:rsidR="00495690" w:rsidRPr="00BD7DA8">
        <w:rPr>
          <w:rFonts w:eastAsia="Calibri"/>
          <w:lang w:val="sr-Cyrl-RS" w:eastAsia="en-US"/>
        </w:rPr>
        <w:t xml:space="preserve"> </w:t>
      </w:r>
      <w:r w:rsidR="002410A0" w:rsidRPr="00BD7DA8">
        <w:rPr>
          <w:bCs/>
          <w:lang w:val="sr-Cyrl-RS"/>
        </w:rPr>
        <w:t xml:space="preserve">Електронска управа. Начела електронске управе. Портал еУправа. </w:t>
      </w:r>
    </w:p>
    <w:p w:rsidR="007B4D32" w:rsidRPr="00BD7DA8" w:rsidRDefault="002410A0" w:rsidP="00A2226C">
      <w:pPr>
        <w:pStyle w:val="NormalWeb"/>
        <w:spacing w:before="0" w:beforeAutospacing="0" w:after="0" w:afterAutospacing="0"/>
        <w:jc w:val="both"/>
        <w:rPr>
          <w:lang w:val="sr-Cyrl-RS"/>
        </w:rPr>
      </w:pPr>
      <w:r w:rsidRPr="00BD7DA8">
        <w:rPr>
          <w:shd w:val="clear" w:color="auto" w:fill="FFFFFF"/>
          <w:lang w:val="sr-Cyrl-RS"/>
        </w:rPr>
        <w:t>Плански систем Републике Србије.</w:t>
      </w:r>
      <w:r w:rsidRPr="00BD7DA8">
        <w:rPr>
          <w:lang w:val="sr-Cyrl-RS"/>
        </w:rPr>
        <w:t xml:space="preserve"> Јавне агенције. </w:t>
      </w:r>
      <w:r w:rsidR="00495690" w:rsidRPr="00BD7DA8">
        <w:rPr>
          <w:lang w:val="sr-Cyrl-RS"/>
        </w:rPr>
        <w:t>Заштитник грађана.</w:t>
      </w:r>
      <w:r w:rsidR="00495690" w:rsidRPr="00BD7DA8">
        <w:rPr>
          <w:bCs/>
          <w:lang w:val="sr-Cyrl-RS"/>
        </w:rPr>
        <w:t> Принципи добре управе.</w:t>
      </w:r>
      <w:r w:rsidRPr="00BD7DA8">
        <w:rPr>
          <w:bCs/>
          <w:lang w:val="sr-Cyrl-RS"/>
        </w:rPr>
        <w:t xml:space="preserve"> </w:t>
      </w:r>
      <w:r w:rsidR="00B009E1" w:rsidRPr="00BD7DA8">
        <w:rPr>
          <w:bCs/>
          <w:lang w:val="sr-Cyrl-RS"/>
        </w:rPr>
        <w:t>Повереник за информације од јавног значаја и заштиту података о личности.</w:t>
      </w:r>
      <w:r w:rsidR="00B009E1" w:rsidRPr="00BD7DA8">
        <w:rPr>
          <w:lang w:val="sr-Cyrl-RS"/>
        </w:rPr>
        <w:t> Слободан приступ информацијама од јавног значаја. </w:t>
      </w:r>
      <w:r w:rsidR="00CE6035" w:rsidRPr="00BD7DA8">
        <w:rPr>
          <w:lang w:val="sr-Cyrl-RS"/>
        </w:rPr>
        <w:t>Заштита података о личности.</w:t>
      </w:r>
      <w:r w:rsidRPr="00BD7DA8">
        <w:rPr>
          <w:lang w:val="sr-Cyrl-RS"/>
        </w:rPr>
        <w:t xml:space="preserve"> </w:t>
      </w:r>
      <w:r w:rsidR="00495690" w:rsidRPr="00BD7DA8">
        <w:rPr>
          <w:bCs/>
          <w:lang w:val="sr-Cyrl-RS"/>
        </w:rPr>
        <w:t>Повереник за заштиту равноправности. Општа забрана дискриминације. Облици дискриминације. Посебни случајеви дискриминације.</w:t>
      </w:r>
      <w:r w:rsidR="00495690" w:rsidRPr="00BD7DA8">
        <w:rPr>
          <w:lang w:val="sr-Cyrl-RS"/>
        </w:rPr>
        <w:t> </w:t>
      </w:r>
      <w:r w:rsidR="00495690" w:rsidRPr="00BD7DA8">
        <w:rPr>
          <w:bCs/>
          <w:lang w:val="sr-Cyrl-RS"/>
        </w:rPr>
        <w:t>Политика једнаких могућности заснованих на полу.</w:t>
      </w:r>
      <w:r w:rsidRPr="00BD7DA8">
        <w:rPr>
          <w:bCs/>
          <w:lang w:val="sr-Cyrl-RS"/>
        </w:rPr>
        <w:t xml:space="preserve"> </w:t>
      </w:r>
      <w:r w:rsidR="001B6E25" w:rsidRPr="00BD7DA8">
        <w:rPr>
          <w:lang w:val="sr-Cyrl-RS"/>
        </w:rPr>
        <w:t>Агенција за борбу против корупције – надлежност и органи Агенције, сукоб интереса, поклони, пријављивање имовине, план интегритета, превенција корупције.</w:t>
      </w:r>
      <w:r w:rsidR="00CB5891" w:rsidRPr="00BD7DA8">
        <w:rPr>
          <w:lang w:val="sr-Cyrl-RS"/>
        </w:rPr>
        <w:t xml:space="preserve"> </w:t>
      </w:r>
      <w:r w:rsidR="00A2226C" w:rsidRPr="00BD7DA8">
        <w:rPr>
          <w:shd w:val="clear" w:color="auto" w:fill="FFFFFF"/>
          <w:lang w:val="sr-Cyrl-RS"/>
        </w:rPr>
        <w:t>Државна ревизорска институција – оснивање, правни положај, надлежност, организација и начин рада.</w:t>
      </w:r>
    </w:p>
    <w:p w:rsidR="007B4D32" w:rsidRPr="00BD7DA8" w:rsidRDefault="007B4D32" w:rsidP="002A5D3A">
      <w:pPr>
        <w:pStyle w:val="NormalWeb"/>
        <w:spacing w:before="0" w:beforeAutospacing="0" w:after="0" w:afterAutospacing="0"/>
        <w:ind w:firstLine="480"/>
        <w:jc w:val="both"/>
        <w:rPr>
          <w:lang w:val="sr-Cyrl-RS"/>
        </w:rPr>
      </w:pPr>
    </w:p>
    <w:p w:rsidR="00EF7848" w:rsidRPr="00BD7DA8" w:rsidRDefault="00EF7848" w:rsidP="00EF7848">
      <w:pPr>
        <w:pStyle w:val="bold"/>
        <w:spacing w:before="0" w:beforeAutospacing="0" w:after="120" w:afterAutospacing="0"/>
        <w:jc w:val="center"/>
        <w:rPr>
          <w:b/>
          <w:bCs/>
          <w:lang w:val="sr-Cyrl-RS"/>
        </w:rPr>
      </w:pPr>
      <w:r w:rsidRPr="00BD7DA8">
        <w:rPr>
          <w:rStyle w:val="underlineleft"/>
          <w:b/>
          <w:bCs/>
          <w:lang w:val="sr-Cyrl-RS"/>
        </w:rPr>
        <w:t>Управни поступак и управни спор</w:t>
      </w:r>
    </w:p>
    <w:p w:rsidR="00EF7848" w:rsidRPr="00BC5425" w:rsidRDefault="00EF7848" w:rsidP="00EF7848">
      <w:pPr>
        <w:pStyle w:val="NormalWeb"/>
        <w:spacing w:before="0" w:beforeAutospacing="0" w:after="0" w:afterAutospacing="0"/>
        <w:jc w:val="both"/>
        <w:rPr>
          <w:bCs/>
          <w:lang w:val="sr-Cyrl-RS"/>
        </w:rPr>
      </w:pPr>
      <w:r w:rsidRPr="00BD7DA8">
        <w:rPr>
          <w:rStyle w:val="Strong"/>
          <w:b w:val="0"/>
          <w:lang w:val="sr-Cyrl-RS"/>
        </w:rPr>
        <w:t>Појам управног поступка. Појам управне ствари. Врсте управног поступка. Основна начела управног поступка. Управно поступање. Управни акт. Гарантни акт. Управни уговор. Управне радње. Пружање јавних услуга. Основна правила поступка. Учесници у управном поступку. Надлежност органа. Овлашћено службено лице</w:t>
      </w:r>
      <w:r w:rsidR="00BC5425">
        <w:rPr>
          <w:rStyle w:val="Strong"/>
          <w:b w:val="0"/>
          <w:lang w:val="sr-Cyrl-RS"/>
        </w:rPr>
        <w:t xml:space="preserve"> </w:t>
      </w:r>
      <w:r w:rsidR="006F71D0">
        <w:rPr>
          <w:rStyle w:val="Strong"/>
          <w:b w:val="0"/>
          <w:lang w:val="sr-Cyrl-RS"/>
        </w:rPr>
        <w:t>и</w:t>
      </w:r>
      <w:r w:rsidR="00BC5425">
        <w:rPr>
          <w:rStyle w:val="Strong"/>
          <w:b w:val="0"/>
          <w:lang w:val="sr-Cyrl-RS"/>
        </w:rPr>
        <w:t xml:space="preserve"> о</w:t>
      </w:r>
      <w:r w:rsidR="00BC5425" w:rsidRPr="00BD7DA8">
        <w:rPr>
          <w:rStyle w:val="Strong"/>
          <w:b w:val="0"/>
          <w:lang w:val="sr-Cyrl-RS"/>
        </w:rPr>
        <w:t>дговорност овлашћеног службеног лица.</w:t>
      </w:r>
      <w:r w:rsidRPr="00BD7DA8">
        <w:rPr>
          <w:rStyle w:val="Strong"/>
          <w:b w:val="0"/>
          <w:lang w:val="sr-Cyrl-RS"/>
        </w:rPr>
        <w:t xml:space="preserve"> Сарадња и службена помоћ. Странка у управном поступку и њено заступање. Општење органа и странака. Начин општења. Поднесци. Записници. </w:t>
      </w:r>
      <w:r w:rsidRPr="00BD7DA8">
        <w:rPr>
          <w:rStyle w:val="Strong"/>
          <w:b w:val="0"/>
          <w:lang w:val="sr-Cyrl-RS"/>
        </w:rPr>
        <w:lastRenderedPageBreak/>
        <w:t>Разгледање списа и обавештавање о току поступка. Обавештавање. Поступци обавештавања. Рокови. Трошкови поступка.</w:t>
      </w:r>
      <w:r w:rsidR="00BC5425">
        <w:rPr>
          <w:rStyle w:val="Strong"/>
          <w:b w:val="0"/>
          <w:lang w:val="sr-Cyrl-RS"/>
        </w:rPr>
        <w:t xml:space="preserve"> </w:t>
      </w:r>
      <w:r w:rsidRPr="00BD7DA8">
        <w:rPr>
          <w:rStyle w:val="Strong"/>
          <w:b w:val="0"/>
          <w:lang w:val="sr-Cyrl-RS"/>
        </w:rPr>
        <w:t>Првостепени поступак</w:t>
      </w:r>
      <w:r w:rsidR="0092530D" w:rsidRPr="00BD7DA8">
        <w:rPr>
          <w:rStyle w:val="Strong"/>
          <w:b w:val="0"/>
          <w:lang w:val="sr-Cyrl-RS"/>
        </w:rPr>
        <w:t xml:space="preserve"> –</w:t>
      </w:r>
      <w:r w:rsidRPr="00BD7DA8">
        <w:rPr>
          <w:rStyle w:val="Strong"/>
          <w:b w:val="0"/>
          <w:lang w:val="sr-Cyrl-RS"/>
        </w:rPr>
        <w:t xml:space="preserve"> покретање поступка и захтеви странака, начин покретања поступка, тренутак покретања поступка, одбацивање захтева странке, захтев да се призна својство странке, покретање поступка и јавно саопштење и спајање управних ствари у један поступак, измена захтева, одустанак од захтева и последице одустанка, поравнање. Прекид поступка. Обустављање поступка. Ток поступка до доношења решења </w:t>
      </w:r>
      <w:r w:rsidR="00142946" w:rsidRPr="00BD7DA8">
        <w:rPr>
          <w:rStyle w:val="Strong"/>
          <w:b w:val="0"/>
          <w:lang w:val="sr-Cyrl-RS"/>
        </w:rPr>
        <w:t xml:space="preserve">– </w:t>
      </w:r>
      <w:r w:rsidRPr="00BD7DA8">
        <w:rPr>
          <w:rStyle w:val="Strong"/>
          <w:b w:val="0"/>
          <w:lang w:val="sr-Cyrl-RS"/>
        </w:rPr>
        <w:t>начин утврђивања чињеница у поступку, дужност органа да прибави податке по службеној дужности, прибaвљaње и уступaње пoдaтaкa o чињeницaмa o кojимa сe вoди службeнa eвидeнциja у информационом систему еЗУП, непосредно одлучивање, привремене мере, испитни поступак, пр</w:t>
      </w:r>
      <w:r w:rsidR="00142946" w:rsidRPr="00BD7DA8">
        <w:rPr>
          <w:rStyle w:val="Strong"/>
          <w:b w:val="0"/>
          <w:lang w:val="sr-Cyrl-RS"/>
        </w:rPr>
        <w:t>етходно питање, усмена расправа</w:t>
      </w:r>
      <w:r w:rsidRPr="00BD7DA8">
        <w:rPr>
          <w:rStyle w:val="Strong"/>
          <w:b w:val="0"/>
          <w:lang w:val="sr-Cyrl-RS"/>
        </w:rPr>
        <w:t xml:space="preserve">. Доказивање </w:t>
      </w:r>
      <w:r w:rsidR="00142946" w:rsidRPr="00BD7DA8">
        <w:rPr>
          <w:rStyle w:val="Strong"/>
          <w:b w:val="0"/>
          <w:lang w:val="sr-Cyrl-RS"/>
        </w:rPr>
        <w:t xml:space="preserve">– </w:t>
      </w:r>
      <w:r w:rsidRPr="00BD7DA8">
        <w:rPr>
          <w:rStyle w:val="Strong"/>
          <w:b w:val="0"/>
          <w:lang w:val="sr-Cyrl-RS"/>
        </w:rPr>
        <w:t>доказивање чињеница, извођење доказа пред замољеним органом, исправе, сведоци, вештачење, тумачи, увиђај, из</w:t>
      </w:r>
      <w:r w:rsidR="00142946" w:rsidRPr="00BD7DA8">
        <w:rPr>
          <w:rStyle w:val="Strong"/>
          <w:b w:val="0"/>
          <w:lang w:val="sr-Cyrl-RS"/>
        </w:rPr>
        <w:t>јаве странке, обезбеђење доказа</w:t>
      </w:r>
      <w:r w:rsidRPr="00BD7DA8">
        <w:rPr>
          <w:rStyle w:val="Strong"/>
          <w:b w:val="0"/>
          <w:lang w:val="sr-Cyrl-RS"/>
        </w:rPr>
        <w:t>. Решење и закључак. Појам решења. Решење колегијалног органа. Заједничко решење. Делимично, допунско и привремено решење. Облици и делови решења. Исправљање грешака у решењу. Ро</w:t>
      </w:r>
      <w:r w:rsidR="00BC5425">
        <w:rPr>
          <w:rStyle w:val="Strong"/>
          <w:b w:val="0"/>
          <w:lang w:val="sr-Cyrl-RS"/>
        </w:rPr>
        <w:t xml:space="preserve">к за издавање решења. </w:t>
      </w:r>
      <w:r w:rsidR="006F71D0">
        <w:rPr>
          <w:rStyle w:val="Strong"/>
          <w:b w:val="0"/>
          <w:lang w:val="sr-Cyrl-RS"/>
        </w:rPr>
        <w:t>Закључак</w:t>
      </w:r>
      <w:r w:rsidR="00BC5425">
        <w:rPr>
          <w:rStyle w:val="Strong"/>
          <w:b w:val="0"/>
          <w:lang w:val="sr-Cyrl-RS"/>
        </w:rPr>
        <w:t xml:space="preserve">. </w:t>
      </w:r>
      <w:r w:rsidRPr="00BD7DA8">
        <w:rPr>
          <w:rStyle w:val="Strong"/>
          <w:b w:val="0"/>
          <w:lang w:val="sr-Cyrl-RS"/>
        </w:rPr>
        <w:t>Правна средства. Приговор. Жалба. Поступање првостепеног органа по жалби. Поступање другостепеног органа по жалби. Посебни случајеви укидања и мењања решења. Понављање поступка. Поништавање коначног решења. Укидање решења. Поништавање, укидање и мењање правноснажног решења на препоруку Заштитника грађана. Правне последиц</w:t>
      </w:r>
      <w:r w:rsidR="00BC5425">
        <w:rPr>
          <w:rStyle w:val="Strong"/>
          <w:b w:val="0"/>
          <w:lang w:val="sr-Cyrl-RS"/>
        </w:rPr>
        <w:t xml:space="preserve">е поништавања и укидања решења. </w:t>
      </w:r>
      <w:r w:rsidRPr="00BD7DA8">
        <w:rPr>
          <w:rStyle w:val="Strong"/>
          <w:b w:val="0"/>
          <w:lang w:val="sr-Cyrl-RS"/>
        </w:rPr>
        <w:t xml:space="preserve">Извршење. Вођење евиденција о решавању у управним стварима. Електронско управно поступање </w:t>
      </w:r>
      <w:r w:rsidR="00142946" w:rsidRPr="00BD7DA8">
        <w:rPr>
          <w:bCs/>
          <w:lang w:val="sr-Cyrl-RS"/>
        </w:rPr>
        <w:t xml:space="preserve">– </w:t>
      </w:r>
      <w:r w:rsidRPr="00BD7DA8">
        <w:rPr>
          <w:rStyle w:val="Strong"/>
          <w:b w:val="0"/>
          <w:lang w:val="sr-Cyrl-RS"/>
        </w:rPr>
        <w:t>успостављање електронског управног поступања органа, пријем електронског поднеска, електронско достављање, потврда о електронској достави.</w:t>
      </w:r>
    </w:p>
    <w:p w:rsidR="00EF7848" w:rsidRPr="00BD7DA8" w:rsidRDefault="00EF7848" w:rsidP="006A2B30">
      <w:pPr>
        <w:pStyle w:val="NormalWeb"/>
        <w:spacing w:before="0" w:beforeAutospacing="0" w:after="0" w:afterAutospacing="0"/>
        <w:jc w:val="both"/>
        <w:rPr>
          <w:rStyle w:val="Strong"/>
          <w:b w:val="0"/>
          <w:lang w:val="sr-Cyrl-RS"/>
        </w:rPr>
      </w:pPr>
      <w:r w:rsidRPr="00BD7DA8">
        <w:rPr>
          <w:rStyle w:val="Strong"/>
          <w:b w:val="0"/>
          <w:lang w:val="sr-Cyrl-RS"/>
        </w:rPr>
        <w:t>Појам и предмет управног спора. Надлежност и састав суда. Странке у управном спору. Предмет управног спора. Покретање спора. Претходни поступак. Утврђивање чињеница. Судске одлуке. Ванредна правна средства. Извршење пресуде.</w:t>
      </w:r>
    </w:p>
    <w:p w:rsidR="00EF7848" w:rsidRPr="00BD7DA8" w:rsidRDefault="00EF7848" w:rsidP="00EF7848">
      <w:pPr>
        <w:pStyle w:val="NormalWeb"/>
        <w:spacing w:before="0" w:beforeAutospacing="0" w:after="0" w:afterAutospacing="0"/>
        <w:ind w:firstLine="480"/>
        <w:jc w:val="both"/>
        <w:rPr>
          <w:rStyle w:val="Strong"/>
          <w:lang w:val="sr-Cyrl-RS"/>
        </w:rPr>
      </w:pPr>
    </w:p>
    <w:p w:rsidR="00EF7848" w:rsidRPr="00BD7DA8" w:rsidRDefault="00EF7848" w:rsidP="00EF7848">
      <w:pPr>
        <w:pStyle w:val="bold"/>
        <w:spacing w:before="0" w:beforeAutospacing="0" w:after="120" w:afterAutospacing="0"/>
        <w:jc w:val="center"/>
        <w:rPr>
          <w:lang w:val="sr-Cyrl-RS"/>
        </w:rPr>
      </w:pPr>
      <w:r w:rsidRPr="00BD7DA8">
        <w:rPr>
          <w:rStyle w:val="underlineleft"/>
          <w:b/>
          <w:bCs/>
          <w:lang w:val="sr-Cyrl-RS"/>
        </w:rPr>
        <w:t>Канцеларијско пословање</w:t>
      </w:r>
    </w:p>
    <w:p w:rsidR="002A5D3A" w:rsidRPr="00BD7DA8" w:rsidRDefault="00EF7848" w:rsidP="002A5D3A">
      <w:pPr>
        <w:pStyle w:val="NormalWeb"/>
        <w:spacing w:before="0" w:beforeAutospacing="0" w:after="0" w:afterAutospacing="0"/>
        <w:jc w:val="both"/>
        <w:rPr>
          <w:rStyle w:val="Strong"/>
          <w:bCs w:val="0"/>
          <w:lang w:val="sr-Cyrl-RS"/>
        </w:rPr>
      </w:pPr>
      <w:r w:rsidRPr="00BD7DA8">
        <w:rPr>
          <w:rStyle w:val="Strong"/>
          <w:b w:val="0"/>
          <w:lang w:val="sr-Cyrl-RS"/>
        </w:rPr>
        <w:t xml:space="preserve">Општа и основна питања канцеларијског пословања: појам канцеларијског пословања, значај и улога канцеларијског пословања, прописи којима је регулисано канцеларијско пословање органа државне управе, основни појмови канцеларијског пословања. Примање поште. Непосредно примање поднесака. Потврда о пријему поднеска. Пријем поште од другог органа државне управе. Пријем поште преко поштанске службе. Отварање и прегледање поште. Поступак са актима и предметима који садрже тајне податке и ознаку степена тајности. Поступак са актима који подлежу таксирању. Пријемни штамбиљ. Распоређивање поште и класификација предмета по материји. Основне евиденције о актима и предметима: картотека предмета, скраћени деловодник, вођење евиденције путем аутоматске обраде података. Помоћне евиденције о актима и предметима: попис аката, вођење евиденције по досијеима. Евидентирање аката који су означени као тајни подаци. Поступак са нерешеним предметима истеком године. Здруживање аката. Омот списа. Достављање аката у рад. Роковник. Развођење аката. Отпремање поште. Архивирање и чување предмета. Архивска књига.  Електронско канцеларијско пословање: достава електронских докумената, поступање са документима у електронском канцеларијском пословању, електронска архива. Послови у непосредној вези са канцеларијским пословањем: службени акт, обнављање (реконструкција) предмета, печати и штамбиљи, примање и предаја телефонског саопштења, надзор над применом прописа о канцеларијском пословању, административне таксе. Канцеларијско пословање у судовима. Канцеларијско пословање у јавном тужилаштву. Канцеларијско пословање у органима за вођење </w:t>
      </w:r>
      <w:r w:rsidRPr="00BD7DA8">
        <w:rPr>
          <w:rStyle w:val="Strong"/>
          <w:b w:val="0"/>
          <w:lang w:val="sr-Cyrl-RS"/>
        </w:rPr>
        <w:lastRenderedPageBreak/>
        <w:t>прекршајног поступка. Канцеларијско пословање у установама за извршење кр</w:t>
      </w:r>
      <w:r w:rsidR="00A214C3" w:rsidRPr="00BD7DA8">
        <w:rPr>
          <w:rStyle w:val="Strong"/>
          <w:b w:val="0"/>
          <w:lang w:val="sr-Cyrl-RS"/>
        </w:rPr>
        <w:t>ивичних санкција.</w:t>
      </w:r>
    </w:p>
    <w:p w:rsidR="002A5D3A" w:rsidRPr="00BD7DA8" w:rsidRDefault="002A5D3A" w:rsidP="002A5D3A">
      <w:pPr>
        <w:pStyle w:val="NormalWeb"/>
        <w:spacing w:before="0" w:beforeAutospacing="0" w:after="0" w:afterAutospacing="0"/>
        <w:jc w:val="both"/>
        <w:rPr>
          <w:rStyle w:val="Strong"/>
          <w:b w:val="0"/>
          <w:lang w:val="sr-Cyrl-RS"/>
        </w:rPr>
      </w:pPr>
    </w:p>
    <w:p w:rsidR="00EF7848" w:rsidRPr="00BD7DA8" w:rsidRDefault="00EF7848" w:rsidP="00A214C3">
      <w:pPr>
        <w:pStyle w:val="stil7podnas"/>
        <w:shd w:val="clear" w:color="auto" w:fill="FFFFFF"/>
        <w:spacing w:before="0" w:beforeAutospacing="0" w:after="120" w:afterAutospacing="0"/>
        <w:jc w:val="center"/>
        <w:rPr>
          <w:b/>
          <w:bCs/>
          <w:lang w:val="sr-Cyrl-RS"/>
        </w:rPr>
      </w:pPr>
      <w:r w:rsidRPr="00BD7DA8">
        <w:rPr>
          <w:b/>
          <w:bCs/>
          <w:lang w:val="sr-Cyrl-RS"/>
        </w:rPr>
        <w:t>Радно законодавство</w:t>
      </w:r>
    </w:p>
    <w:p w:rsidR="00EF7848" w:rsidRPr="00BD7DA8" w:rsidRDefault="00EF7848" w:rsidP="006B6F59">
      <w:pPr>
        <w:pStyle w:val="NormalWeb"/>
        <w:spacing w:before="0" w:beforeAutospacing="0" w:after="0" w:afterAutospacing="0"/>
        <w:jc w:val="both"/>
        <w:rPr>
          <w:lang w:val="sr-Cyrl-RS"/>
        </w:rPr>
      </w:pPr>
      <w:r w:rsidRPr="00BD7DA8">
        <w:rPr>
          <w:lang w:val="sr-Cyrl-RS"/>
        </w:rPr>
        <w:t>Извори радног права</w:t>
      </w:r>
      <w:r w:rsidR="00AE658E" w:rsidRPr="00BD7DA8">
        <w:rPr>
          <w:lang w:val="sr-Latn-RS"/>
        </w:rPr>
        <w:t>.</w:t>
      </w:r>
      <w:r w:rsidRPr="00BD7DA8">
        <w:rPr>
          <w:lang w:val="sr-Cyrl-RS"/>
        </w:rPr>
        <w:t xml:space="preserve"> </w:t>
      </w:r>
      <w:r w:rsidR="00AE658E" w:rsidRPr="00BD7DA8">
        <w:rPr>
          <w:lang w:val="sr-Cyrl-RS"/>
        </w:rPr>
        <w:t xml:space="preserve">Међународни </w:t>
      </w:r>
      <w:r w:rsidRPr="00BD7DA8">
        <w:rPr>
          <w:lang w:val="sr-Cyrl-RS"/>
        </w:rPr>
        <w:t>извори радног права</w:t>
      </w:r>
      <w:r w:rsidR="00AE658E" w:rsidRPr="00BD7DA8">
        <w:rPr>
          <w:lang w:val="sr-Cyrl-RS"/>
        </w:rPr>
        <w:t>.</w:t>
      </w:r>
      <w:r w:rsidRPr="00BD7DA8">
        <w:rPr>
          <w:lang w:val="sr-Cyrl-RS"/>
        </w:rPr>
        <w:t xml:space="preserve"> </w:t>
      </w:r>
      <w:r w:rsidR="00AE658E" w:rsidRPr="00BD7DA8">
        <w:rPr>
          <w:lang w:val="sr-Cyrl-RS"/>
        </w:rPr>
        <w:t xml:space="preserve">Унутрашњи </w:t>
      </w:r>
      <w:r w:rsidRPr="00BD7DA8">
        <w:rPr>
          <w:lang w:val="sr-Cyrl-RS"/>
        </w:rPr>
        <w:t>извори радног права</w:t>
      </w:r>
      <w:r w:rsidR="00AE658E" w:rsidRPr="00BD7DA8">
        <w:rPr>
          <w:lang w:val="sr-Cyrl-RS"/>
        </w:rPr>
        <w:t>.</w:t>
      </w:r>
      <w:r w:rsidRPr="00BD7DA8">
        <w:rPr>
          <w:lang w:val="sr-Cyrl-RS"/>
        </w:rPr>
        <w:t xml:space="preserve"> </w:t>
      </w:r>
      <w:r w:rsidR="00AE658E" w:rsidRPr="00BD7DA8">
        <w:rPr>
          <w:lang w:val="sr-Cyrl-RS"/>
        </w:rPr>
        <w:t xml:space="preserve">Међусобни </w:t>
      </w:r>
      <w:r w:rsidRPr="00BD7DA8">
        <w:rPr>
          <w:lang w:val="sr-Cyrl-RS"/>
        </w:rPr>
        <w:t>однос закона, колективног уговора, правилника о раду и уговора о раду.</w:t>
      </w:r>
    </w:p>
    <w:p w:rsidR="00EF7848" w:rsidRPr="00BD7DA8" w:rsidRDefault="00825C98" w:rsidP="006B6F59">
      <w:pPr>
        <w:pStyle w:val="NormalWeb"/>
        <w:spacing w:before="0" w:beforeAutospacing="0" w:after="0" w:afterAutospacing="0"/>
        <w:jc w:val="both"/>
        <w:rPr>
          <w:lang w:val="sr-Cyrl-RS"/>
        </w:rPr>
      </w:pPr>
      <w:r w:rsidRPr="00BD7DA8">
        <w:rPr>
          <w:lang w:val="sr-Cyrl-RS"/>
        </w:rPr>
        <w:t xml:space="preserve">Радни односи у државним органима. </w:t>
      </w:r>
      <w:r w:rsidR="00AE658E" w:rsidRPr="00BD7DA8">
        <w:rPr>
          <w:lang w:val="sr-Cyrl-RS"/>
        </w:rPr>
        <w:t>П</w:t>
      </w:r>
      <w:r w:rsidR="00EF7848" w:rsidRPr="00BD7DA8">
        <w:rPr>
          <w:lang w:val="sr-Cyrl-RS"/>
        </w:rPr>
        <w:t>ојам државних службеника и појам намештеника</w:t>
      </w:r>
      <w:r w:rsidR="00AE658E" w:rsidRPr="00BD7DA8">
        <w:rPr>
          <w:lang w:val="sr-Cyrl-RS"/>
        </w:rPr>
        <w:t>.</w:t>
      </w:r>
      <w:r w:rsidR="00EF7848" w:rsidRPr="00BD7DA8">
        <w:rPr>
          <w:lang w:val="sr-Cyrl-RS"/>
        </w:rPr>
        <w:t xml:space="preserve"> </w:t>
      </w:r>
      <w:r w:rsidR="00AE658E" w:rsidRPr="00BD7DA8">
        <w:rPr>
          <w:lang w:val="sr-Cyrl-RS"/>
        </w:rPr>
        <w:t xml:space="preserve">Послодавац државних </w:t>
      </w:r>
      <w:r w:rsidR="00B4774A">
        <w:rPr>
          <w:lang w:val="sr-Cyrl-RS"/>
        </w:rPr>
        <w:t>службеника</w:t>
      </w:r>
      <w:r w:rsidR="00AE658E" w:rsidRPr="00BD7DA8">
        <w:rPr>
          <w:lang w:val="sr-Cyrl-RS"/>
        </w:rPr>
        <w:t xml:space="preserve"> и намештеника.</w:t>
      </w:r>
      <w:r w:rsidR="00EF7848" w:rsidRPr="00BD7DA8">
        <w:rPr>
          <w:lang w:val="sr-Cyrl-RS"/>
        </w:rPr>
        <w:t xml:space="preserve"> </w:t>
      </w:r>
      <w:r w:rsidR="00AE658E" w:rsidRPr="00BD7DA8">
        <w:rPr>
          <w:lang w:val="sr-Cyrl-RS"/>
        </w:rPr>
        <w:t>П</w:t>
      </w:r>
      <w:r w:rsidR="00EF7848" w:rsidRPr="00BD7DA8">
        <w:rPr>
          <w:lang w:val="sr-Cyrl-RS"/>
        </w:rPr>
        <w:t>римена општих прописа о раду и посебног колективног уговора</w:t>
      </w:r>
      <w:r w:rsidR="00AE658E" w:rsidRPr="00BD7DA8">
        <w:rPr>
          <w:lang w:val="sr-Cyrl-RS"/>
        </w:rPr>
        <w:t>.</w:t>
      </w:r>
      <w:r w:rsidR="00EF7848" w:rsidRPr="00BD7DA8">
        <w:rPr>
          <w:lang w:val="sr-Cyrl-RS"/>
        </w:rPr>
        <w:t xml:space="preserve"> </w:t>
      </w:r>
      <w:r w:rsidR="00AE658E" w:rsidRPr="00BD7DA8">
        <w:rPr>
          <w:lang w:val="sr-Cyrl-RS"/>
        </w:rPr>
        <w:t>Н</w:t>
      </w:r>
      <w:r w:rsidR="00EF7848" w:rsidRPr="00BD7DA8">
        <w:rPr>
          <w:lang w:val="sr-Cyrl-RS"/>
        </w:rPr>
        <w:t>аче</w:t>
      </w:r>
      <w:r w:rsidR="00AE658E" w:rsidRPr="00BD7DA8">
        <w:rPr>
          <w:lang w:val="sr-Cyrl-RS"/>
        </w:rPr>
        <w:t>ла деловања државних службеника</w:t>
      </w:r>
      <w:r w:rsidR="00EF7848" w:rsidRPr="00BD7DA8">
        <w:rPr>
          <w:lang w:val="sr-Cyrl-RS"/>
        </w:rPr>
        <w:t>. Права и дужности државних службеника</w:t>
      </w:r>
      <w:r w:rsidR="00AE658E" w:rsidRPr="00BD7DA8">
        <w:rPr>
          <w:lang w:val="sr-Cyrl-RS"/>
        </w:rPr>
        <w:t>.</w:t>
      </w:r>
      <w:r w:rsidR="00EF7848" w:rsidRPr="00BD7DA8">
        <w:rPr>
          <w:lang w:val="sr-Cyrl-RS"/>
        </w:rPr>
        <w:t xml:space="preserve"> </w:t>
      </w:r>
      <w:r w:rsidR="00AE658E" w:rsidRPr="00BD7DA8">
        <w:rPr>
          <w:lang w:val="sr-Cyrl-RS"/>
        </w:rPr>
        <w:t>С</w:t>
      </w:r>
      <w:r w:rsidR="00EF7848" w:rsidRPr="00BD7DA8">
        <w:rPr>
          <w:lang w:val="sr-Cyrl-RS"/>
        </w:rPr>
        <w:t>пречавање сукоба интереса. Врсте радних места државних службеника. Попуњавање слободних радних места</w:t>
      </w:r>
      <w:r w:rsidR="00AE658E" w:rsidRPr="00BD7DA8">
        <w:rPr>
          <w:lang w:val="sr-Cyrl-RS"/>
        </w:rPr>
        <w:t>.</w:t>
      </w:r>
      <w:r w:rsidR="00EF7848" w:rsidRPr="00BD7DA8">
        <w:rPr>
          <w:lang w:val="sr-Cyrl-RS"/>
        </w:rPr>
        <w:t xml:space="preserve"> </w:t>
      </w:r>
      <w:r w:rsidR="00AE658E" w:rsidRPr="00BD7DA8">
        <w:rPr>
          <w:lang w:val="sr-Cyrl-RS"/>
        </w:rPr>
        <w:t>Престанак рада на положају. Вредновање радне успешности</w:t>
      </w:r>
      <w:r w:rsidR="002B13F4" w:rsidRPr="00BD7DA8">
        <w:rPr>
          <w:lang w:val="sr-Cyrl-RS"/>
        </w:rPr>
        <w:t xml:space="preserve">. Напредовање државних службеника. </w:t>
      </w:r>
      <w:r w:rsidR="00EF7848" w:rsidRPr="00BD7DA8">
        <w:rPr>
          <w:lang w:val="sr-Cyrl-RS"/>
        </w:rPr>
        <w:t>Премештај државних службеника због потребе рада. Стручно усавршавање и оспособљавање. Одговорност државних службеника. Престанак радног односа. Права државних службеника при промени уређења државних органа. Одлучивање о правима и дужностима државних службеника. Уређење кадровског система</w:t>
      </w:r>
      <w:r w:rsidR="002B13F4" w:rsidRPr="00BD7DA8">
        <w:rPr>
          <w:lang w:val="sr-Cyrl-RS"/>
        </w:rPr>
        <w:t>.</w:t>
      </w:r>
      <w:r w:rsidR="00EF7848" w:rsidRPr="00BD7DA8">
        <w:rPr>
          <w:lang w:val="sr-Cyrl-RS"/>
        </w:rPr>
        <w:t xml:space="preserve"> Служба за управљање кадровима</w:t>
      </w:r>
      <w:r w:rsidR="002B13F4" w:rsidRPr="00BD7DA8">
        <w:rPr>
          <w:lang w:val="sr-Cyrl-RS"/>
        </w:rPr>
        <w:t>.</w:t>
      </w:r>
      <w:r w:rsidR="00EF7848" w:rsidRPr="00BD7DA8">
        <w:rPr>
          <w:lang w:val="sr-Cyrl-RS"/>
        </w:rPr>
        <w:t xml:space="preserve"> Централна кадровска евиденција</w:t>
      </w:r>
      <w:r w:rsidR="002B13F4" w:rsidRPr="00BD7DA8">
        <w:rPr>
          <w:lang w:val="sr-Cyrl-RS"/>
        </w:rPr>
        <w:t>. Високи службенички савет</w:t>
      </w:r>
      <w:r w:rsidR="00EF7848" w:rsidRPr="00BD7DA8">
        <w:rPr>
          <w:lang w:val="sr-Cyrl-RS"/>
        </w:rPr>
        <w:t xml:space="preserve">. Посебна правила о намештеницима. </w:t>
      </w:r>
      <w:r w:rsidR="00F37A26" w:rsidRPr="00BD7DA8">
        <w:rPr>
          <w:lang w:val="sr-Cyrl-RS"/>
        </w:rPr>
        <w:t xml:space="preserve">Надлежност </w:t>
      </w:r>
      <w:r w:rsidR="000B305D" w:rsidRPr="00BD7DA8">
        <w:rPr>
          <w:lang w:val="sr-Cyrl-RS"/>
        </w:rPr>
        <w:t xml:space="preserve">управне </w:t>
      </w:r>
      <w:r w:rsidR="006F71D0">
        <w:rPr>
          <w:lang w:val="sr-Cyrl-RS"/>
        </w:rPr>
        <w:t>инспекције</w:t>
      </w:r>
      <w:r w:rsidR="000B305D" w:rsidRPr="00BD7DA8">
        <w:rPr>
          <w:lang w:val="sr-Cyrl-RS"/>
        </w:rPr>
        <w:t xml:space="preserve"> над </w:t>
      </w:r>
      <w:r w:rsidR="00F37A26" w:rsidRPr="00BD7DA8">
        <w:rPr>
          <w:lang w:val="sr-Cyrl-RS"/>
        </w:rPr>
        <w:t xml:space="preserve">спровођењем прописа о државним службеницима. </w:t>
      </w:r>
      <w:r w:rsidR="00EF7848" w:rsidRPr="00BD7DA8">
        <w:rPr>
          <w:lang w:val="sr-Cyrl-RS"/>
        </w:rPr>
        <w:t>Плате државних службеника и намештеника.</w:t>
      </w:r>
    </w:p>
    <w:p w:rsidR="00EF7848" w:rsidRPr="00BD7DA8" w:rsidRDefault="00EF7848" w:rsidP="006B6F59">
      <w:pPr>
        <w:pStyle w:val="NormalWeb"/>
        <w:spacing w:before="0" w:beforeAutospacing="0" w:after="0" w:afterAutospacing="0"/>
        <w:jc w:val="both"/>
        <w:rPr>
          <w:lang w:val="sr-Cyrl-RS"/>
        </w:rPr>
      </w:pPr>
      <w:r w:rsidRPr="00BD7DA8">
        <w:rPr>
          <w:lang w:val="sr-Cyrl-RS"/>
        </w:rPr>
        <w:t xml:space="preserve">Радни односи у органима </w:t>
      </w:r>
      <w:r w:rsidR="00D72D26" w:rsidRPr="00BD7DA8">
        <w:rPr>
          <w:lang w:val="sr-Cyrl-RS"/>
        </w:rPr>
        <w:t>аутономн</w:t>
      </w:r>
      <w:r w:rsidR="00241FD3" w:rsidRPr="00BD7DA8">
        <w:rPr>
          <w:lang w:val="sr-Cyrl-RS"/>
        </w:rPr>
        <w:t>их</w:t>
      </w:r>
      <w:r w:rsidR="00D72D26" w:rsidRPr="00BD7DA8">
        <w:rPr>
          <w:lang w:val="sr-Cyrl-RS"/>
        </w:rPr>
        <w:t xml:space="preserve"> покрајин</w:t>
      </w:r>
      <w:r w:rsidR="00241FD3" w:rsidRPr="00BD7DA8">
        <w:rPr>
          <w:lang w:val="sr-Cyrl-RS"/>
        </w:rPr>
        <w:t>а</w:t>
      </w:r>
      <w:r w:rsidR="00D72D26" w:rsidRPr="00BD7DA8">
        <w:rPr>
          <w:lang w:val="sr-Cyrl-RS"/>
        </w:rPr>
        <w:t xml:space="preserve"> и јединиц</w:t>
      </w:r>
      <w:r w:rsidR="00241FD3" w:rsidRPr="00BD7DA8">
        <w:rPr>
          <w:lang w:val="sr-Cyrl-RS"/>
        </w:rPr>
        <w:t>ама</w:t>
      </w:r>
      <w:r w:rsidR="00D72D26" w:rsidRPr="00BD7DA8">
        <w:rPr>
          <w:lang w:val="sr-Cyrl-RS"/>
        </w:rPr>
        <w:t xml:space="preserve"> локалне самоуправе.</w:t>
      </w:r>
      <w:r w:rsidR="00E51AEA" w:rsidRPr="00BD7DA8">
        <w:rPr>
          <w:lang w:val="sr-Cyrl-RS"/>
        </w:rPr>
        <w:t xml:space="preserve"> </w:t>
      </w:r>
      <w:r w:rsidR="00241FD3" w:rsidRPr="00BD7DA8">
        <w:rPr>
          <w:lang w:val="sr-Cyrl-RS"/>
        </w:rPr>
        <w:t xml:space="preserve">Појам запослених. Послодавац запослених. Начела деловања службеника. Права и дужности службеника. Врсте радних места службеника. Трајање радног односа. Попуњавање радних места. Премештај службеника. Стручно усавршавање и оспособљавање. </w:t>
      </w:r>
      <w:r w:rsidR="00677F03" w:rsidRPr="00BD7DA8">
        <w:rPr>
          <w:lang w:val="sr-Cyrl-RS"/>
        </w:rPr>
        <w:t>Оцењивање службеника и кретање у служби.</w:t>
      </w:r>
      <w:r w:rsidR="006F71D0">
        <w:rPr>
          <w:lang w:val="sr-Cyrl-RS"/>
        </w:rPr>
        <w:t xml:space="preserve"> </w:t>
      </w:r>
      <w:r w:rsidR="00677F03" w:rsidRPr="00BD7DA8">
        <w:rPr>
          <w:lang w:val="sr-Cyrl-RS"/>
        </w:rPr>
        <w:t>Дисциплинска одговорност службеника. Одговорност службеника за штету. Престанак радног односа. Престанак потреба за радом службеника. Заштита права службеника. Управљање људским ресурсима у локалној самоуправи. Посебне надлежности и овлашћења органа, служби и организација Аутономне покрајине Војводине</w:t>
      </w:r>
      <w:r w:rsidR="009B1462" w:rsidRPr="00BD7DA8">
        <w:rPr>
          <w:lang w:val="sr-Cyrl-RS"/>
        </w:rPr>
        <w:t>.</w:t>
      </w:r>
      <w:r w:rsidR="00677F03" w:rsidRPr="00BD7DA8">
        <w:rPr>
          <w:lang w:val="sr-Cyrl-RS"/>
        </w:rPr>
        <w:t xml:space="preserve"> </w:t>
      </w:r>
    </w:p>
    <w:p w:rsidR="008E4BF9" w:rsidRPr="00BD7DA8" w:rsidRDefault="00EF7848" w:rsidP="006B6F59">
      <w:pPr>
        <w:pStyle w:val="NormalWeb"/>
        <w:spacing w:before="0" w:beforeAutospacing="0" w:after="0" w:afterAutospacing="0"/>
        <w:jc w:val="both"/>
        <w:rPr>
          <w:lang w:val="sr-Cyrl-RS"/>
        </w:rPr>
      </w:pPr>
      <w:r w:rsidRPr="00BD7DA8">
        <w:rPr>
          <w:lang w:val="sr-Cyrl-RS"/>
        </w:rPr>
        <w:t>Општи прописи о раду (Закон о раду)</w:t>
      </w:r>
      <w:r w:rsidR="00E51AEA" w:rsidRPr="00BD7DA8">
        <w:rPr>
          <w:lang w:val="sr-Cyrl-RS"/>
        </w:rPr>
        <w:t xml:space="preserve"> </w:t>
      </w:r>
      <w:r w:rsidR="008E4BF9" w:rsidRPr="00BD7DA8">
        <w:rPr>
          <w:lang w:val="sr-Cyrl-RS"/>
        </w:rPr>
        <w:t xml:space="preserve">– </w:t>
      </w:r>
      <w:r w:rsidR="000B305D" w:rsidRPr="00BD7DA8">
        <w:rPr>
          <w:lang w:val="sr-Cyrl-RS"/>
        </w:rPr>
        <w:t>основна</w:t>
      </w:r>
      <w:r w:rsidR="008E4BF9" w:rsidRPr="00BD7DA8">
        <w:rPr>
          <w:lang w:val="sr-Cyrl-RS"/>
        </w:rPr>
        <w:t xml:space="preserve"> права и обавезе и забрана </w:t>
      </w:r>
      <w:r w:rsidR="006F71D0">
        <w:rPr>
          <w:lang w:val="sr-Cyrl-RS"/>
        </w:rPr>
        <w:t>дискриминације</w:t>
      </w:r>
      <w:r w:rsidR="008E4BF9" w:rsidRPr="00BD7DA8">
        <w:rPr>
          <w:lang w:val="sr-Cyrl-RS"/>
        </w:rPr>
        <w:t xml:space="preserve">. </w:t>
      </w:r>
      <w:r w:rsidRPr="00BD7DA8">
        <w:rPr>
          <w:lang w:val="sr-Cyrl-RS"/>
        </w:rPr>
        <w:t xml:space="preserve">Заснивање радног односа </w:t>
      </w:r>
      <w:r w:rsidR="008E4BF9" w:rsidRPr="00BD7DA8">
        <w:rPr>
          <w:lang w:val="sr-Cyrl-RS"/>
        </w:rPr>
        <w:t>Уговор о правима и обавезама директора. Образовање, стручно оспособљавање и усавршавање. Радно време. Одмори и одсуства. Заштита запослених. Зарада, накнада зараде и друга примања.</w:t>
      </w:r>
      <w:r w:rsidR="00DE28A0" w:rsidRPr="00BD7DA8">
        <w:rPr>
          <w:lang w:val="sr-Cyrl-RS"/>
        </w:rPr>
        <w:t xml:space="preserve"> Права запослених код промене послодавца. </w:t>
      </w:r>
      <w:r w:rsidR="000B305D" w:rsidRPr="00BD7DA8">
        <w:rPr>
          <w:lang w:val="sr-Cyrl-RS"/>
        </w:rPr>
        <w:t>Удаљење запосленог са рада. Престанак радног односа. Рад ван радног односа. Организације запослених и послодаваца. Колективни уговори. Надлежност инспекције рада над спровођењем општих прописа о раду.</w:t>
      </w:r>
    </w:p>
    <w:p w:rsidR="00EF7848" w:rsidRPr="00BD7DA8" w:rsidRDefault="00EF7848" w:rsidP="006B6F59">
      <w:pPr>
        <w:pStyle w:val="NormalWeb"/>
        <w:spacing w:before="0" w:beforeAutospacing="0" w:after="0" w:afterAutospacing="0"/>
        <w:jc w:val="both"/>
        <w:rPr>
          <w:b/>
          <w:lang w:val="sr-Cyrl-RS"/>
        </w:rPr>
      </w:pPr>
      <w:r w:rsidRPr="00BD7DA8">
        <w:rPr>
          <w:rStyle w:val="Strong"/>
          <w:b w:val="0"/>
          <w:lang w:val="sr-Cyrl-RS"/>
        </w:rPr>
        <w:t>Једнаке могућности запошљавања по основу пола (једнака доступност послова и положаја по основу пола, заснивање радног односа и радно ангажовање по основу пола, распоређивање и напредовање по основу пола, једнака зарада за исти рад или рад једнаке вредности по основу пола, узнемиравање, сексуално узнемиравање и сексуално уцењивање, престанак радног односа и рад</w:t>
      </w:r>
      <w:r w:rsidR="006B6F59" w:rsidRPr="00BD7DA8">
        <w:rPr>
          <w:rStyle w:val="Strong"/>
          <w:b w:val="0"/>
          <w:lang w:val="sr-Cyrl-RS"/>
        </w:rPr>
        <w:t>ног ангажовања по основу пола).</w:t>
      </w:r>
    </w:p>
    <w:p w:rsidR="00EF7848" w:rsidRPr="00BD7DA8" w:rsidRDefault="00EF7848" w:rsidP="006B6F59">
      <w:pPr>
        <w:pStyle w:val="NormalWeb"/>
        <w:spacing w:before="0" w:beforeAutospacing="0" w:after="0" w:afterAutospacing="0"/>
        <w:jc w:val="both"/>
        <w:rPr>
          <w:lang w:val="sr-Cyrl-RS"/>
        </w:rPr>
      </w:pPr>
      <w:r w:rsidRPr="00BD7DA8">
        <w:rPr>
          <w:lang w:val="sr-Cyrl-RS"/>
        </w:rPr>
        <w:t>Социјално осигурање</w:t>
      </w:r>
      <w:r w:rsidR="006F71D0">
        <w:rPr>
          <w:lang w:val="sr-Cyrl-RS"/>
        </w:rPr>
        <w:t>.</w:t>
      </w:r>
      <w:r w:rsidRPr="00BD7DA8">
        <w:rPr>
          <w:lang w:val="sr-Cyrl-RS"/>
        </w:rPr>
        <w:t xml:space="preserve"> </w:t>
      </w:r>
      <w:r w:rsidR="006F71D0" w:rsidRPr="00BD7DA8">
        <w:rPr>
          <w:lang w:val="sr-Cyrl-RS"/>
        </w:rPr>
        <w:t xml:space="preserve">Пензијско </w:t>
      </w:r>
      <w:r w:rsidRPr="00BD7DA8">
        <w:rPr>
          <w:lang w:val="sr-Cyrl-RS"/>
        </w:rPr>
        <w:t>и инвалидско осигурање</w:t>
      </w:r>
      <w:r w:rsidR="006F71D0">
        <w:rPr>
          <w:lang w:val="sr-Cyrl-RS"/>
        </w:rPr>
        <w:t>.</w:t>
      </w:r>
      <w:r w:rsidRPr="00BD7DA8">
        <w:rPr>
          <w:lang w:val="sr-Cyrl-RS"/>
        </w:rPr>
        <w:t xml:space="preserve"> </w:t>
      </w:r>
      <w:r w:rsidR="006F71D0" w:rsidRPr="00BD7DA8">
        <w:rPr>
          <w:lang w:val="sr-Cyrl-RS"/>
        </w:rPr>
        <w:t xml:space="preserve">Осигурање </w:t>
      </w:r>
      <w:r w:rsidRPr="00BD7DA8">
        <w:rPr>
          <w:lang w:val="sr-Cyrl-RS"/>
        </w:rPr>
        <w:t>за случај незапослености</w:t>
      </w:r>
      <w:r w:rsidR="006F71D0">
        <w:rPr>
          <w:lang w:val="sr-Cyrl-RS"/>
        </w:rPr>
        <w:t>.</w:t>
      </w:r>
      <w:r w:rsidRPr="00BD7DA8">
        <w:rPr>
          <w:lang w:val="sr-Cyrl-RS"/>
        </w:rPr>
        <w:t xml:space="preserve"> </w:t>
      </w:r>
      <w:r w:rsidR="006F71D0" w:rsidRPr="00BD7DA8">
        <w:rPr>
          <w:lang w:val="sr-Cyrl-RS"/>
        </w:rPr>
        <w:t xml:space="preserve">Здравствено </w:t>
      </w:r>
      <w:r w:rsidRPr="00BD7DA8">
        <w:rPr>
          <w:lang w:val="sr-Cyrl-RS"/>
        </w:rPr>
        <w:t>осигурање.</w:t>
      </w:r>
    </w:p>
    <w:p w:rsidR="002A5D3A" w:rsidRPr="00BD7DA8" w:rsidRDefault="002A5D3A" w:rsidP="002A5D3A">
      <w:pPr>
        <w:pStyle w:val="stil7podnas"/>
        <w:shd w:val="clear" w:color="auto" w:fill="FFFFFF"/>
        <w:spacing w:before="0" w:beforeAutospacing="0" w:after="0" w:afterAutospacing="0"/>
        <w:jc w:val="both"/>
        <w:rPr>
          <w:b/>
          <w:bCs/>
          <w:lang w:val="sr-Cyrl-RS"/>
        </w:rPr>
      </w:pPr>
    </w:p>
    <w:p w:rsidR="002A5D3A" w:rsidRPr="00BD7DA8" w:rsidRDefault="002A5D3A" w:rsidP="00DB1E9D">
      <w:pPr>
        <w:pStyle w:val="stil7podnas"/>
        <w:shd w:val="clear" w:color="auto" w:fill="FFFFFF"/>
        <w:spacing w:before="0" w:beforeAutospacing="0" w:after="120" w:afterAutospacing="0"/>
        <w:jc w:val="center"/>
        <w:rPr>
          <w:b/>
          <w:bCs/>
          <w:lang w:val="sr-Cyrl-RS"/>
        </w:rPr>
      </w:pPr>
      <w:r w:rsidRPr="00BD7DA8">
        <w:rPr>
          <w:b/>
          <w:bCs/>
          <w:lang w:val="sr-Cyrl-RS"/>
        </w:rPr>
        <w:t>Основи система Европске уније</w:t>
      </w:r>
    </w:p>
    <w:p w:rsidR="002A5D3A" w:rsidRPr="00BD7DA8" w:rsidRDefault="002A5D3A" w:rsidP="00DB1E9D">
      <w:pPr>
        <w:pStyle w:val="NormalWeb"/>
        <w:spacing w:before="0" w:beforeAutospacing="0" w:after="0" w:afterAutospacing="0"/>
        <w:jc w:val="both"/>
        <w:rPr>
          <w:lang w:val="sr-Cyrl-RS"/>
        </w:rPr>
      </w:pPr>
      <w:r w:rsidRPr="00BD7DA8">
        <w:rPr>
          <w:lang w:val="sr-Cyrl-RS"/>
        </w:rPr>
        <w:t>Специфичности Е</w:t>
      </w:r>
      <w:r w:rsidR="007023A9" w:rsidRPr="00BD7DA8">
        <w:rPr>
          <w:lang w:val="sr-Cyrl-RS"/>
        </w:rPr>
        <w:t>вропске уније (ЕУ)</w:t>
      </w:r>
      <w:r w:rsidRPr="00BD7DA8">
        <w:rPr>
          <w:lang w:val="sr-Cyrl-RS"/>
        </w:rPr>
        <w:t xml:space="preserve"> као субјекта у међународним односима. Државе чланице и државе кандидати за пријем у чланство ЕУ. Ваневропске земље и територије које су придружене ЕУ.</w:t>
      </w:r>
    </w:p>
    <w:p w:rsidR="002A5D3A" w:rsidRPr="00BD7DA8" w:rsidRDefault="002A5D3A" w:rsidP="00DB1E9D">
      <w:pPr>
        <w:pStyle w:val="NormalWeb"/>
        <w:spacing w:before="0" w:beforeAutospacing="0" w:after="0" w:afterAutospacing="0"/>
        <w:jc w:val="both"/>
        <w:rPr>
          <w:lang w:val="sr-Cyrl-RS"/>
        </w:rPr>
      </w:pPr>
      <w:r w:rsidRPr="00BD7DA8">
        <w:rPr>
          <w:lang w:val="sr-Cyrl-RS"/>
        </w:rPr>
        <w:lastRenderedPageBreak/>
        <w:t xml:space="preserve">Историјат развоја европских интеграционих процеса </w:t>
      </w:r>
      <w:r w:rsidR="00DB1E9D" w:rsidRPr="00BD7DA8">
        <w:rPr>
          <w:lang w:val="sr-Cyrl-RS"/>
        </w:rPr>
        <w:t>–</w:t>
      </w:r>
      <w:r w:rsidRPr="00BD7DA8">
        <w:rPr>
          <w:lang w:val="sr-Cyrl-RS"/>
        </w:rPr>
        <w:t xml:space="preserve"> настанак европских заједница. Оснивачки акти ЕУ. Реформски уговор ЕУ (Лисабонски уговор). Оснивачки уговори ЕУ који су на снази. Поступак у вези са изменама и допунама уговора на којима се заснива ЕУ. Органи ЕУ. Делокруг Европског савета. Делокруг Европског парламента. Делокруг Савета ЕУ (Савет министара). Делокруг Европске комисије. Делокруг Европске централне банке. Делокруг Европске инвестиционе банке. Делокруг Ревизорског суда. Надлежност Европског суда правде. Заједничке додирне тачке ЕУ и Савета Европе као регионалних европских организација. Поступак припреме прописа ЕУ. Улога Комитета сталних представника у фази припреме прописа. Улога Економског и социјалног комитета и Регионалног комитета у поступку припремања одлука. Улога специјализованих комитета у поступку припремања одлука. Процедуре за доношење прописа ЕУ. Улога система посебних тела у поступку извршења прописа (комитологија). Право ЕУ. Примарни извори права ЕУ. Секундарни извори права ЕУ. Прописи и други акти које доносе органи ЕУ. Примена права ЕУ и улога Европског суда правде. Правне тековине Заједнице. Структура ЕУ (области и питања о којима се одлучује, односно утврђују заједничке политике у ЕУ). Садржина тзв. Првог стуба ЕУ. Садржина тзв. Другог стуба ЕУ. Садржина тзв. Трећег стуба ЕУ. Стицање статуса придружене чланице (споразум о стабилизацији и придруживању и привремени </w:t>
      </w:r>
      <w:r w:rsidR="00DB1E9D" w:rsidRPr="00BD7DA8">
        <w:rPr>
          <w:lang w:val="sr-Cyrl-RS"/>
        </w:rPr>
        <w:t>–</w:t>
      </w:r>
      <w:r w:rsidRPr="00BD7DA8">
        <w:rPr>
          <w:lang w:val="sr-Cyrl-RS"/>
        </w:rPr>
        <w:t xml:space="preserve"> прелазни споразум). Критеријуми за пријем у чланство ЕУ. Поступак за стицање статуса чланице ЕУ.</w:t>
      </w:r>
    </w:p>
    <w:p w:rsidR="002A5D3A" w:rsidRPr="00BD7DA8" w:rsidRDefault="002A5D3A" w:rsidP="002A5D3A">
      <w:pPr>
        <w:pStyle w:val="auto-style1"/>
        <w:spacing w:before="0" w:beforeAutospacing="0" w:after="0" w:afterAutospacing="0"/>
        <w:jc w:val="both"/>
        <w:rPr>
          <w:b/>
          <w:lang w:val="sr-Cyrl-RS"/>
        </w:rPr>
      </w:pPr>
      <w:r w:rsidRPr="00BD7DA8">
        <w:rPr>
          <w:rStyle w:val="Strong"/>
          <w:b w:val="0"/>
          <w:lang w:val="sr-Cyrl-RS"/>
        </w:rPr>
        <w:t>Национална документа којима се уређује процес приступања Републике Србије Европској унији. Фазе у процесу приступања</w:t>
      </w:r>
      <w:r w:rsidR="00DB1E9D" w:rsidRPr="00BD7DA8">
        <w:rPr>
          <w:rStyle w:val="Strong"/>
          <w:b w:val="0"/>
          <w:lang w:val="sr-Cyrl-RS"/>
        </w:rPr>
        <w:t>. Коришћење међународне помоћи.</w:t>
      </w:r>
    </w:p>
    <w:p w:rsidR="002A5D3A" w:rsidRPr="00BD7DA8" w:rsidRDefault="002A5D3A" w:rsidP="007023A9">
      <w:pPr>
        <w:pStyle w:val="auto-style1"/>
        <w:spacing w:before="0" w:beforeAutospacing="0" w:after="0" w:afterAutospacing="0"/>
        <w:jc w:val="both"/>
        <w:rPr>
          <w:lang w:val="sr-Cyrl-RS"/>
        </w:rPr>
      </w:pPr>
      <w:r w:rsidRPr="00BD7DA8">
        <w:rPr>
          <w:lang w:val="sr-Cyrl-RS"/>
        </w:rPr>
        <w:t> </w:t>
      </w:r>
    </w:p>
    <w:sectPr w:rsidR="002A5D3A" w:rsidRPr="00BD7DA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867" w:rsidRDefault="001F0867" w:rsidP="00A07434">
      <w:pPr>
        <w:spacing w:after="0" w:line="240" w:lineRule="auto"/>
      </w:pPr>
      <w:r>
        <w:separator/>
      </w:r>
    </w:p>
  </w:endnote>
  <w:endnote w:type="continuationSeparator" w:id="0">
    <w:p w:rsidR="001F0867" w:rsidRDefault="001F0867" w:rsidP="00A0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434" w:rsidRDefault="00A0743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434" w:rsidRPr="00A07434" w:rsidRDefault="00A07434">
    <w:pPr>
      <w:pStyle w:val="Footer"/>
      <w:jc w:val="right"/>
      <w:rPr>
        <w:rFonts w:ascii="Times New Roman" w:hAnsi="Times New Roman"/>
      </w:rPr>
    </w:pPr>
    <w:r w:rsidRPr="00A07434">
      <w:rPr>
        <w:rFonts w:ascii="Times New Roman" w:hAnsi="Times New Roman"/>
      </w:rPr>
      <w:fldChar w:fldCharType="begin"/>
    </w:r>
    <w:r w:rsidRPr="00A07434">
      <w:rPr>
        <w:rFonts w:ascii="Times New Roman" w:hAnsi="Times New Roman"/>
      </w:rPr>
      <w:instrText xml:space="preserve"> PAGE   \* MERGEFORMAT </w:instrText>
    </w:r>
    <w:r w:rsidRPr="00A07434">
      <w:rPr>
        <w:rFonts w:ascii="Times New Roman" w:hAnsi="Times New Roman"/>
      </w:rPr>
      <w:fldChar w:fldCharType="separate"/>
    </w:r>
    <w:r w:rsidR="00546153">
      <w:rPr>
        <w:rFonts w:ascii="Times New Roman" w:hAnsi="Times New Roman"/>
        <w:noProof/>
      </w:rPr>
      <w:t>1</w:t>
    </w:r>
    <w:r w:rsidRPr="00A07434">
      <w:rPr>
        <w:rFonts w:ascii="Times New Roman" w:hAnsi="Times New Roman"/>
        <w:noProof/>
      </w:rPr>
      <w:fldChar w:fldCharType="end"/>
    </w:r>
  </w:p>
  <w:p w:rsidR="00A07434" w:rsidRDefault="00A0743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434" w:rsidRDefault="00A074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867" w:rsidRDefault="001F0867" w:rsidP="00A07434">
      <w:pPr>
        <w:spacing w:after="0" w:line="240" w:lineRule="auto"/>
      </w:pPr>
      <w:r>
        <w:separator/>
      </w:r>
    </w:p>
  </w:footnote>
  <w:footnote w:type="continuationSeparator" w:id="0">
    <w:p w:rsidR="001F0867" w:rsidRDefault="001F0867" w:rsidP="00A07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434" w:rsidRDefault="00A074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434" w:rsidRDefault="00A0743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434" w:rsidRDefault="00A07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3A"/>
    <w:rsid w:val="000062E8"/>
    <w:rsid w:val="00030895"/>
    <w:rsid w:val="000339C3"/>
    <w:rsid w:val="00034987"/>
    <w:rsid w:val="0007082E"/>
    <w:rsid w:val="00087523"/>
    <w:rsid w:val="0009249B"/>
    <w:rsid w:val="000B305D"/>
    <w:rsid w:val="000B47E9"/>
    <w:rsid w:val="000F27E6"/>
    <w:rsid w:val="000F2C40"/>
    <w:rsid w:val="00142946"/>
    <w:rsid w:val="001B6E25"/>
    <w:rsid w:val="001F0867"/>
    <w:rsid w:val="001F2D60"/>
    <w:rsid w:val="00233CDB"/>
    <w:rsid w:val="0023740F"/>
    <w:rsid w:val="002410A0"/>
    <w:rsid w:val="00241FD3"/>
    <w:rsid w:val="00253447"/>
    <w:rsid w:val="00271125"/>
    <w:rsid w:val="00272ACB"/>
    <w:rsid w:val="002A5D3A"/>
    <w:rsid w:val="002B0B35"/>
    <w:rsid w:val="002B13F4"/>
    <w:rsid w:val="002F278C"/>
    <w:rsid w:val="00300050"/>
    <w:rsid w:val="00302E64"/>
    <w:rsid w:val="00323AAD"/>
    <w:rsid w:val="00351790"/>
    <w:rsid w:val="00353AB9"/>
    <w:rsid w:val="0036102C"/>
    <w:rsid w:val="00362AD3"/>
    <w:rsid w:val="00371EAC"/>
    <w:rsid w:val="00384071"/>
    <w:rsid w:val="0040446D"/>
    <w:rsid w:val="00405A21"/>
    <w:rsid w:val="00411737"/>
    <w:rsid w:val="00414C8D"/>
    <w:rsid w:val="004359BD"/>
    <w:rsid w:val="00495690"/>
    <w:rsid w:val="004A5F4A"/>
    <w:rsid w:val="00521BCC"/>
    <w:rsid w:val="00522633"/>
    <w:rsid w:val="00532797"/>
    <w:rsid w:val="00546153"/>
    <w:rsid w:val="00570BEC"/>
    <w:rsid w:val="005A5B23"/>
    <w:rsid w:val="005D0484"/>
    <w:rsid w:val="005E4C3B"/>
    <w:rsid w:val="006240E5"/>
    <w:rsid w:val="006632C4"/>
    <w:rsid w:val="00677F03"/>
    <w:rsid w:val="00686EE9"/>
    <w:rsid w:val="006A2B30"/>
    <w:rsid w:val="006B6F59"/>
    <w:rsid w:val="006C5B1B"/>
    <w:rsid w:val="006F71D0"/>
    <w:rsid w:val="007023A9"/>
    <w:rsid w:val="00770B17"/>
    <w:rsid w:val="00773F84"/>
    <w:rsid w:val="0079635B"/>
    <w:rsid w:val="007B4D32"/>
    <w:rsid w:val="007D6974"/>
    <w:rsid w:val="007D7931"/>
    <w:rsid w:val="007F5C9D"/>
    <w:rsid w:val="00825C98"/>
    <w:rsid w:val="00834AA1"/>
    <w:rsid w:val="00854B4A"/>
    <w:rsid w:val="00885692"/>
    <w:rsid w:val="008860FB"/>
    <w:rsid w:val="008A4EAB"/>
    <w:rsid w:val="008B670A"/>
    <w:rsid w:val="008E4BF9"/>
    <w:rsid w:val="0092530D"/>
    <w:rsid w:val="00990A93"/>
    <w:rsid w:val="009A0C3B"/>
    <w:rsid w:val="009B1462"/>
    <w:rsid w:val="009B51B4"/>
    <w:rsid w:val="00A05213"/>
    <w:rsid w:val="00A07434"/>
    <w:rsid w:val="00A214C3"/>
    <w:rsid w:val="00A2226C"/>
    <w:rsid w:val="00A47C85"/>
    <w:rsid w:val="00A723CE"/>
    <w:rsid w:val="00A80C01"/>
    <w:rsid w:val="00A87261"/>
    <w:rsid w:val="00AE658E"/>
    <w:rsid w:val="00B00239"/>
    <w:rsid w:val="00B009E1"/>
    <w:rsid w:val="00B4774A"/>
    <w:rsid w:val="00BB53BC"/>
    <w:rsid w:val="00BC5425"/>
    <w:rsid w:val="00BD7DA8"/>
    <w:rsid w:val="00C001A1"/>
    <w:rsid w:val="00C022AD"/>
    <w:rsid w:val="00C43BF2"/>
    <w:rsid w:val="00C82004"/>
    <w:rsid w:val="00CB5891"/>
    <w:rsid w:val="00CD2DD9"/>
    <w:rsid w:val="00CD334C"/>
    <w:rsid w:val="00CE6035"/>
    <w:rsid w:val="00CF678C"/>
    <w:rsid w:val="00D04BD3"/>
    <w:rsid w:val="00D103FB"/>
    <w:rsid w:val="00D618DD"/>
    <w:rsid w:val="00D72D26"/>
    <w:rsid w:val="00DB0CE5"/>
    <w:rsid w:val="00DB1E9D"/>
    <w:rsid w:val="00DE28A0"/>
    <w:rsid w:val="00E51AEA"/>
    <w:rsid w:val="00E75E7E"/>
    <w:rsid w:val="00E96F44"/>
    <w:rsid w:val="00EF7848"/>
    <w:rsid w:val="00F0767B"/>
    <w:rsid w:val="00F37A26"/>
    <w:rsid w:val="00F414E8"/>
    <w:rsid w:val="00F65B37"/>
    <w:rsid w:val="00F76B6F"/>
    <w:rsid w:val="00F9036D"/>
    <w:rsid w:val="00F921BB"/>
    <w:rsid w:val="00F95200"/>
    <w:rsid w:val="00FA0C17"/>
    <w:rsid w:val="00FF5B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1FF47-0C80-4056-8F0D-DF914CCA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5nadnaslov">
    <w:name w:val="stil_5nadnaslov"/>
    <w:basedOn w:val="Normal"/>
    <w:rsid w:val="002A5D3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il6naslov">
    <w:name w:val="stil_6naslov"/>
    <w:basedOn w:val="Normal"/>
    <w:rsid w:val="002A5D3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il7podnas">
    <w:name w:val="stil_7podnas"/>
    <w:basedOn w:val="Normal"/>
    <w:rsid w:val="002A5D3A"/>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2A5D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2A5D3A"/>
    <w:rPr>
      <w:b/>
      <w:bCs/>
    </w:rPr>
  </w:style>
  <w:style w:type="paragraph" w:customStyle="1" w:styleId="auto-style1">
    <w:name w:val="auto-style1"/>
    <w:basedOn w:val="Normal"/>
    <w:rsid w:val="002A5D3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ld">
    <w:name w:val="bold"/>
    <w:basedOn w:val="Normal"/>
    <w:rsid w:val="002A5D3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derlineleft">
    <w:name w:val="underlineleft"/>
    <w:basedOn w:val="DefaultParagraphFont"/>
    <w:rsid w:val="002A5D3A"/>
  </w:style>
  <w:style w:type="character" w:styleId="Emphasis">
    <w:name w:val="Emphasis"/>
    <w:uiPriority w:val="20"/>
    <w:qFormat/>
    <w:rsid w:val="002A5D3A"/>
    <w:rPr>
      <w:i/>
      <w:iCs/>
    </w:rPr>
  </w:style>
  <w:style w:type="paragraph" w:customStyle="1" w:styleId="wyq110---naslov-clana">
    <w:name w:val="wyq110---naslov-clana"/>
    <w:basedOn w:val="Normal"/>
    <w:rsid w:val="00773F84"/>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0B47E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B47E9"/>
    <w:rPr>
      <w:rFonts w:ascii="Segoe UI" w:hAnsi="Segoe UI" w:cs="Segoe UI"/>
      <w:sz w:val="18"/>
      <w:szCs w:val="18"/>
    </w:rPr>
  </w:style>
  <w:style w:type="paragraph" w:styleId="Header">
    <w:name w:val="header"/>
    <w:basedOn w:val="Normal"/>
    <w:link w:val="HeaderChar"/>
    <w:uiPriority w:val="99"/>
    <w:unhideWhenUsed/>
    <w:rsid w:val="00A07434"/>
    <w:pPr>
      <w:tabs>
        <w:tab w:val="center" w:pos="4536"/>
        <w:tab w:val="right" w:pos="9072"/>
      </w:tabs>
    </w:pPr>
  </w:style>
  <w:style w:type="character" w:customStyle="1" w:styleId="HeaderChar">
    <w:name w:val="Header Char"/>
    <w:link w:val="Header"/>
    <w:uiPriority w:val="99"/>
    <w:rsid w:val="00A07434"/>
    <w:rPr>
      <w:sz w:val="22"/>
      <w:szCs w:val="22"/>
      <w:lang w:val="en-GB" w:eastAsia="en-US"/>
    </w:rPr>
  </w:style>
  <w:style w:type="paragraph" w:styleId="Footer">
    <w:name w:val="footer"/>
    <w:basedOn w:val="Normal"/>
    <w:link w:val="FooterChar"/>
    <w:uiPriority w:val="99"/>
    <w:unhideWhenUsed/>
    <w:rsid w:val="00A07434"/>
    <w:pPr>
      <w:tabs>
        <w:tab w:val="center" w:pos="4536"/>
        <w:tab w:val="right" w:pos="9072"/>
      </w:tabs>
    </w:pPr>
  </w:style>
  <w:style w:type="character" w:customStyle="1" w:styleId="FooterChar">
    <w:name w:val="Footer Char"/>
    <w:link w:val="Footer"/>
    <w:uiPriority w:val="99"/>
    <w:rsid w:val="00A07434"/>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85640">
      <w:bodyDiv w:val="1"/>
      <w:marLeft w:val="0"/>
      <w:marRight w:val="0"/>
      <w:marTop w:val="0"/>
      <w:marBottom w:val="0"/>
      <w:divBdr>
        <w:top w:val="none" w:sz="0" w:space="0" w:color="auto"/>
        <w:left w:val="none" w:sz="0" w:space="0" w:color="auto"/>
        <w:bottom w:val="none" w:sz="0" w:space="0" w:color="auto"/>
        <w:right w:val="none" w:sz="0" w:space="0" w:color="auto"/>
      </w:divBdr>
    </w:div>
    <w:div w:id="198137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07012-50D4-4405-82D4-2605D8D4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Benmansur</dc:creator>
  <cp:keywords/>
  <dc:description/>
  <cp:lastModifiedBy>Tatjana Sadiki</cp:lastModifiedBy>
  <cp:revision>2</cp:revision>
  <cp:lastPrinted>2019-10-29T13:21:00Z</cp:lastPrinted>
  <dcterms:created xsi:type="dcterms:W3CDTF">2021-01-13T07:22:00Z</dcterms:created>
  <dcterms:modified xsi:type="dcterms:W3CDTF">2021-01-13T07:22:00Z</dcterms:modified>
</cp:coreProperties>
</file>