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DA" w:rsidRDefault="00541BDA" w:rsidP="00541BD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bCs/>
          <w:sz w:val="31"/>
          <w:szCs w:val="31"/>
        </w:rPr>
        <w:t>ПРОГРАМ ДРЖАВНОГ СТРУЧНОГ ИСПИТА</w:t>
      </w:r>
      <w:r>
        <w:rPr>
          <w:rFonts w:ascii="Arial" w:eastAsia="Times New Roman" w:hAnsi="Arial" w:cs="Arial"/>
          <w:sz w:val="26"/>
          <w:szCs w:val="26"/>
        </w:rPr>
        <w:t xml:space="preserve">  </w:t>
      </w:r>
    </w:p>
    <w:p w:rsidR="00541BDA" w:rsidRPr="00541BDA" w:rsidRDefault="00541BDA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bookmarkStart w:id="0" w:name="str_24"/>
      <w:bookmarkEnd w:id="0"/>
      <w:r w:rsidRPr="00541BDA">
        <w:rPr>
          <w:rFonts w:ascii="Arial" w:eastAsia="Times New Roman" w:hAnsi="Arial" w:cs="Arial"/>
          <w:b/>
          <w:bCs/>
          <w:sz w:val="31"/>
          <w:szCs w:val="31"/>
        </w:rPr>
        <w:t>ЗА ДРЖАВНЕ СЛУЖБЕНИКЕ СА ВИСОКИМ ОБРАЗОВАЊЕМ</w:t>
      </w:r>
    </w:p>
    <w:p w:rsidR="00541BDA" w:rsidRDefault="00541BDA" w:rsidP="00541B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5"/>
      <w:bookmarkEnd w:id="1"/>
      <w:r>
        <w:rPr>
          <w:rFonts w:ascii="Arial" w:eastAsia="Times New Roman" w:hAnsi="Arial" w:cs="Arial"/>
          <w:b/>
          <w:bCs/>
          <w:sz w:val="24"/>
          <w:szCs w:val="24"/>
        </w:rPr>
        <w:t>Уставно уређење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Појам и материја Устава. Почеци и развој уставности у Србији до 1918.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године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Уставни развој Србије у првој Југословенској држави.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Уставни развој и распад друге Југославије. Устав Републике Србије из 1990.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године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Устав СРЈ из 1992.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године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Државна заједница СЦГ.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Уставна преамбула.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Начела Устава. Грађанска (народна) сувереност.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Владавина права.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Подела власти.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Политички плурализам.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Забрана сукоба интереса и световност државе.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Покрајинска аутономија и локална самоуправа.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Људска и мањинска права - појам и основна начела.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достојанство и слободан развој личности.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живот и неповредивост физичког и психичког интегритета.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Забрана ропства, положаја сличног ропству и принудног рада.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слободу и безбедност - уставни режим кршења слободе.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Уставни режим притвора.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правично суђење.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Посебна права окривљеног.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Правна сигурност у оквиру казненог права.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рехабилитацију и накнаду штете.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једнаку заштиту права и на правно средство.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правну личност.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држављанство.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кретања и неповредивост стана.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Тајност писама и других средстава општења и заштита података о личности.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мисли, савести и вероисповести.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Приговор савести.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мишљења и изражавања и слобода изражавања националне припадности.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медија и право на обавештеност.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Изборно право.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окупљања.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 удруживања.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имовину.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Уставни режим права на рад и права на штрајк.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образовање.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Право на здраву животну средину.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Посебна права везана за дете и породицу.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Права странаца.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Посебна права припадника националних мањина.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Економско уређење и јавне финансије.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Положај и надлежности Народне скупштине.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Састав Народне скупштине - избор и трајање мандата народних посланика.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Имунитет народног посланика.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Начин рада и одлучивања у Народној скупштини и право предлагања закона.</w:t>
      </w:r>
      <w:proofErr w:type="gramEnd"/>
      <w:r>
        <w:rPr>
          <w:rFonts w:ascii="Arial" w:eastAsia="Times New Roman" w:hAnsi="Arial" w:cs="Arial"/>
        </w:rPr>
        <w:t xml:space="preserve"> Референдум. Распуштање Скупштине. Положај и надлежности председника Републике. Избор, мандат и престанак мандата председника Републике. Положај, састав, надлежности и одговорност Владе. Избор и трајање мандата Владе. Интерпелација. Гласање о неповерењу Влади или члану Владе. Гласање о поверењу Влади. Оставка председника Владе и разрешење и оставка члана Владе. Уставни положај државне управе. </w:t>
      </w:r>
      <w:proofErr w:type="gramStart"/>
      <w:r>
        <w:rPr>
          <w:rFonts w:ascii="Arial" w:eastAsia="Times New Roman" w:hAnsi="Arial" w:cs="Arial"/>
        </w:rPr>
        <w:t>Уставни положај заштитника грађана.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Војска Србије. Судови - појам и начела о судовима.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Врховни касациони суд.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судова - судски систем.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Избор судија и престанак судијске функције према Уставу Републике Србије. Високи савет судства.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Појам јавног тужилаштва и избор и положај републичког јавног тужиоца.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Јавни тужиоци и заменици јавног тужиоца.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Систем одговорности у јавном тужилаштву.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Државно веће тужилаца.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Уставни суд - положај и надлежности.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Поступак, оцене уставности и законитости и уставна жалба.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Састав Уставног суда и престанак дужности судије Уставног суда.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Уставне основе територијалне организације Републике Србије. Аутономне покрајине, положај и надлежности.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Финансијска аутономија и правни акти аутономне покрајине.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Локална самоуправа - појам и положај по Уставу Републике Србије. Надлежности јединице локалне самоуправе.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Правни акти и органи јединице локалне самоуправе.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Надзор над радом општине и заштита локалне самоуправе.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Финансирање локалне самоуправе.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Месна самоуправа.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Локални избори.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Хијерархија правних аката.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Објављивање закона и других правних аката, забрана њиховог повратног дејства и језик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Ванредно стање.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Ратно стање.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Промена Устава.</w:t>
      </w:r>
      <w:proofErr w:type="gramEnd"/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Спречавање сукоба интереса при вршењу јавних функција.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сукоба интереса у вршењу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Забрана вршења друге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Вршење функција у </w:t>
      </w:r>
      <w:r>
        <w:rPr>
          <w:rFonts w:ascii="Arial" w:eastAsia="Times New Roman" w:hAnsi="Arial" w:cs="Arial"/>
        </w:rPr>
        <w:lastRenderedPageBreak/>
        <w:t>политичкој странци, односно политичком субјекту.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Обављање другог посла или делатности.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Обављање другог посла или делатности у време ступања на јавну функцију.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Обавеза пријављивања о постојању сукоба интереса.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Забрана оснивања привредног друштва или јавне службе за време вршења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Чланство у удружењу и органима удружења.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Пренос управљачких права за време вршења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Забрана заснивања радног односа или пословне сарадње по престанку јавне функције.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Обавеза пријављивања имовине функционера.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Поклони. План интегритета.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Превенција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Агенција за борбу против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Агенције за борбу против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Органи Агенције за борбу против корупције.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Одбор Агенције. Директор. Стручна служба Агенције за борбу против корупције.</w:t>
      </w:r>
      <w:proofErr w:type="gramEnd"/>
    </w:p>
    <w:p w:rsidR="00541BDA" w:rsidRDefault="00541BDA" w:rsidP="00541B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26"/>
      <w:bookmarkEnd w:id="2"/>
      <w:r>
        <w:rPr>
          <w:rFonts w:ascii="Arial" w:eastAsia="Times New Roman" w:hAnsi="Arial" w:cs="Arial"/>
          <w:b/>
          <w:bCs/>
          <w:sz w:val="24"/>
          <w:szCs w:val="24"/>
        </w:rPr>
        <w:t>Основи система Европске уније</w:t>
      </w:r>
    </w:p>
    <w:p w:rsidR="00A174E1" w:rsidRPr="00A174E1" w:rsidRDefault="00A174E1" w:rsidP="00A174E1">
      <w:pPr>
        <w:pStyle w:val="stil1tekst"/>
        <w:ind w:left="0" w:right="0"/>
        <w:rPr>
          <w:rFonts w:ascii="Arial" w:hAnsi="Arial" w:cs="Arial"/>
          <w:sz w:val="22"/>
          <w:szCs w:val="22"/>
          <w:lang w:val="sr-Cyrl-RS"/>
        </w:rPr>
      </w:pPr>
      <w:r w:rsidRPr="00A174E1">
        <w:rPr>
          <w:rFonts w:ascii="Arial" w:hAnsi="Arial" w:cs="Arial"/>
          <w:sz w:val="22"/>
          <w:szCs w:val="22"/>
        </w:rPr>
        <w:t xml:space="preserve">Специфичности ЕУ као међународне организације ; Надлежности ЕУ ;Поштовање основних права и слобода и блиски односи са суседима ;Право грађанства ЕУ ;Економска, царинска и монетарна унија ; Државе чланице ЕУ и државе кандидати за пријем у чланство ; Придруживање ЕУ прекоморских држава и територија ; Развој европских интеграционих процеса – оснивачки акти ЕУ ; Уговор о оснивању Европске заједнице за угаљ и челик  ;Уговори о оснивању Европске економске заједнице и Европске заједнице за атомску енергију; Уговор о спајању и Јединствен европски акт ; Уговор о оснивању Европске уније ; Уговор из Амстердама  ;. Уговор из Нице ; Уговор о Уставу за Европу ; Уговор из Лисабона ; Оснивачки уговори који су на снази ; Поступак у вези са изменама уговора на којима се заснива ЕУ ; Институције/органи ЕУ ; Европски парламент ; Европски савет ; Савет (Савет ЕУ, Савет министара) ;. Комисија (Европска комисија) ; Суд правде ЕУ ; Европска централна банка ; Ревизорски суд (Финансијски суд) ; Улога Европског омбудсмана ; Консултативни органи ЕУ ; Економско-социјални одбор ; Одбор регија ; Улога Европске инвестиционе банке ; Улога парламената земаља чланица ; Спољне активности ЕУ и заједничка спољна и безбедносна политика ; Врсте и области надлежности ЕУ ; Области у којима ЕУ има искључиву надлежност ; Области у којима постоји подељена надлежност ;. Судска и полицијска сарадња ; Економска, социјална и територијална кохезија ; Поступак доношења и правни акти ЕУ ; Правни акти ЕУ ; Законодавни поступци и законска акта ЕУ ; Улога сталних тела у припреми и спровођењу прописа ЕУ ;. Комитет сталних представника и посебни комитети  ; Одбори Европског парламента ; Систем посебних тела у поступку извршења прописа (комитологија) ; Право ЕУ ;Примарни извори права ;Секундарни извори права ;Правне тековине ЕУ ;Примена права ЕУ ;Придруживање, кандидатура за чланство и приступање ЕУ ;Споразум о стабилизацији и придруживању и прелазни споразум ;Критеријуми за пријем у чланство ЕУ ;Закључивање уговора о приступању ЕУ ;Поступак иступања из ЕУ </w:t>
      </w:r>
      <w:r w:rsidRPr="00A174E1">
        <w:rPr>
          <w:rFonts w:ascii="Arial" w:hAnsi="Arial" w:cs="Arial"/>
          <w:sz w:val="22"/>
          <w:szCs w:val="22"/>
          <w:lang w:val="sr-Cyrl-RS"/>
        </w:rPr>
        <w:t>.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3" w:name="_GoBack"/>
      <w:bookmarkEnd w:id="3"/>
      <w:proofErr w:type="gramStart"/>
      <w:r>
        <w:rPr>
          <w:rFonts w:ascii="Arial" w:eastAsia="Times New Roman" w:hAnsi="Arial" w:cs="Arial"/>
        </w:rPr>
        <w:t>Национална документа којима се уређује процес приступања Републике Србије Европској унији.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Фазе у процесу приступања.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Коришћење међународне помоћи.</w:t>
      </w:r>
      <w:proofErr w:type="gramEnd"/>
    </w:p>
    <w:p w:rsidR="00541BDA" w:rsidRDefault="00541BDA" w:rsidP="00541B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str_27"/>
      <w:bookmarkEnd w:id="4"/>
      <w:r>
        <w:rPr>
          <w:rFonts w:ascii="Arial" w:eastAsia="Times New Roman" w:hAnsi="Arial" w:cs="Arial"/>
          <w:b/>
          <w:bCs/>
          <w:sz w:val="24"/>
          <w:szCs w:val="24"/>
        </w:rPr>
        <w:t>Систем државне управе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Извршна власт у Републици Србији. Састав Владе и положај чланова Владе. Појам државне управе и врсте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Начела на којима се заснива рад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Послови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Прописи које доносе органи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Руковођење радом органа државне управе и структура руковођења.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Унутрашње уређење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Правилник о унутрашњем уређењу и систематизацији радних места у органу.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Управни окрузи.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Унутрашњи надзор.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Управна инспекција.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Инспекцијски </w:t>
      </w:r>
      <w:r>
        <w:rPr>
          <w:rFonts w:ascii="Arial" w:eastAsia="Times New Roman" w:hAnsi="Arial" w:cs="Arial"/>
        </w:rPr>
        <w:lastRenderedPageBreak/>
        <w:t>надзор.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Поверавање послова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Сукоб надлежности, решавање о жалби, изузеће.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Односи органа државне управе са Владом. Уређење Владе (Генерални секретаријат Владе. Службе Владе. Радна тела Владе. Кабинет председника Владе и Кабинет потпредседника Владе).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Прописи и други акти које доноси Влада. Међусобни односи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Однос органа државне управе са државним и другим органима.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Јавност рада и односи са грађанима.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Повереник за информације од јавног значаја и заштиту података о личности.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Слободан приступ информацијама од јавног значаја.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Прикупљање и обрада података о личности, права лица и заштита права лица чији се подаци прикупљају и обрађују, ограничење заштите података о личности, поступак пред надлежним органима за заштиту података о личности, изношење података из Републике Србије. Службена употреба језика и писама.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Јавне агенције.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Заштитник грађана.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Принципи добре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Повереник за заштиту равноправности.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Општа забрана дискриминације.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Облици дискриминације.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Посебни случајеви дискриминације.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Политика једнаких могућности заснованих на полу.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Органи општине.</w:t>
      </w:r>
      <w:proofErr w:type="gramEnd"/>
    </w:p>
    <w:p w:rsidR="00541BDA" w:rsidRDefault="00541BDA" w:rsidP="00541B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28"/>
      <w:bookmarkEnd w:id="5"/>
      <w:r>
        <w:rPr>
          <w:rFonts w:ascii="Arial" w:eastAsia="Times New Roman" w:hAnsi="Arial" w:cs="Arial"/>
          <w:b/>
          <w:bCs/>
          <w:sz w:val="24"/>
          <w:szCs w:val="24"/>
        </w:rPr>
        <w:t>Радно законодавство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Извори радног права; међународни извори радног права; унутрашњи извори радног права; међусобни однос закона, колективног уговора, правилника о раду и уговора о раду.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Специфичност рада у државним органима; основна правила о државним службеницима (појам државних службеника и појам намештеника; послодавац; примена општих прописа о раду и посебног колективног уговора; начела деловања државних службеника).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Права и дужности државних службеника; спречавање сукоба интереса.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радних места државних службеника.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Попуњавање слободних радних места (услови за запослење; допуштеност и начин попуњавања радног места; трајање радног односа; пробни рад; попуњавање положаја; престанак рада на положају; последице престанка рада на положају).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Оцењивање и напредовање државних службеника.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Премештај државних службеника због потребе рада.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Стручно усавршавање и оспособљавање (стручно усавршавање; додатно образовање; стручни испит; стручно оспособљавање - приправништво).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Одговорност државних службеника (дисциплинска одговорност; дисциплинске казне; дисциплински поступак; удаљење с рада; застарелост; одговорност за штету).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Престанак радног односа.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Права државних службеника при промени уређења државних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Одлучивање о правима и дужностима државних службеника (одлучивање у првом степену; жалбене комисије).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Уређење кадровског система (кадровски план; Служба за управљање кадровима; Централна кадровска евиденција; Високи службенички савет).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Посебна правила о намештеницима.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управне инспекције.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Плате државних службеника и намештеника.</w:t>
      </w:r>
      <w:proofErr w:type="gramEnd"/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Радни односи у органима локалне самоуправе; пријем у радни однос; приправници; распоређивање, преузимање и упућивање; дужности запослених и постављених лица; плате; одговорност запослених и постављених лица; престанак радног односа; остваривање и заштита права запослених и постављених лица; надлежност управне инспекције.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Општи прописи о раду (Закон о раду); права запослених; обавезе запослених и обавезе послодавца; забрана дискриминације.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Заснивање радног односа (услови за заснивање радног односа; начин заснивања радног односа; преговарање; уговор о раду; ступање на рад; радна књижица; посредовање у запошљавању).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Врсте радног односа (радни однос на неодређено време; радни однос на одређено време; пробни рад; радни однос за </w:t>
      </w:r>
      <w:r>
        <w:rPr>
          <w:rFonts w:ascii="Arial" w:eastAsia="Times New Roman" w:hAnsi="Arial" w:cs="Arial"/>
        </w:rPr>
        <w:lastRenderedPageBreak/>
        <w:t>обављање послова са повећаним ризиком; радни однос са непуним радним временом; приправници).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Радно време (пуно радно време; непуно радно време; скраћено радно време; прековремени рад; распоред радног времена; прерасподела радног времена; ноћни рад и рад у сменама).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Одмори и одсуства (одмор у току дневног рада; дневни одмор; недељни одмор; годишњи одмор; плаћено и неплаћено одсуство; мировање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Заштита запослених (општа заштита; заштита омладине; заштита материнства; породиљско одсуство и одсуство са рада ради неге детета; одсуство са рада ради посебне неге детета или друге особе; неплаћено одсуство са рада док дете не наврши три године живота; заштита инвалида; заштита личних података; обавештење о привременој спречености за рад).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Зарада, накнада зараде и друга примања (зарада; минимална зарада; накнада зараде; накнада трошкова; друга примања).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Вишак запослених.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Накнада штете.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Удаљење запосленог са рада.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Измена уговора о раду (измена уговорених услова рада; премештај у друго место рада; упућивање на рад код другог послодавца).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Престанак радног односа (разлози за престанак радног односа; споразумни престанак радног односа; отказ уговора о раду од стране запосленог; отказ уговора о раду од стране послодавца; посебна заштита од отказа уговора о раду; отказни рок и новчана накнада; незаконит престанак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Остваривање и заштита права запослених (одлучивање о правима и обавезама запосленог; заштита појединачних права; рокови застарелости потраживања из радног односа).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Рад ван радног односа (привремени и повремени послови; уговор о делу; уговор о стручном оспособљавању и усавршавању; допунски рад; самозапошљавање).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Синдикално организовање запослених (синдикат; репрезентативност синдиката; утврђивање репрезентативности синдиката; правна и пословна способност синдиката).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инспекције рада.</w:t>
      </w:r>
      <w:proofErr w:type="gramEnd"/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Једнаке могућности запошљавања по основу пола (једнака доступност послова и положаја по основу пола, заснивање радног односа и радно ангажовање по основу пола, распоређивање и напредовање по основу пола, једнака зарада за исти рад или рад једнаке вредности по основу пола, узнемиравање, сексуално узнемиравање и сексуално уцењивање, престанак радног односа и радног ангажовања по основу пола).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Социјално осигурање; пензијско и инвалидско осигурање; осигурање за случај незапослености; здравствено осигурање.</w:t>
      </w:r>
      <w:proofErr w:type="gramEnd"/>
    </w:p>
    <w:p w:rsidR="00541BDA" w:rsidRDefault="00541BDA" w:rsidP="00541B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str_29"/>
      <w:bookmarkEnd w:id="6"/>
      <w:r>
        <w:rPr>
          <w:rFonts w:ascii="Arial" w:eastAsia="Times New Roman" w:hAnsi="Arial" w:cs="Arial"/>
          <w:b/>
          <w:bCs/>
          <w:sz w:val="24"/>
          <w:szCs w:val="24"/>
        </w:rPr>
        <w:t>Управни поступак, са елементима канцеларијског пословања и управни спор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Појам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Појам управне ствари.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Врсте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Основна начела управног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Управно поступање.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Управни акт.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Гарантни акт.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Управни уговор.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Управне радње.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Пружање јавних услуга.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Основна правила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Учесници у управном поступку.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Овлашћено службено лице.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Сарадња и службена помоћ.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Странка у управном поступку и њено заступање.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Општење органа и странака.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Начин општења.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Поднесци. Записници. Разгледање списа и обавештавање о току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Обавештавање. Поступци обавештавања.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Рокови. Трошкови поступка.</w:t>
      </w:r>
      <w:proofErr w:type="gramEnd"/>
      <w:r>
        <w:rPr>
          <w:rFonts w:ascii="Arial" w:eastAsia="Times New Roman" w:hAnsi="Arial" w:cs="Arial"/>
        </w:rPr>
        <w:t xml:space="preserve"> Првостепени поступак: покретање поступка и захтеви странака, начин покретања поступка, тренутак покретања поступка, одбацивање захтева странке, захтев да се призна својство странке, покретање поступка и јавно саопштење и спајање управних ствари у један поступак, измена захтева, одустанак од захтева и последице одустанка, поравнање. </w:t>
      </w:r>
      <w:proofErr w:type="gramStart"/>
      <w:r>
        <w:rPr>
          <w:rFonts w:ascii="Arial" w:eastAsia="Times New Roman" w:hAnsi="Arial" w:cs="Arial"/>
        </w:rPr>
        <w:t>Прекид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Обустављање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Ток поступка до доношења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Доказивање. Решење и закључак.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Појам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Решење колегијалног органа.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Заједничко решење.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Делимично, допунско и привремено решење.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Облици и делови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Исправљање грешака у решењу.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 за издавање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закључак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Правна средства.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 xml:space="preserve">Приговор. </w:t>
      </w:r>
      <w:r>
        <w:rPr>
          <w:rFonts w:ascii="Arial" w:eastAsia="Times New Roman" w:hAnsi="Arial" w:cs="Arial"/>
        </w:rPr>
        <w:lastRenderedPageBreak/>
        <w:t>Жалба. Поступање првостепеног органа по жалби.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Поступање другостепеног органа по жалби.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Посебни случајеви укидања и мењања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Понављање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Поништавање коначног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Укидање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Поништавање, укидање и мењање правноснажног решења на препоруку Заштитника грађана.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Правне последице поништавања и укидања решења.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Извршење. Одговорност овлашћеног службеног лица.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Вођење евиденција о решавању у управним стварима.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Појам и предмет управног спора.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Надлежност и састав суда.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Странке у управном спору.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Предмет управног спора.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Покретање спора.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Претходни поступак.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Утврђивање чињеница.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Судске одлуке.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Ванредна правна средства.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Извршење пресуде.</w:t>
      </w:r>
      <w:proofErr w:type="gramEnd"/>
      <w:r>
        <w:rPr>
          <w:rFonts w:ascii="Arial" w:eastAsia="Times New Roman" w:hAnsi="Arial" w:cs="Arial"/>
        </w:rPr>
        <w:t xml:space="preserve">  </w:t>
      </w:r>
    </w:p>
    <w:p w:rsidR="00541BDA" w:rsidRDefault="00541BDA" w:rsidP="00541BD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Општа и основна питања канцеларијског пословања: појам канцеларијског пословања, значај и улога канцеларијског пословања, прописи којима је регулисано канцеларијско пословање органа државне управе, основни појмови канцеларијског пословања. </w:t>
      </w:r>
      <w:proofErr w:type="gramStart"/>
      <w:r>
        <w:rPr>
          <w:rFonts w:ascii="Arial" w:eastAsia="Times New Roman" w:hAnsi="Arial" w:cs="Arial"/>
        </w:rPr>
        <w:t>Примање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Непосредно примање поднесака.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Потврда о пријему поднеска.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 поште од другог органа државне управе.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 поште преко поштанске службе.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Отварање и прегледање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актима и предметима који садрже тајне податке и ознаку степена тајности.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актима који подлежу таксирању.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Пријемни штамбиљ.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Распоређивање поште и класификација предмета по материји.</w:t>
      </w:r>
      <w:proofErr w:type="gramEnd"/>
      <w:r>
        <w:rPr>
          <w:rFonts w:ascii="Arial" w:eastAsia="Times New Roman" w:hAnsi="Arial" w:cs="Arial"/>
        </w:rPr>
        <w:t xml:space="preserve"> Основне евиденције о актима и предметима: картотека предмета, скраћени деловодник, вођење евиденције путем аутоматске обраде података. Помоћне евиденције о актима и предметима: попис аката, вођење евиденције по досијеима. </w:t>
      </w:r>
      <w:proofErr w:type="gramStart"/>
      <w:r>
        <w:rPr>
          <w:rFonts w:ascii="Arial" w:eastAsia="Times New Roman" w:hAnsi="Arial" w:cs="Arial"/>
        </w:rPr>
        <w:t>Евидентирање аката који су означени као тајни подаци.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Поступак са нерешеним предметима истеком године.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Здруживање аката.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Омот списа.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Достављање аката у рад.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Роковник. Развођење аката.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Отпремање поште.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Архивирање и чување предмета.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Архивска књига.</w:t>
      </w:r>
      <w:proofErr w:type="gramEnd"/>
      <w:r>
        <w:rPr>
          <w:rFonts w:ascii="Arial" w:eastAsia="Times New Roman" w:hAnsi="Arial" w:cs="Arial"/>
        </w:rPr>
        <w:t xml:space="preserve"> Електронско канцеларијско пословање: достава електронских докумената, поступање са документима у електронском канцеларијском пословању, електронска архива. Послови у непосредној вези са канцеларијским пословањем: службени акт, обнављање (реконструкција) предмета, печати и штамбиљи, примање и предаја телефонског саопштења, надзор над применом прописа о канцеларијском пословању, административне таксе. </w:t>
      </w:r>
      <w:proofErr w:type="gramStart"/>
      <w:r>
        <w:rPr>
          <w:rFonts w:ascii="Arial" w:eastAsia="Times New Roman" w:hAnsi="Arial" w:cs="Arial"/>
        </w:rPr>
        <w:t>Канцеларијско пословање у судовима.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јавном тужилаштву.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органима за вођење прекршајног поступка.</w:t>
      </w:r>
      <w:proofErr w:type="gramEnd"/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Канцеларијско пословање у установама за извршење кривичних санкција.</w:t>
      </w:r>
      <w:proofErr w:type="gramEnd"/>
    </w:p>
    <w:sectPr w:rsidR="00541B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A"/>
    <w:rsid w:val="00541BDA"/>
    <w:rsid w:val="00A174E1"/>
    <w:rsid w:val="00B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A174E1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A174E1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Rakic</dc:creator>
  <cp:lastModifiedBy>Ankica Jukic</cp:lastModifiedBy>
  <cp:revision>2</cp:revision>
  <dcterms:created xsi:type="dcterms:W3CDTF">2017-09-04T13:35:00Z</dcterms:created>
  <dcterms:modified xsi:type="dcterms:W3CDTF">2017-09-04T13:35:00Z</dcterms:modified>
</cp:coreProperties>
</file>